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16EEB" w14:textId="77777777" w:rsidR="00446C18" w:rsidRPr="003639BC" w:rsidRDefault="00446C18" w:rsidP="00E95BA0">
      <w:pPr>
        <w:ind w:firstLine="709"/>
        <w:rPr>
          <w:rFonts w:ascii="Arial" w:hAnsi="Arial" w:cs="Arial"/>
          <w:b/>
        </w:rPr>
      </w:pPr>
    </w:p>
    <w:p w14:paraId="21193239" w14:textId="77777777" w:rsidR="00194AA2" w:rsidRPr="003639BC" w:rsidRDefault="00194AA2" w:rsidP="00E95BA0">
      <w:pPr>
        <w:ind w:firstLine="709"/>
        <w:rPr>
          <w:rFonts w:ascii="Arial" w:hAnsi="Arial" w:cs="Arial"/>
          <w:b/>
          <w:color w:val="000080"/>
        </w:rPr>
      </w:pPr>
    </w:p>
    <w:p w14:paraId="5EA86A21" w14:textId="77777777" w:rsidR="00194AA2" w:rsidRPr="00CC011B" w:rsidRDefault="00CC011B" w:rsidP="00CC011B">
      <w:pPr>
        <w:ind w:firstLine="709"/>
        <w:jc w:val="center"/>
        <w:rPr>
          <w:b/>
          <w:color w:val="auto"/>
          <w:sz w:val="60"/>
          <w:szCs w:val="60"/>
        </w:rPr>
      </w:pPr>
      <w:r w:rsidRPr="00CC011B">
        <w:rPr>
          <w:b/>
          <w:color w:val="auto"/>
          <w:sz w:val="60"/>
          <w:szCs w:val="60"/>
        </w:rPr>
        <w:t>Акционерное общество «Читатехэнерго»</w:t>
      </w:r>
    </w:p>
    <w:p w14:paraId="7DFC6161" w14:textId="77777777" w:rsidR="00CC011B" w:rsidRPr="00CC011B" w:rsidRDefault="00CC011B" w:rsidP="00CC011B">
      <w:pPr>
        <w:ind w:firstLine="709"/>
        <w:jc w:val="center"/>
        <w:rPr>
          <w:b/>
          <w:color w:val="000080"/>
          <w:sz w:val="60"/>
          <w:szCs w:val="60"/>
        </w:rPr>
      </w:pPr>
    </w:p>
    <w:p w14:paraId="5630CDEF" w14:textId="77777777" w:rsidR="00CC011B" w:rsidRPr="00CC011B" w:rsidRDefault="00CC011B" w:rsidP="00CC011B">
      <w:pPr>
        <w:ind w:firstLine="709"/>
        <w:jc w:val="center"/>
        <w:rPr>
          <w:b/>
          <w:color w:val="000080"/>
          <w:sz w:val="60"/>
          <w:szCs w:val="60"/>
        </w:rPr>
      </w:pPr>
    </w:p>
    <w:p w14:paraId="295921DE" w14:textId="77777777" w:rsidR="00CC011B" w:rsidRPr="00CC011B" w:rsidRDefault="00CC011B" w:rsidP="00CC011B">
      <w:pPr>
        <w:ind w:firstLine="709"/>
        <w:jc w:val="center"/>
        <w:rPr>
          <w:b/>
          <w:color w:val="000080"/>
          <w:sz w:val="60"/>
          <w:szCs w:val="60"/>
        </w:rPr>
      </w:pPr>
    </w:p>
    <w:p w14:paraId="5B750588" w14:textId="77777777" w:rsidR="00CC011B" w:rsidRPr="00CC011B" w:rsidRDefault="00CC011B" w:rsidP="00CC011B">
      <w:pPr>
        <w:ind w:firstLine="709"/>
        <w:jc w:val="center"/>
        <w:rPr>
          <w:b/>
          <w:color w:val="000080"/>
          <w:sz w:val="80"/>
          <w:szCs w:val="80"/>
        </w:rPr>
      </w:pPr>
      <w:r w:rsidRPr="00CC011B">
        <w:rPr>
          <w:b/>
          <w:color w:val="000080"/>
          <w:sz w:val="80"/>
          <w:szCs w:val="80"/>
        </w:rPr>
        <w:t xml:space="preserve">ГОДОВОЙ ОТЧЕТ </w:t>
      </w:r>
    </w:p>
    <w:p w14:paraId="336221FA" w14:textId="77777777" w:rsidR="00CC011B" w:rsidRPr="00CC011B" w:rsidRDefault="00CC011B" w:rsidP="00CC011B">
      <w:pPr>
        <w:ind w:firstLine="709"/>
        <w:jc w:val="center"/>
        <w:rPr>
          <w:b/>
          <w:color w:val="000080"/>
          <w:sz w:val="80"/>
          <w:szCs w:val="80"/>
        </w:rPr>
      </w:pPr>
      <w:r w:rsidRPr="00CC011B">
        <w:rPr>
          <w:b/>
          <w:color w:val="000080"/>
          <w:sz w:val="80"/>
          <w:szCs w:val="80"/>
        </w:rPr>
        <w:t>ЗА 2018 ГОД</w:t>
      </w:r>
    </w:p>
    <w:p w14:paraId="56BE390E" w14:textId="77777777" w:rsidR="00446C18" w:rsidRPr="003639BC" w:rsidRDefault="00446C18" w:rsidP="00E95BA0">
      <w:pPr>
        <w:ind w:firstLine="709"/>
        <w:rPr>
          <w:rFonts w:ascii="Arial" w:hAnsi="Arial" w:cs="Arial"/>
          <w:b/>
          <w:color w:val="000080"/>
        </w:rPr>
      </w:pPr>
    </w:p>
    <w:p w14:paraId="5A9FA1A1" w14:textId="77777777" w:rsidR="00446C18" w:rsidRPr="003639BC" w:rsidRDefault="00446C18" w:rsidP="00E95BA0">
      <w:pPr>
        <w:spacing w:before="120" w:after="120"/>
        <w:ind w:right="-2979" w:firstLine="709"/>
        <w:rPr>
          <w:rFonts w:ascii="Arial" w:hAnsi="Arial" w:cs="Arial"/>
          <w:b/>
          <w:color w:val="000080"/>
        </w:rPr>
      </w:pPr>
    </w:p>
    <w:p w14:paraId="39088BA2" w14:textId="77777777" w:rsidR="00446C18" w:rsidRPr="003639BC" w:rsidRDefault="00446C18" w:rsidP="00B5220A">
      <w:pPr>
        <w:ind w:right="-1134" w:firstLine="709"/>
        <w:jc w:val="right"/>
        <w:rPr>
          <w:rFonts w:ascii="Arial" w:hAnsi="Arial" w:cs="Arial"/>
        </w:rPr>
      </w:pPr>
    </w:p>
    <w:p w14:paraId="17E1A025" w14:textId="77777777" w:rsidR="00446C18" w:rsidRPr="003639BC" w:rsidRDefault="00446C18" w:rsidP="00E95BA0">
      <w:pPr>
        <w:ind w:firstLine="709"/>
        <w:rPr>
          <w:rFonts w:ascii="Arial" w:hAnsi="Arial" w:cs="Arial"/>
          <w:b/>
          <w:color w:val="333399"/>
        </w:rPr>
      </w:pPr>
    </w:p>
    <w:p w14:paraId="45C95A32" w14:textId="77777777" w:rsidR="003F7491" w:rsidRPr="003639BC" w:rsidRDefault="003F7491" w:rsidP="00FB504D">
      <w:pPr>
        <w:ind w:firstLine="709"/>
        <w:jc w:val="right"/>
        <w:rPr>
          <w:b/>
          <w:color w:val="EEECE1" w:themeColor="background2"/>
          <w:sz w:val="36"/>
          <w:szCs w:val="36"/>
        </w:rPr>
      </w:pPr>
    </w:p>
    <w:p w14:paraId="5C17E9A6" w14:textId="77777777" w:rsidR="003F7491" w:rsidRDefault="003F7491" w:rsidP="00E95BA0">
      <w:pPr>
        <w:ind w:firstLine="709"/>
        <w:jc w:val="center"/>
        <w:rPr>
          <w:rFonts w:ascii="Arial" w:hAnsi="Arial" w:cs="Arial"/>
          <w:b/>
          <w:color w:val="EEECE1" w:themeColor="background2"/>
        </w:rPr>
      </w:pPr>
    </w:p>
    <w:p w14:paraId="61044C98" w14:textId="77777777" w:rsidR="00B70F80" w:rsidRDefault="00B70F80" w:rsidP="00E95BA0">
      <w:pPr>
        <w:ind w:firstLine="709"/>
        <w:jc w:val="center"/>
        <w:rPr>
          <w:rFonts w:ascii="Arial" w:hAnsi="Arial" w:cs="Arial"/>
          <w:b/>
          <w:color w:val="EEECE1" w:themeColor="background2"/>
        </w:rPr>
      </w:pPr>
    </w:p>
    <w:p w14:paraId="7CFB3C01" w14:textId="77777777" w:rsidR="00B70F80" w:rsidRDefault="00B70F80" w:rsidP="00E95BA0">
      <w:pPr>
        <w:ind w:firstLine="709"/>
        <w:jc w:val="center"/>
        <w:rPr>
          <w:rFonts w:ascii="Arial" w:hAnsi="Arial" w:cs="Arial"/>
          <w:b/>
          <w:color w:val="EEECE1" w:themeColor="background2"/>
        </w:rPr>
      </w:pPr>
    </w:p>
    <w:p w14:paraId="4D39FBEE" w14:textId="77777777" w:rsidR="00B70F80" w:rsidRDefault="00B70F80" w:rsidP="00E95BA0">
      <w:pPr>
        <w:ind w:firstLine="709"/>
        <w:jc w:val="center"/>
        <w:rPr>
          <w:rFonts w:ascii="Arial" w:hAnsi="Arial" w:cs="Arial"/>
          <w:b/>
          <w:color w:val="EEECE1" w:themeColor="background2"/>
        </w:rPr>
      </w:pPr>
    </w:p>
    <w:p w14:paraId="4482C62F" w14:textId="77777777" w:rsidR="00B70F80" w:rsidRDefault="00B70F80" w:rsidP="00E95BA0">
      <w:pPr>
        <w:ind w:firstLine="709"/>
        <w:jc w:val="center"/>
        <w:rPr>
          <w:rFonts w:ascii="Arial" w:hAnsi="Arial" w:cs="Arial"/>
          <w:b/>
          <w:color w:val="EEECE1" w:themeColor="background2"/>
        </w:rPr>
      </w:pPr>
    </w:p>
    <w:p w14:paraId="67F9C20D" w14:textId="77777777" w:rsidR="00B70F80" w:rsidRDefault="00B70F80" w:rsidP="00E95BA0">
      <w:pPr>
        <w:ind w:firstLine="709"/>
        <w:jc w:val="center"/>
        <w:rPr>
          <w:rFonts w:ascii="Arial" w:hAnsi="Arial" w:cs="Arial"/>
          <w:b/>
          <w:color w:val="EEECE1" w:themeColor="background2"/>
        </w:rPr>
      </w:pPr>
    </w:p>
    <w:p w14:paraId="739669C6" w14:textId="77777777" w:rsidR="00B70F80" w:rsidRDefault="00B70F80" w:rsidP="00E95BA0">
      <w:pPr>
        <w:ind w:firstLine="709"/>
        <w:jc w:val="center"/>
        <w:rPr>
          <w:rFonts w:ascii="Arial" w:hAnsi="Arial" w:cs="Arial"/>
          <w:b/>
          <w:color w:val="EEECE1" w:themeColor="background2"/>
        </w:rPr>
      </w:pPr>
    </w:p>
    <w:p w14:paraId="6C64D733" w14:textId="77777777" w:rsidR="00B70F80" w:rsidRDefault="00B70F80" w:rsidP="00E95BA0">
      <w:pPr>
        <w:ind w:firstLine="709"/>
        <w:jc w:val="center"/>
        <w:rPr>
          <w:rFonts w:ascii="Arial" w:hAnsi="Arial" w:cs="Arial"/>
          <w:b/>
          <w:color w:val="EEECE1" w:themeColor="background2"/>
        </w:rPr>
      </w:pPr>
    </w:p>
    <w:p w14:paraId="73A0AC8C" w14:textId="77777777" w:rsidR="00B70F80" w:rsidRDefault="00B70F80" w:rsidP="00E95BA0">
      <w:pPr>
        <w:ind w:firstLine="709"/>
        <w:jc w:val="center"/>
        <w:rPr>
          <w:rFonts w:ascii="Arial" w:hAnsi="Arial" w:cs="Arial"/>
          <w:b/>
          <w:color w:val="EEECE1" w:themeColor="background2"/>
        </w:rPr>
      </w:pPr>
    </w:p>
    <w:p w14:paraId="76085BC9" w14:textId="77777777" w:rsidR="00B70F80" w:rsidRDefault="00B70F80" w:rsidP="00E95BA0">
      <w:pPr>
        <w:ind w:firstLine="709"/>
        <w:jc w:val="center"/>
        <w:rPr>
          <w:rFonts w:ascii="Arial" w:hAnsi="Arial" w:cs="Arial"/>
          <w:b/>
          <w:color w:val="EEECE1" w:themeColor="background2"/>
        </w:rPr>
      </w:pPr>
    </w:p>
    <w:p w14:paraId="39B621A2" w14:textId="77777777" w:rsidR="00B70F80" w:rsidRDefault="00B70F80" w:rsidP="00E95BA0">
      <w:pPr>
        <w:ind w:firstLine="709"/>
        <w:jc w:val="center"/>
        <w:rPr>
          <w:rFonts w:ascii="Arial" w:hAnsi="Arial" w:cs="Arial"/>
          <w:b/>
          <w:color w:val="EEECE1" w:themeColor="background2"/>
        </w:rPr>
      </w:pPr>
    </w:p>
    <w:p w14:paraId="1B35282F" w14:textId="77777777" w:rsidR="00B70F80" w:rsidRDefault="00B70F80" w:rsidP="00E95BA0">
      <w:pPr>
        <w:ind w:firstLine="709"/>
        <w:jc w:val="center"/>
        <w:rPr>
          <w:rFonts w:ascii="Arial" w:hAnsi="Arial" w:cs="Arial"/>
          <w:b/>
          <w:color w:val="EEECE1" w:themeColor="background2"/>
        </w:rPr>
      </w:pPr>
    </w:p>
    <w:p w14:paraId="61534EDE" w14:textId="77777777" w:rsidR="00B70F80" w:rsidRDefault="00B70F80" w:rsidP="00E95BA0">
      <w:pPr>
        <w:ind w:firstLine="709"/>
        <w:jc w:val="center"/>
        <w:rPr>
          <w:rFonts w:ascii="Arial" w:hAnsi="Arial" w:cs="Arial"/>
          <w:b/>
          <w:color w:val="EEECE1" w:themeColor="background2"/>
        </w:rPr>
      </w:pPr>
    </w:p>
    <w:p w14:paraId="5405728A" w14:textId="77777777" w:rsidR="00B70F80" w:rsidRDefault="00B70F80" w:rsidP="00E95BA0">
      <w:pPr>
        <w:ind w:firstLine="709"/>
        <w:jc w:val="center"/>
        <w:rPr>
          <w:rFonts w:ascii="Arial" w:hAnsi="Arial" w:cs="Arial"/>
          <w:b/>
          <w:color w:val="EEECE1" w:themeColor="background2"/>
        </w:rPr>
      </w:pPr>
    </w:p>
    <w:p w14:paraId="7007F471" w14:textId="77777777" w:rsidR="00B70F80" w:rsidRDefault="00B70F80" w:rsidP="00E95BA0">
      <w:pPr>
        <w:ind w:firstLine="709"/>
        <w:jc w:val="center"/>
        <w:rPr>
          <w:rFonts w:ascii="Arial" w:hAnsi="Arial" w:cs="Arial"/>
          <w:b/>
          <w:color w:val="EEECE1" w:themeColor="background2"/>
        </w:rPr>
      </w:pPr>
    </w:p>
    <w:p w14:paraId="7C398ADC" w14:textId="77777777" w:rsidR="00B70F80" w:rsidRDefault="00B70F80" w:rsidP="00E95BA0">
      <w:pPr>
        <w:ind w:firstLine="709"/>
        <w:jc w:val="center"/>
        <w:rPr>
          <w:rFonts w:ascii="Arial" w:hAnsi="Arial" w:cs="Arial"/>
          <w:b/>
          <w:color w:val="EEECE1" w:themeColor="background2"/>
        </w:rPr>
      </w:pPr>
    </w:p>
    <w:p w14:paraId="469104D8" w14:textId="77777777" w:rsidR="00B70F80" w:rsidRDefault="00B70F80" w:rsidP="00E95BA0">
      <w:pPr>
        <w:ind w:firstLine="709"/>
        <w:jc w:val="center"/>
        <w:rPr>
          <w:rFonts w:ascii="Arial" w:hAnsi="Arial" w:cs="Arial"/>
          <w:b/>
          <w:color w:val="EEECE1" w:themeColor="background2"/>
        </w:rPr>
      </w:pPr>
    </w:p>
    <w:p w14:paraId="4473B41A" w14:textId="77777777" w:rsidR="00B70F80" w:rsidRDefault="00B70F80" w:rsidP="00E95BA0">
      <w:pPr>
        <w:ind w:firstLine="709"/>
        <w:jc w:val="center"/>
        <w:rPr>
          <w:rFonts w:ascii="Arial" w:hAnsi="Arial" w:cs="Arial"/>
          <w:b/>
          <w:color w:val="EEECE1" w:themeColor="background2"/>
        </w:rPr>
      </w:pPr>
      <w:bookmarkStart w:id="0" w:name="_GoBack"/>
      <w:bookmarkEnd w:id="0"/>
    </w:p>
    <w:p w14:paraId="1C6B60CB" w14:textId="77777777" w:rsidR="00CC011B" w:rsidRDefault="00CC011B" w:rsidP="00E95BA0">
      <w:pPr>
        <w:ind w:firstLine="709"/>
        <w:jc w:val="center"/>
        <w:rPr>
          <w:rFonts w:ascii="Arial" w:hAnsi="Arial" w:cs="Arial"/>
          <w:b/>
          <w:color w:val="EEECE1" w:themeColor="background2"/>
        </w:rPr>
      </w:pPr>
    </w:p>
    <w:p w14:paraId="5E6D1D44" w14:textId="77777777" w:rsidR="00CC011B" w:rsidRPr="003639BC" w:rsidRDefault="00CC011B" w:rsidP="00CC011B">
      <w:pPr>
        <w:ind w:firstLine="709"/>
        <w:jc w:val="center"/>
        <w:rPr>
          <w:rFonts w:ascii="Arial" w:hAnsi="Arial" w:cs="Arial"/>
          <w:b/>
          <w:color w:val="EEECE1" w:themeColor="background2"/>
        </w:rPr>
      </w:pPr>
    </w:p>
    <w:p w14:paraId="1B08AB86" w14:textId="77777777" w:rsidR="00446C18" w:rsidRPr="00FB4DCF" w:rsidRDefault="00446C18" w:rsidP="00E95BA0">
      <w:pPr>
        <w:ind w:firstLine="709"/>
        <w:jc w:val="center"/>
        <w:rPr>
          <w:rFonts w:ascii="Arial" w:hAnsi="Arial" w:cs="Arial"/>
          <w:b/>
          <w:color w:val="333399"/>
        </w:rPr>
      </w:pPr>
    </w:p>
    <w:p w14:paraId="36A8E3C9" w14:textId="77777777" w:rsidR="00CC011B" w:rsidRPr="00CC011B" w:rsidRDefault="00CC011B" w:rsidP="00CC011B">
      <w:pPr>
        <w:ind w:firstLine="709"/>
        <w:jc w:val="center"/>
        <w:rPr>
          <w:b/>
          <w:color w:val="auto"/>
          <w:sz w:val="60"/>
          <w:szCs w:val="60"/>
        </w:rPr>
        <w:sectPr w:rsidR="00CC011B" w:rsidRPr="00CC011B" w:rsidSect="00B5220A">
          <w:headerReference w:type="even" r:id="rId9"/>
          <w:headerReference w:type="default" r:id="rId10"/>
          <w:footerReference w:type="even" r:id="rId11"/>
          <w:footerReference w:type="default" r:id="rId12"/>
          <w:footerReference w:type="first" r:id="rId13"/>
          <w:pgSz w:w="11907" w:h="16839" w:code="9"/>
          <w:pgMar w:top="567" w:right="567" w:bottom="567" w:left="1701" w:header="0" w:footer="567" w:gutter="0"/>
          <w:pgNumType w:start="2"/>
          <w:cols w:space="720"/>
          <w:titlePg/>
          <w:docGrid w:linePitch="326"/>
        </w:sectPr>
      </w:pPr>
      <w:r w:rsidRPr="00CC011B">
        <w:rPr>
          <w:b/>
          <w:color w:val="auto"/>
          <w:sz w:val="60"/>
          <w:szCs w:val="60"/>
        </w:rPr>
        <w:t>г. Чита</w:t>
      </w:r>
      <w:r w:rsidR="00FB4DCF">
        <w:rPr>
          <w:b/>
          <w:color w:val="auto"/>
          <w:sz w:val="60"/>
          <w:szCs w:val="60"/>
        </w:rPr>
        <w:t>-</w:t>
      </w:r>
      <w:r w:rsidRPr="00CC011B">
        <w:rPr>
          <w:b/>
          <w:color w:val="auto"/>
          <w:sz w:val="60"/>
          <w:szCs w:val="60"/>
        </w:rPr>
        <w:t xml:space="preserve">2019 </w:t>
      </w:r>
    </w:p>
    <w:p w14:paraId="08376107" w14:textId="77777777" w:rsidR="00446C18" w:rsidRPr="003639BC" w:rsidRDefault="00446C18" w:rsidP="00E95BA0">
      <w:pPr>
        <w:ind w:firstLine="709"/>
        <w:jc w:val="center"/>
        <w:rPr>
          <w:rFonts w:ascii="Arial" w:hAnsi="Arial" w:cs="Arial"/>
          <w:b/>
        </w:rPr>
      </w:pPr>
    </w:p>
    <w:p w14:paraId="4F91F633" w14:textId="77777777" w:rsidR="00385DAA" w:rsidRPr="003639BC" w:rsidRDefault="00446C18" w:rsidP="00E95BA0">
      <w:pPr>
        <w:ind w:firstLine="709"/>
        <w:jc w:val="center"/>
        <w:rPr>
          <w:rFonts w:ascii="Arial" w:hAnsi="Arial" w:cs="Arial"/>
          <w:b/>
          <w:i/>
          <w:color w:val="auto"/>
        </w:rPr>
      </w:pPr>
      <w:r w:rsidRPr="003639BC">
        <w:rPr>
          <w:rFonts w:ascii="Arial" w:hAnsi="Arial" w:cs="Arial"/>
          <w:b/>
          <w:i/>
          <w:color w:val="auto"/>
        </w:rPr>
        <w:t>С О Д Е Р Ж А Н И Е</w:t>
      </w:r>
    </w:p>
    <w:p w14:paraId="2D9EE642" w14:textId="77777777" w:rsidR="00446C18" w:rsidRPr="003639BC" w:rsidRDefault="00446C18" w:rsidP="00EC31E5">
      <w:pPr>
        <w:rPr>
          <w:rFonts w:ascii="Arial" w:hAnsi="Arial" w:cs="Arial"/>
          <w:b/>
          <w:i/>
          <w:color w:val="auto"/>
        </w:rPr>
      </w:pPr>
    </w:p>
    <w:p w14:paraId="43F442C0" w14:textId="77777777" w:rsidR="002E6C27" w:rsidRPr="003639BC" w:rsidRDefault="002E6C27" w:rsidP="00EC31E5">
      <w:pPr>
        <w:rPr>
          <w:rFonts w:ascii="Arial" w:hAnsi="Arial" w:cs="Arial"/>
          <w:b/>
          <w:i/>
          <w:color w:val="auto"/>
        </w:rPr>
      </w:pPr>
    </w:p>
    <w:tbl>
      <w:tblPr>
        <w:tblpPr w:leftFromText="180" w:rightFromText="180" w:vertAnchor="text" w:horzAnchor="margin" w:tblpY="54"/>
        <w:tblW w:w="9606" w:type="dxa"/>
        <w:tblLayout w:type="fixed"/>
        <w:tblLook w:val="00A0" w:firstRow="1" w:lastRow="0" w:firstColumn="1" w:lastColumn="0" w:noHBand="0" w:noVBand="0"/>
      </w:tblPr>
      <w:tblGrid>
        <w:gridCol w:w="8330"/>
        <w:gridCol w:w="1276"/>
      </w:tblGrid>
      <w:tr w:rsidR="00446C18" w:rsidRPr="003639BC" w14:paraId="3F5F1626" w14:textId="77777777" w:rsidTr="00260429">
        <w:tc>
          <w:tcPr>
            <w:tcW w:w="8330" w:type="dxa"/>
          </w:tcPr>
          <w:p w14:paraId="0CB19240" w14:textId="15CB9882" w:rsidR="00446C18" w:rsidRPr="003639BC" w:rsidRDefault="00EB3D2B" w:rsidP="009E4028">
            <w:pPr>
              <w:rPr>
                <w:i/>
                <w:color w:val="auto"/>
                <w:u w:val="single"/>
              </w:rPr>
            </w:pPr>
            <w:r>
              <w:rPr>
                <w:i/>
                <w:color w:val="auto"/>
                <w:u w:val="single"/>
              </w:rPr>
              <w:t>Обращение к акционеру Председателя  Совета директоров и Генерального директора</w:t>
            </w:r>
          </w:p>
        </w:tc>
        <w:tc>
          <w:tcPr>
            <w:tcW w:w="1276" w:type="dxa"/>
          </w:tcPr>
          <w:p w14:paraId="13445434" w14:textId="3EA681E7" w:rsidR="00446C18" w:rsidRPr="003639BC" w:rsidRDefault="00EB3D2B" w:rsidP="009E4028">
            <w:pPr>
              <w:jc w:val="center"/>
              <w:rPr>
                <w:i/>
                <w:color w:val="auto"/>
                <w:u w:val="single"/>
              </w:rPr>
            </w:pPr>
            <w:r>
              <w:rPr>
                <w:i/>
                <w:color w:val="auto"/>
                <w:u w:val="single"/>
              </w:rPr>
              <w:t>5</w:t>
            </w:r>
          </w:p>
        </w:tc>
      </w:tr>
      <w:tr w:rsidR="004142B9" w:rsidRPr="003639BC" w14:paraId="71672D53" w14:textId="77777777" w:rsidTr="00260429">
        <w:tc>
          <w:tcPr>
            <w:tcW w:w="8330" w:type="dxa"/>
          </w:tcPr>
          <w:p w14:paraId="3DE17FAE" w14:textId="77777777" w:rsidR="00307414" w:rsidRPr="003639BC" w:rsidRDefault="00EF3CF0" w:rsidP="009E4028">
            <w:pPr>
              <w:rPr>
                <w:i/>
                <w:color w:val="auto"/>
                <w:u w:val="single"/>
              </w:rPr>
            </w:pPr>
            <w:r w:rsidRPr="003639BC">
              <w:rPr>
                <w:i/>
                <w:color w:val="auto"/>
                <w:u w:val="single"/>
              </w:rPr>
              <w:t xml:space="preserve">Основные термины и сокращения </w:t>
            </w:r>
          </w:p>
          <w:p w14:paraId="0EEC01D1" w14:textId="77777777" w:rsidR="00FD72E4" w:rsidRPr="003639BC" w:rsidRDefault="00FD72E4" w:rsidP="009E4028">
            <w:pPr>
              <w:rPr>
                <w:i/>
                <w:color w:val="auto"/>
                <w:u w:val="single"/>
              </w:rPr>
            </w:pPr>
          </w:p>
        </w:tc>
        <w:tc>
          <w:tcPr>
            <w:tcW w:w="1276" w:type="dxa"/>
          </w:tcPr>
          <w:p w14:paraId="0F0E6CF8" w14:textId="62723A83" w:rsidR="00EF3CF0" w:rsidRPr="003639BC" w:rsidRDefault="00EB3D2B" w:rsidP="009E4028">
            <w:pPr>
              <w:jc w:val="center"/>
              <w:rPr>
                <w:i/>
                <w:color w:val="auto"/>
                <w:u w:val="single"/>
              </w:rPr>
            </w:pPr>
            <w:r>
              <w:rPr>
                <w:i/>
                <w:color w:val="auto"/>
                <w:u w:val="single"/>
              </w:rPr>
              <w:t>6</w:t>
            </w:r>
          </w:p>
          <w:p w14:paraId="377728DB" w14:textId="77777777" w:rsidR="00FD72E4" w:rsidRPr="003639BC" w:rsidRDefault="00FD72E4" w:rsidP="009E4028">
            <w:pPr>
              <w:jc w:val="center"/>
              <w:rPr>
                <w:i/>
                <w:color w:val="auto"/>
                <w:u w:val="single"/>
              </w:rPr>
            </w:pPr>
          </w:p>
        </w:tc>
      </w:tr>
      <w:tr w:rsidR="004142B9" w:rsidRPr="003639BC" w14:paraId="406593F9" w14:textId="77777777" w:rsidTr="00260429">
        <w:tc>
          <w:tcPr>
            <w:tcW w:w="8330" w:type="dxa"/>
          </w:tcPr>
          <w:p w14:paraId="1E42CC34" w14:textId="77777777" w:rsidR="004142B9" w:rsidRPr="003639BC" w:rsidRDefault="003F7491" w:rsidP="00F953BF">
            <w:pPr>
              <w:pStyle w:val="affffffd"/>
              <w:numPr>
                <w:ilvl w:val="0"/>
                <w:numId w:val="12"/>
              </w:numPr>
              <w:tabs>
                <w:tab w:val="left" w:pos="426"/>
              </w:tabs>
              <w:ind w:left="0" w:firstLine="0"/>
              <w:rPr>
                <w:i/>
                <w:color w:val="auto"/>
                <w:u w:val="single"/>
              </w:rPr>
            </w:pPr>
            <w:r w:rsidRPr="003639BC">
              <w:rPr>
                <w:i/>
                <w:color w:val="auto"/>
                <w:u w:val="single"/>
              </w:rPr>
              <w:t>Отчет Совета директоров о результатах развития Общества по приорите</w:t>
            </w:r>
            <w:r w:rsidR="00F953BF">
              <w:rPr>
                <w:i/>
                <w:color w:val="auto"/>
                <w:u w:val="single"/>
              </w:rPr>
              <w:t>тным направлениям деятельности.</w:t>
            </w:r>
          </w:p>
        </w:tc>
        <w:tc>
          <w:tcPr>
            <w:tcW w:w="1276" w:type="dxa"/>
          </w:tcPr>
          <w:p w14:paraId="03A0B4E5" w14:textId="77777777" w:rsidR="004142B9" w:rsidRDefault="004142B9" w:rsidP="009E4028">
            <w:pPr>
              <w:jc w:val="center"/>
              <w:rPr>
                <w:i/>
                <w:color w:val="auto"/>
                <w:u w:val="single"/>
              </w:rPr>
            </w:pPr>
          </w:p>
          <w:p w14:paraId="47486C0A" w14:textId="3099D2D2" w:rsidR="00F953BF" w:rsidRPr="003639BC" w:rsidRDefault="00F953BF" w:rsidP="009E4028">
            <w:pPr>
              <w:jc w:val="center"/>
              <w:rPr>
                <w:i/>
                <w:color w:val="auto"/>
                <w:u w:val="single"/>
              </w:rPr>
            </w:pPr>
          </w:p>
        </w:tc>
      </w:tr>
      <w:tr w:rsidR="004142B9" w:rsidRPr="003639BC" w14:paraId="11B46AE9" w14:textId="77777777" w:rsidTr="00260429">
        <w:tc>
          <w:tcPr>
            <w:tcW w:w="8330" w:type="dxa"/>
          </w:tcPr>
          <w:p w14:paraId="13EA9738" w14:textId="77777777" w:rsidR="004142B9" w:rsidRPr="003639BC" w:rsidRDefault="0056623A" w:rsidP="00FA0DD8">
            <w:pPr>
              <w:pStyle w:val="affffffd"/>
              <w:numPr>
                <w:ilvl w:val="1"/>
                <w:numId w:val="12"/>
              </w:numPr>
              <w:ind w:left="426" w:hanging="426"/>
              <w:rPr>
                <w:i/>
                <w:color w:val="auto"/>
                <w:u w:val="single"/>
              </w:rPr>
            </w:pPr>
            <w:r w:rsidRPr="003639BC">
              <w:rPr>
                <w:i/>
                <w:color w:val="auto"/>
                <w:u w:val="single"/>
              </w:rPr>
              <w:t>В сфере телекоммуникационных услуг.</w:t>
            </w:r>
          </w:p>
        </w:tc>
        <w:tc>
          <w:tcPr>
            <w:tcW w:w="1276" w:type="dxa"/>
          </w:tcPr>
          <w:p w14:paraId="29B7F811" w14:textId="3011F699" w:rsidR="004142B9" w:rsidRPr="003639BC" w:rsidRDefault="00EB3D2B" w:rsidP="009E4028">
            <w:pPr>
              <w:jc w:val="center"/>
              <w:rPr>
                <w:i/>
                <w:color w:val="auto"/>
                <w:u w:val="single"/>
              </w:rPr>
            </w:pPr>
            <w:r>
              <w:rPr>
                <w:i/>
                <w:color w:val="auto"/>
                <w:u w:val="single"/>
              </w:rPr>
              <w:t>7</w:t>
            </w:r>
          </w:p>
        </w:tc>
      </w:tr>
      <w:tr w:rsidR="00446C18" w:rsidRPr="003639BC" w14:paraId="1B3F2F41" w14:textId="77777777" w:rsidTr="00260429">
        <w:tc>
          <w:tcPr>
            <w:tcW w:w="8330" w:type="dxa"/>
          </w:tcPr>
          <w:p w14:paraId="5176321A" w14:textId="77777777" w:rsidR="0056623A" w:rsidRPr="003639BC" w:rsidRDefault="0056623A" w:rsidP="00FA0DD8">
            <w:pPr>
              <w:pStyle w:val="affffffd"/>
              <w:numPr>
                <w:ilvl w:val="1"/>
                <w:numId w:val="12"/>
              </w:numPr>
              <w:ind w:left="426" w:hanging="426"/>
              <w:rPr>
                <w:i/>
                <w:color w:val="auto"/>
                <w:u w:val="single"/>
              </w:rPr>
            </w:pPr>
            <w:r w:rsidRPr="003639BC">
              <w:rPr>
                <w:i/>
                <w:color w:val="auto"/>
                <w:u w:val="single"/>
              </w:rPr>
              <w:t>В сфере оказания услуг связи.</w:t>
            </w:r>
          </w:p>
          <w:p w14:paraId="3E6CF7E5" w14:textId="77777777" w:rsidR="00446C18" w:rsidRPr="003639BC" w:rsidRDefault="0056623A" w:rsidP="00FA0DD8">
            <w:pPr>
              <w:pStyle w:val="affffffd"/>
              <w:numPr>
                <w:ilvl w:val="1"/>
                <w:numId w:val="12"/>
              </w:numPr>
              <w:ind w:left="426" w:hanging="426"/>
              <w:rPr>
                <w:i/>
                <w:color w:val="auto"/>
                <w:u w:val="single"/>
              </w:rPr>
            </w:pPr>
            <w:r w:rsidRPr="003639BC">
              <w:rPr>
                <w:i/>
                <w:color w:val="auto"/>
                <w:u w:val="single"/>
              </w:rPr>
              <w:t>В сфере ремонтно-эксплуатационного обслуживания оборудования и линий связи.</w:t>
            </w:r>
          </w:p>
        </w:tc>
        <w:tc>
          <w:tcPr>
            <w:tcW w:w="1276" w:type="dxa"/>
          </w:tcPr>
          <w:p w14:paraId="756EEDF8" w14:textId="4B6495E8" w:rsidR="00446C18" w:rsidRPr="003639BC" w:rsidRDefault="00EB3D2B" w:rsidP="009E4028">
            <w:pPr>
              <w:jc w:val="center"/>
              <w:rPr>
                <w:i/>
                <w:color w:val="auto"/>
                <w:u w:val="single"/>
              </w:rPr>
            </w:pPr>
            <w:r>
              <w:rPr>
                <w:i/>
                <w:color w:val="auto"/>
                <w:u w:val="single"/>
              </w:rPr>
              <w:t>8</w:t>
            </w:r>
          </w:p>
          <w:p w14:paraId="3BAC44DF" w14:textId="77777777" w:rsidR="00484295" w:rsidRPr="003639BC" w:rsidRDefault="00484295" w:rsidP="009E4028">
            <w:pPr>
              <w:jc w:val="center"/>
              <w:rPr>
                <w:i/>
                <w:color w:val="auto"/>
                <w:u w:val="single"/>
              </w:rPr>
            </w:pPr>
          </w:p>
          <w:p w14:paraId="5ADAE990" w14:textId="2D6CA72F" w:rsidR="00484295" w:rsidRPr="003639BC" w:rsidRDefault="00EB3D2B" w:rsidP="007F45D3">
            <w:pPr>
              <w:jc w:val="center"/>
              <w:rPr>
                <w:i/>
                <w:color w:val="auto"/>
                <w:u w:val="single"/>
              </w:rPr>
            </w:pPr>
            <w:r>
              <w:rPr>
                <w:i/>
                <w:color w:val="auto"/>
                <w:u w:val="single"/>
              </w:rPr>
              <w:t>9</w:t>
            </w:r>
          </w:p>
        </w:tc>
      </w:tr>
      <w:tr w:rsidR="004142B9" w:rsidRPr="003639BC" w14:paraId="174D8F67" w14:textId="77777777" w:rsidTr="00260429">
        <w:tc>
          <w:tcPr>
            <w:tcW w:w="8330" w:type="dxa"/>
          </w:tcPr>
          <w:p w14:paraId="62048057" w14:textId="77777777" w:rsidR="004142B9" w:rsidRPr="003639BC" w:rsidRDefault="0056623A" w:rsidP="00FA0DD8">
            <w:pPr>
              <w:pStyle w:val="affffffd"/>
              <w:numPr>
                <w:ilvl w:val="1"/>
                <w:numId w:val="12"/>
              </w:numPr>
              <w:ind w:left="426" w:hanging="426"/>
              <w:rPr>
                <w:i/>
                <w:color w:val="auto"/>
                <w:u w:val="single"/>
              </w:rPr>
            </w:pPr>
            <w:r w:rsidRPr="003639BC">
              <w:rPr>
                <w:i/>
                <w:color w:val="auto"/>
                <w:u w:val="single"/>
              </w:rPr>
              <w:t>В сфере проектирования и строительства.</w:t>
            </w:r>
          </w:p>
        </w:tc>
        <w:tc>
          <w:tcPr>
            <w:tcW w:w="1276" w:type="dxa"/>
          </w:tcPr>
          <w:p w14:paraId="61BC7E7E" w14:textId="551D3667" w:rsidR="004142B9" w:rsidRPr="003639BC" w:rsidRDefault="00EB3D2B" w:rsidP="007F45D3">
            <w:pPr>
              <w:jc w:val="center"/>
              <w:rPr>
                <w:i/>
                <w:color w:val="auto"/>
                <w:u w:val="single"/>
              </w:rPr>
            </w:pPr>
            <w:r>
              <w:rPr>
                <w:i/>
                <w:color w:val="auto"/>
                <w:u w:val="single"/>
              </w:rPr>
              <w:t>10</w:t>
            </w:r>
          </w:p>
        </w:tc>
      </w:tr>
      <w:tr w:rsidR="002D6FA7" w:rsidRPr="003639BC" w14:paraId="552F5CFF" w14:textId="77777777" w:rsidTr="00260429">
        <w:tc>
          <w:tcPr>
            <w:tcW w:w="8330" w:type="dxa"/>
          </w:tcPr>
          <w:p w14:paraId="537C16C5" w14:textId="77777777" w:rsidR="00307414" w:rsidRPr="003639BC" w:rsidRDefault="00307414" w:rsidP="0056623A">
            <w:pPr>
              <w:pStyle w:val="affffffd"/>
              <w:ind w:left="1080"/>
              <w:rPr>
                <w:i/>
                <w:color w:val="auto"/>
                <w:u w:val="single"/>
              </w:rPr>
            </w:pPr>
          </w:p>
        </w:tc>
        <w:tc>
          <w:tcPr>
            <w:tcW w:w="1276" w:type="dxa"/>
          </w:tcPr>
          <w:p w14:paraId="5A825623" w14:textId="77777777" w:rsidR="002D6FA7" w:rsidRPr="003639BC" w:rsidRDefault="002D6FA7" w:rsidP="009E4028">
            <w:pPr>
              <w:jc w:val="center"/>
              <w:rPr>
                <w:i/>
                <w:color w:val="auto"/>
                <w:u w:val="single"/>
              </w:rPr>
            </w:pPr>
          </w:p>
        </w:tc>
      </w:tr>
      <w:tr w:rsidR="00446C18" w:rsidRPr="003639BC" w14:paraId="1665CDD0" w14:textId="77777777" w:rsidTr="00260429">
        <w:tc>
          <w:tcPr>
            <w:tcW w:w="8330" w:type="dxa"/>
          </w:tcPr>
          <w:p w14:paraId="150F8C24" w14:textId="77777777" w:rsidR="00446C18" w:rsidRPr="003639BC" w:rsidRDefault="00F0381C" w:rsidP="00FA0DD8">
            <w:pPr>
              <w:pStyle w:val="affffffd"/>
              <w:numPr>
                <w:ilvl w:val="0"/>
                <w:numId w:val="12"/>
              </w:numPr>
              <w:tabs>
                <w:tab w:val="left" w:pos="284"/>
              </w:tabs>
              <w:ind w:left="0" w:firstLine="0"/>
              <w:rPr>
                <w:i/>
                <w:color w:val="auto"/>
                <w:u w:val="single"/>
              </w:rPr>
            </w:pPr>
            <w:r w:rsidRPr="003639BC">
              <w:rPr>
                <w:i/>
                <w:color w:val="auto"/>
                <w:u w:val="single"/>
              </w:rPr>
              <w:t>П</w:t>
            </w:r>
            <w:r w:rsidR="00446C18" w:rsidRPr="003639BC">
              <w:rPr>
                <w:i/>
                <w:color w:val="auto"/>
                <w:u w:val="single"/>
              </w:rPr>
              <w:t>оложение Общества в отрасли</w:t>
            </w:r>
          </w:p>
        </w:tc>
        <w:tc>
          <w:tcPr>
            <w:tcW w:w="1276" w:type="dxa"/>
          </w:tcPr>
          <w:p w14:paraId="107FEAF7" w14:textId="77777777" w:rsidR="00446C18" w:rsidRPr="003639BC" w:rsidRDefault="00446C18" w:rsidP="009E4028">
            <w:pPr>
              <w:jc w:val="center"/>
              <w:rPr>
                <w:i/>
                <w:color w:val="auto"/>
                <w:u w:val="single"/>
              </w:rPr>
            </w:pPr>
          </w:p>
        </w:tc>
      </w:tr>
      <w:tr w:rsidR="00446C18" w:rsidRPr="003639BC" w14:paraId="6C846965" w14:textId="77777777" w:rsidTr="00260429">
        <w:tc>
          <w:tcPr>
            <w:tcW w:w="8330" w:type="dxa"/>
          </w:tcPr>
          <w:p w14:paraId="5A95745C" w14:textId="77777777" w:rsidR="00446C18" w:rsidRPr="003639BC" w:rsidRDefault="00307414" w:rsidP="00FA0DD8">
            <w:pPr>
              <w:pStyle w:val="affffffd"/>
              <w:numPr>
                <w:ilvl w:val="1"/>
                <w:numId w:val="12"/>
              </w:numPr>
              <w:tabs>
                <w:tab w:val="left" w:pos="1134"/>
              </w:tabs>
              <w:ind w:left="426" w:hanging="426"/>
              <w:rPr>
                <w:i/>
                <w:color w:val="auto"/>
                <w:u w:val="single"/>
              </w:rPr>
            </w:pPr>
            <w:r w:rsidRPr="003639BC">
              <w:rPr>
                <w:i/>
                <w:color w:val="auto"/>
                <w:u w:val="single"/>
              </w:rPr>
              <w:t>Лицензии и иные разрешительные документы</w:t>
            </w:r>
          </w:p>
        </w:tc>
        <w:tc>
          <w:tcPr>
            <w:tcW w:w="1276" w:type="dxa"/>
          </w:tcPr>
          <w:p w14:paraId="329DD86C" w14:textId="2E64A0B5" w:rsidR="00446C18" w:rsidRPr="003639BC" w:rsidRDefault="00EB3D2B" w:rsidP="009E4028">
            <w:pPr>
              <w:jc w:val="center"/>
              <w:rPr>
                <w:i/>
                <w:color w:val="auto"/>
                <w:u w:val="single"/>
              </w:rPr>
            </w:pPr>
            <w:r>
              <w:rPr>
                <w:i/>
                <w:color w:val="auto"/>
                <w:u w:val="single"/>
              </w:rPr>
              <w:t>11</w:t>
            </w:r>
          </w:p>
        </w:tc>
      </w:tr>
      <w:tr w:rsidR="00446C18" w:rsidRPr="003639BC" w14:paraId="2E1658A4" w14:textId="77777777" w:rsidTr="00260429">
        <w:tc>
          <w:tcPr>
            <w:tcW w:w="8330" w:type="dxa"/>
          </w:tcPr>
          <w:p w14:paraId="2ECC3071" w14:textId="77777777" w:rsidR="00446C18" w:rsidRPr="003639BC" w:rsidRDefault="00446C18" w:rsidP="00FA0DD8">
            <w:pPr>
              <w:pStyle w:val="affffffd"/>
              <w:numPr>
                <w:ilvl w:val="1"/>
                <w:numId w:val="12"/>
              </w:numPr>
              <w:tabs>
                <w:tab w:val="left" w:pos="1134"/>
              </w:tabs>
              <w:ind w:left="426" w:hanging="426"/>
              <w:rPr>
                <w:i/>
                <w:color w:val="auto"/>
                <w:u w:val="single"/>
              </w:rPr>
            </w:pPr>
            <w:r w:rsidRPr="003639BC">
              <w:rPr>
                <w:i/>
                <w:color w:val="auto"/>
                <w:u w:val="single"/>
              </w:rPr>
              <w:t>Основные факторы риска и способы их минимизации</w:t>
            </w:r>
          </w:p>
        </w:tc>
        <w:tc>
          <w:tcPr>
            <w:tcW w:w="1276" w:type="dxa"/>
          </w:tcPr>
          <w:p w14:paraId="6A6B367D" w14:textId="3B656B3E" w:rsidR="00446C18" w:rsidRPr="003639BC" w:rsidRDefault="00EB3D2B" w:rsidP="009E4028">
            <w:pPr>
              <w:jc w:val="center"/>
              <w:rPr>
                <w:i/>
                <w:color w:val="auto"/>
                <w:u w:val="single"/>
              </w:rPr>
            </w:pPr>
            <w:r>
              <w:rPr>
                <w:i/>
                <w:color w:val="auto"/>
                <w:u w:val="single"/>
              </w:rPr>
              <w:t>12</w:t>
            </w:r>
          </w:p>
        </w:tc>
      </w:tr>
      <w:tr w:rsidR="00446C18" w:rsidRPr="003639BC" w14:paraId="40269108" w14:textId="77777777" w:rsidTr="00260429">
        <w:tc>
          <w:tcPr>
            <w:tcW w:w="8330" w:type="dxa"/>
          </w:tcPr>
          <w:p w14:paraId="2A534F64" w14:textId="77777777" w:rsidR="00446C18" w:rsidRPr="003639BC" w:rsidRDefault="0015403F" w:rsidP="00FA0DD8">
            <w:pPr>
              <w:pStyle w:val="affffffd"/>
              <w:numPr>
                <w:ilvl w:val="1"/>
                <w:numId w:val="12"/>
              </w:numPr>
              <w:tabs>
                <w:tab w:val="left" w:pos="426"/>
              </w:tabs>
              <w:ind w:hanging="1080"/>
              <w:rPr>
                <w:i/>
                <w:color w:val="auto"/>
                <w:u w:val="single"/>
              </w:rPr>
            </w:pPr>
            <w:r w:rsidRPr="003639BC">
              <w:rPr>
                <w:i/>
                <w:color w:val="auto"/>
                <w:u w:val="single"/>
              </w:rPr>
              <w:t>Основные конкуренты Общества.</w:t>
            </w:r>
          </w:p>
        </w:tc>
        <w:tc>
          <w:tcPr>
            <w:tcW w:w="1276" w:type="dxa"/>
          </w:tcPr>
          <w:p w14:paraId="59197190" w14:textId="23017CE2" w:rsidR="00446C18" w:rsidRPr="003639BC" w:rsidRDefault="00EB3D2B" w:rsidP="0014220C">
            <w:pPr>
              <w:jc w:val="center"/>
              <w:rPr>
                <w:i/>
                <w:color w:val="auto"/>
                <w:u w:val="single"/>
              </w:rPr>
            </w:pPr>
            <w:r>
              <w:rPr>
                <w:i/>
                <w:color w:val="auto"/>
                <w:u w:val="single"/>
              </w:rPr>
              <w:t>14</w:t>
            </w:r>
          </w:p>
        </w:tc>
      </w:tr>
      <w:tr w:rsidR="0015403F" w:rsidRPr="003639BC" w14:paraId="3F549692" w14:textId="77777777" w:rsidTr="00260429">
        <w:tc>
          <w:tcPr>
            <w:tcW w:w="8330" w:type="dxa"/>
          </w:tcPr>
          <w:p w14:paraId="2296B314" w14:textId="77777777" w:rsidR="0015403F" w:rsidRPr="003639BC" w:rsidRDefault="0015403F" w:rsidP="0015403F">
            <w:pPr>
              <w:pStyle w:val="affffffd"/>
              <w:tabs>
                <w:tab w:val="left" w:pos="284"/>
              </w:tabs>
              <w:rPr>
                <w:i/>
                <w:color w:val="auto"/>
                <w:u w:val="single"/>
              </w:rPr>
            </w:pPr>
          </w:p>
        </w:tc>
        <w:tc>
          <w:tcPr>
            <w:tcW w:w="1276" w:type="dxa"/>
          </w:tcPr>
          <w:p w14:paraId="0A60D192" w14:textId="77777777" w:rsidR="0015403F" w:rsidRPr="003639BC" w:rsidRDefault="0015403F" w:rsidP="009E4028">
            <w:pPr>
              <w:jc w:val="center"/>
              <w:rPr>
                <w:i/>
                <w:color w:val="auto"/>
                <w:u w:val="single"/>
              </w:rPr>
            </w:pPr>
          </w:p>
        </w:tc>
      </w:tr>
      <w:tr w:rsidR="00446C18" w:rsidRPr="003639BC" w14:paraId="2692EC28" w14:textId="77777777" w:rsidTr="00260429">
        <w:tc>
          <w:tcPr>
            <w:tcW w:w="8330" w:type="dxa"/>
          </w:tcPr>
          <w:p w14:paraId="2B213249" w14:textId="77777777" w:rsidR="00446C18" w:rsidRPr="003639BC" w:rsidRDefault="000C1366" w:rsidP="00FA0DD8">
            <w:pPr>
              <w:pStyle w:val="affffffd"/>
              <w:numPr>
                <w:ilvl w:val="0"/>
                <w:numId w:val="12"/>
              </w:numPr>
              <w:tabs>
                <w:tab w:val="left" w:pos="284"/>
              </w:tabs>
              <w:ind w:hanging="720"/>
              <w:rPr>
                <w:i/>
                <w:color w:val="auto"/>
                <w:u w:val="single"/>
              </w:rPr>
            </w:pPr>
            <w:r w:rsidRPr="003639BC">
              <w:rPr>
                <w:i/>
                <w:color w:val="auto"/>
                <w:u w:val="single"/>
              </w:rPr>
              <w:t>Основные производственные показатели О</w:t>
            </w:r>
            <w:r w:rsidR="005B538E" w:rsidRPr="003639BC">
              <w:rPr>
                <w:i/>
                <w:color w:val="auto"/>
                <w:u w:val="single"/>
              </w:rPr>
              <w:t>б</w:t>
            </w:r>
            <w:r w:rsidRPr="003639BC">
              <w:rPr>
                <w:i/>
                <w:color w:val="auto"/>
                <w:u w:val="single"/>
              </w:rPr>
              <w:t>щества</w:t>
            </w:r>
          </w:p>
        </w:tc>
        <w:tc>
          <w:tcPr>
            <w:tcW w:w="1276" w:type="dxa"/>
          </w:tcPr>
          <w:p w14:paraId="3392ECCB" w14:textId="77777777" w:rsidR="00446C18" w:rsidRPr="003639BC" w:rsidRDefault="00446C18" w:rsidP="009E4028">
            <w:pPr>
              <w:jc w:val="center"/>
              <w:rPr>
                <w:i/>
                <w:color w:val="auto"/>
                <w:u w:val="single"/>
              </w:rPr>
            </w:pPr>
          </w:p>
        </w:tc>
      </w:tr>
      <w:tr w:rsidR="00446C18" w:rsidRPr="003639BC" w14:paraId="17A9D99E" w14:textId="77777777" w:rsidTr="00260429">
        <w:tc>
          <w:tcPr>
            <w:tcW w:w="8330" w:type="dxa"/>
          </w:tcPr>
          <w:p w14:paraId="6D7A8E26" w14:textId="77777777" w:rsidR="00446C18" w:rsidRPr="003639BC" w:rsidRDefault="00446C18" w:rsidP="006A5474">
            <w:pPr>
              <w:pStyle w:val="affffffd"/>
              <w:numPr>
                <w:ilvl w:val="1"/>
                <w:numId w:val="12"/>
              </w:numPr>
              <w:tabs>
                <w:tab w:val="left" w:pos="993"/>
              </w:tabs>
              <w:ind w:left="426" w:hanging="426"/>
              <w:rPr>
                <w:i/>
                <w:color w:val="auto"/>
                <w:u w:val="single"/>
              </w:rPr>
            </w:pPr>
            <w:r w:rsidRPr="003639BC">
              <w:rPr>
                <w:i/>
                <w:color w:val="auto"/>
                <w:u w:val="single"/>
              </w:rPr>
              <w:t>Основные производственные показатели Общества</w:t>
            </w:r>
            <w:r w:rsidR="00981D33" w:rsidRPr="003639BC">
              <w:rPr>
                <w:i/>
                <w:color w:val="auto"/>
                <w:u w:val="single"/>
              </w:rPr>
              <w:t xml:space="preserve"> за 2</w:t>
            </w:r>
            <w:r w:rsidR="006A5474">
              <w:rPr>
                <w:i/>
                <w:color w:val="auto"/>
                <w:u w:val="single"/>
              </w:rPr>
              <w:t>016-2018 г.г.</w:t>
            </w:r>
            <w:r w:rsidR="00981D33" w:rsidRPr="003639BC">
              <w:rPr>
                <w:i/>
                <w:color w:val="auto"/>
                <w:u w:val="single"/>
              </w:rPr>
              <w:t xml:space="preserve"> </w:t>
            </w:r>
          </w:p>
        </w:tc>
        <w:tc>
          <w:tcPr>
            <w:tcW w:w="1276" w:type="dxa"/>
          </w:tcPr>
          <w:p w14:paraId="11AC3CEC" w14:textId="3B65F709" w:rsidR="00446C18" w:rsidRPr="003639BC" w:rsidRDefault="000B54F1" w:rsidP="0014220C">
            <w:pPr>
              <w:jc w:val="center"/>
              <w:rPr>
                <w:i/>
                <w:color w:val="auto"/>
                <w:u w:val="single"/>
              </w:rPr>
            </w:pPr>
            <w:r>
              <w:rPr>
                <w:i/>
                <w:color w:val="auto"/>
                <w:u w:val="single"/>
              </w:rPr>
              <w:t>18</w:t>
            </w:r>
          </w:p>
        </w:tc>
      </w:tr>
      <w:tr w:rsidR="001F0435" w:rsidRPr="003639BC" w14:paraId="3E83B3EC" w14:textId="77777777" w:rsidTr="00260429">
        <w:tc>
          <w:tcPr>
            <w:tcW w:w="8330" w:type="dxa"/>
          </w:tcPr>
          <w:p w14:paraId="6A0E387F" w14:textId="77777777" w:rsidR="001F0435" w:rsidRPr="003639BC" w:rsidRDefault="00B64EF2" w:rsidP="006A5474">
            <w:pPr>
              <w:pStyle w:val="affffffd"/>
              <w:tabs>
                <w:tab w:val="left" w:pos="993"/>
              </w:tabs>
              <w:ind w:left="426" w:hanging="426"/>
              <w:rPr>
                <w:i/>
                <w:color w:val="auto"/>
                <w:u w:val="single"/>
              </w:rPr>
            </w:pPr>
            <w:r w:rsidRPr="003639BC">
              <w:rPr>
                <w:i/>
                <w:color w:val="auto"/>
                <w:u w:val="single"/>
              </w:rPr>
              <w:t>3</w:t>
            </w:r>
            <w:r w:rsidR="001F0435" w:rsidRPr="003639BC">
              <w:rPr>
                <w:i/>
                <w:color w:val="auto"/>
                <w:u w:val="single"/>
              </w:rPr>
              <w:t>.2. Прогнозирование производственных результатов на 201</w:t>
            </w:r>
            <w:r w:rsidR="006A5474">
              <w:rPr>
                <w:i/>
                <w:color w:val="auto"/>
                <w:u w:val="single"/>
              </w:rPr>
              <w:t>9</w:t>
            </w:r>
            <w:r w:rsidR="001F0435" w:rsidRPr="003639BC">
              <w:rPr>
                <w:i/>
                <w:color w:val="auto"/>
                <w:u w:val="single"/>
              </w:rPr>
              <w:t xml:space="preserve"> год</w:t>
            </w:r>
          </w:p>
        </w:tc>
        <w:tc>
          <w:tcPr>
            <w:tcW w:w="1276" w:type="dxa"/>
          </w:tcPr>
          <w:p w14:paraId="3E9A3F85" w14:textId="1AB06139" w:rsidR="001F0435" w:rsidRPr="00F26183" w:rsidRDefault="000B54F1" w:rsidP="00F26183">
            <w:pPr>
              <w:jc w:val="center"/>
              <w:rPr>
                <w:i/>
                <w:color w:val="auto"/>
                <w:u w:val="single"/>
                <w:lang w:val="en-US"/>
              </w:rPr>
            </w:pPr>
            <w:r>
              <w:rPr>
                <w:i/>
                <w:color w:val="auto"/>
                <w:u w:val="single"/>
              </w:rPr>
              <w:t>25</w:t>
            </w:r>
          </w:p>
        </w:tc>
      </w:tr>
      <w:tr w:rsidR="00446C18" w:rsidRPr="003639BC" w14:paraId="604F7B1A" w14:textId="77777777" w:rsidTr="00260429">
        <w:tc>
          <w:tcPr>
            <w:tcW w:w="8330" w:type="dxa"/>
          </w:tcPr>
          <w:p w14:paraId="5D9A4012" w14:textId="77777777" w:rsidR="00446C18" w:rsidRPr="003639BC" w:rsidRDefault="00446C18" w:rsidP="00927416">
            <w:pPr>
              <w:pStyle w:val="affffffd"/>
              <w:ind w:left="0"/>
              <w:rPr>
                <w:i/>
                <w:color w:val="auto"/>
                <w:u w:val="single"/>
              </w:rPr>
            </w:pPr>
          </w:p>
        </w:tc>
        <w:tc>
          <w:tcPr>
            <w:tcW w:w="1276" w:type="dxa"/>
          </w:tcPr>
          <w:p w14:paraId="0198DC7E" w14:textId="77777777" w:rsidR="00446C18" w:rsidRPr="003639BC" w:rsidRDefault="00446C18" w:rsidP="009E4028">
            <w:pPr>
              <w:jc w:val="center"/>
              <w:rPr>
                <w:i/>
                <w:color w:val="auto"/>
                <w:u w:val="single"/>
              </w:rPr>
            </w:pPr>
          </w:p>
        </w:tc>
      </w:tr>
      <w:tr w:rsidR="00446C18" w:rsidRPr="003639BC" w14:paraId="4FBADD70" w14:textId="77777777" w:rsidTr="00260429">
        <w:trPr>
          <w:trHeight w:val="85"/>
        </w:trPr>
        <w:tc>
          <w:tcPr>
            <w:tcW w:w="8330" w:type="dxa"/>
          </w:tcPr>
          <w:p w14:paraId="64329087" w14:textId="77777777" w:rsidR="00446C18" w:rsidRPr="003639BC" w:rsidRDefault="00446C18" w:rsidP="00FA0DD8">
            <w:pPr>
              <w:pStyle w:val="affffffd"/>
              <w:numPr>
                <w:ilvl w:val="0"/>
                <w:numId w:val="12"/>
              </w:numPr>
              <w:tabs>
                <w:tab w:val="left" w:pos="284"/>
              </w:tabs>
              <w:ind w:left="0" w:firstLine="0"/>
              <w:rPr>
                <w:i/>
                <w:color w:val="auto"/>
                <w:u w:val="single"/>
              </w:rPr>
            </w:pPr>
            <w:r w:rsidRPr="003639BC">
              <w:rPr>
                <w:i/>
                <w:color w:val="auto"/>
                <w:u w:val="single"/>
              </w:rPr>
              <w:t>Инвестиционная деятельность</w:t>
            </w:r>
          </w:p>
        </w:tc>
        <w:tc>
          <w:tcPr>
            <w:tcW w:w="1276" w:type="dxa"/>
          </w:tcPr>
          <w:p w14:paraId="02DF688F" w14:textId="77777777" w:rsidR="00446C18" w:rsidRPr="006A5474" w:rsidRDefault="00446C18" w:rsidP="00C76DE8">
            <w:pPr>
              <w:pStyle w:val="affffffd"/>
              <w:tabs>
                <w:tab w:val="left" w:pos="284"/>
              </w:tabs>
              <w:ind w:left="0"/>
              <w:jc w:val="center"/>
              <w:rPr>
                <w:i/>
                <w:color w:val="auto"/>
                <w:u w:val="single"/>
              </w:rPr>
            </w:pPr>
          </w:p>
        </w:tc>
      </w:tr>
      <w:tr w:rsidR="00446C18" w:rsidRPr="003639BC" w14:paraId="5FC84A95" w14:textId="77777777" w:rsidTr="00260429">
        <w:tc>
          <w:tcPr>
            <w:tcW w:w="8330" w:type="dxa"/>
          </w:tcPr>
          <w:p w14:paraId="4ECDE0F7" w14:textId="77777777" w:rsidR="00446C18" w:rsidRPr="003639BC" w:rsidRDefault="00446C18" w:rsidP="00FA0DD8">
            <w:pPr>
              <w:pStyle w:val="affffffd"/>
              <w:numPr>
                <w:ilvl w:val="1"/>
                <w:numId w:val="14"/>
              </w:numPr>
              <w:tabs>
                <w:tab w:val="left" w:pos="851"/>
              </w:tabs>
              <w:ind w:left="426" w:hanging="426"/>
              <w:rPr>
                <w:i/>
                <w:color w:val="auto"/>
                <w:u w:val="single"/>
              </w:rPr>
            </w:pPr>
            <w:r w:rsidRPr="003639BC">
              <w:rPr>
                <w:i/>
                <w:color w:val="auto"/>
                <w:u w:val="single"/>
              </w:rPr>
              <w:t>Инвестиции Общества, в том числе направляемые на реконструкцию и техническое перевооружение</w:t>
            </w:r>
          </w:p>
        </w:tc>
        <w:tc>
          <w:tcPr>
            <w:tcW w:w="1276" w:type="dxa"/>
          </w:tcPr>
          <w:p w14:paraId="4B3C34F4" w14:textId="66B4E0AC" w:rsidR="00446C18" w:rsidRPr="00F26183" w:rsidRDefault="000B54F1" w:rsidP="00F26183">
            <w:pPr>
              <w:jc w:val="center"/>
              <w:rPr>
                <w:i/>
                <w:color w:val="auto"/>
                <w:u w:val="single"/>
                <w:lang w:val="en-US"/>
              </w:rPr>
            </w:pPr>
            <w:r>
              <w:rPr>
                <w:i/>
                <w:color w:val="auto"/>
                <w:u w:val="single"/>
              </w:rPr>
              <w:t>27</w:t>
            </w:r>
          </w:p>
        </w:tc>
      </w:tr>
      <w:tr w:rsidR="00446C18" w:rsidRPr="003639BC" w14:paraId="7A479175" w14:textId="77777777" w:rsidTr="00260429">
        <w:tc>
          <w:tcPr>
            <w:tcW w:w="8330" w:type="dxa"/>
          </w:tcPr>
          <w:p w14:paraId="21E21D15" w14:textId="77777777" w:rsidR="00446C18" w:rsidRPr="003639BC" w:rsidRDefault="00446C18" w:rsidP="00FA0DD8">
            <w:pPr>
              <w:pStyle w:val="affffffd"/>
              <w:numPr>
                <w:ilvl w:val="1"/>
                <w:numId w:val="14"/>
              </w:numPr>
              <w:tabs>
                <w:tab w:val="left" w:pos="851"/>
              </w:tabs>
              <w:ind w:left="426" w:hanging="426"/>
              <w:rPr>
                <w:i/>
                <w:color w:val="auto"/>
                <w:u w:val="single"/>
              </w:rPr>
            </w:pPr>
            <w:r w:rsidRPr="003639BC">
              <w:rPr>
                <w:i/>
                <w:color w:val="auto"/>
                <w:u w:val="single"/>
              </w:rPr>
              <w:t>Источники инвестиций</w:t>
            </w:r>
          </w:p>
        </w:tc>
        <w:tc>
          <w:tcPr>
            <w:tcW w:w="1276" w:type="dxa"/>
          </w:tcPr>
          <w:p w14:paraId="7A827821" w14:textId="72503B67" w:rsidR="00446C18" w:rsidRPr="00F26183" w:rsidRDefault="000B54F1" w:rsidP="00F26183">
            <w:pPr>
              <w:jc w:val="center"/>
              <w:rPr>
                <w:i/>
                <w:color w:val="auto"/>
                <w:u w:val="single"/>
                <w:lang w:val="en-US"/>
              </w:rPr>
            </w:pPr>
            <w:r>
              <w:rPr>
                <w:i/>
                <w:color w:val="auto"/>
                <w:u w:val="single"/>
              </w:rPr>
              <w:t>27</w:t>
            </w:r>
          </w:p>
        </w:tc>
      </w:tr>
      <w:tr w:rsidR="00446C18" w:rsidRPr="003639BC" w14:paraId="0FD97A19" w14:textId="77777777" w:rsidTr="00260429">
        <w:tc>
          <w:tcPr>
            <w:tcW w:w="8330" w:type="dxa"/>
          </w:tcPr>
          <w:p w14:paraId="26A41EEE" w14:textId="77777777" w:rsidR="00446C18" w:rsidRPr="003639BC" w:rsidRDefault="00446C18" w:rsidP="00FA0DD8">
            <w:pPr>
              <w:pStyle w:val="affffffd"/>
              <w:numPr>
                <w:ilvl w:val="1"/>
                <w:numId w:val="14"/>
              </w:numPr>
              <w:tabs>
                <w:tab w:val="left" w:pos="851"/>
              </w:tabs>
              <w:ind w:left="426" w:hanging="426"/>
              <w:rPr>
                <w:i/>
                <w:color w:val="auto"/>
                <w:u w:val="single"/>
              </w:rPr>
            </w:pPr>
            <w:r w:rsidRPr="003639BC">
              <w:rPr>
                <w:i/>
                <w:color w:val="auto"/>
                <w:u w:val="single"/>
              </w:rPr>
              <w:t>Структура капиталовложений по направлениям</w:t>
            </w:r>
          </w:p>
        </w:tc>
        <w:tc>
          <w:tcPr>
            <w:tcW w:w="1276" w:type="dxa"/>
          </w:tcPr>
          <w:p w14:paraId="014359D2" w14:textId="3B810DC3" w:rsidR="00446C18" w:rsidRPr="00F26183" w:rsidRDefault="000B54F1" w:rsidP="00F26183">
            <w:pPr>
              <w:jc w:val="center"/>
              <w:rPr>
                <w:i/>
                <w:color w:val="auto"/>
                <w:u w:val="single"/>
                <w:lang w:val="en-US"/>
              </w:rPr>
            </w:pPr>
            <w:r>
              <w:rPr>
                <w:i/>
                <w:color w:val="auto"/>
                <w:u w:val="single"/>
              </w:rPr>
              <w:t>29</w:t>
            </w:r>
          </w:p>
        </w:tc>
      </w:tr>
      <w:tr w:rsidR="00446C18" w:rsidRPr="003639BC" w14:paraId="3FC33988" w14:textId="77777777" w:rsidTr="00260429">
        <w:tc>
          <w:tcPr>
            <w:tcW w:w="8330" w:type="dxa"/>
          </w:tcPr>
          <w:p w14:paraId="252DDC63" w14:textId="77777777" w:rsidR="00446C18" w:rsidRPr="003639BC" w:rsidRDefault="00446C18" w:rsidP="00FA0DD8">
            <w:pPr>
              <w:pStyle w:val="affffffd"/>
              <w:numPr>
                <w:ilvl w:val="1"/>
                <w:numId w:val="14"/>
              </w:numPr>
              <w:tabs>
                <w:tab w:val="left" w:pos="851"/>
              </w:tabs>
              <w:ind w:left="426" w:hanging="426"/>
              <w:rPr>
                <w:i/>
                <w:color w:val="auto"/>
                <w:u w:val="single"/>
              </w:rPr>
            </w:pPr>
            <w:r w:rsidRPr="003639BC">
              <w:rPr>
                <w:i/>
                <w:color w:val="auto"/>
                <w:u w:val="single"/>
              </w:rPr>
              <w:t>Непрофильные финансовые вложения</w:t>
            </w:r>
          </w:p>
        </w:tc>
        <w:tc>
          <w:tcPr>
            <w:tcW w:w="1276" w:type="dxa"/>
          </w:tcPr>
          <w:p w14:paraId="6B6C95FF" w14:textId="1C8EA3FF" w:rsidR="00446C18" w:rsidRPr="00F26183" w:rsidRDefault="000B54F1" w:rsidP="00F26183">
            <w:pPr>
              <w:jc w:val="center"/>
              <w:rPr>
                <w:i/>
                <w:color w:val="auto"/>
                <w:u w:val="single"/>
                <w:lang w:val="en-US"/>
              </w:rPr>
            </w:pPr>
            <w:r>
              <w:rPr>
                <w:i/>
                <w:color w:val="auto"/>
                <w:u w:val="single"/>
              </w:rPr>
              <w:t>30</w:t>
            </w:r>
          </w:p>
        </w:tc>
      </w:tr>
      <w:tr w:rsidR="00446C18" w:rsidRPr="003639BC" w14:paraId="5B27CF9D" w14:textId="77777777" w:rsidTr="00260429">
        <w:tc>
          <w:tcPr>
            <w:tcW w:w="8330" w:type="dxa"/>
          </w:tcPr>
          <w:p w14:paraId="3F82E934" w14:textId="77777777" w:rsidR="00446C18" w:rsidRPr="003639BC" w:rsidRDefault="00446C18" w:rsidP="00FA0DD8">
            <w:pPr>
              <w:pStyle w:val="affffffd"/>
              <w:numPr>
                <w:ilvl w:val="1"/>
                <w:numId w:val="14"/>
              </w:numPr>
              <w:tabs>
                <w:tab w:val="left" w:pos="851"/>
              </w:tabs>
              <w:ind w:left="426" w:hanging="426"/>
              <w:rPr>
                <w:i/>
                <w:color w:val="auto"/>
                <w:u w:val="single"/>
              </w:rPr>
            </w:pPr>
            <w:r w:rsidRPr="003639BC">
              <w:rPr>
                <w:i/>
                <w:color w:val="auto"/>
                <w:u w:val="single"/>
              </w:rPr>
              <w:t>Привлечение кредитных ресурсов под инвестиционные проекты</w:t>
            </w:r>
          </w:p>
        </w:tc>
        <w:tc>
          <w:tcPr>
            <w:tcW w:w="1276" w:type="dxa"/>
          </w:tcPr>
          <w:p w14:paraId="1C393EB8" w14:textId="4914CE00" w:rsidR="00446C18" w:rsidRPr="00F26183" w:rsidRDefault="000B54F1" w:rsidP="00F26183">
            <w:pPr>
              <w:jc w:val="center"/>
              <w:rPr>
                <w:i/>
                <w:color w:val="auto"/>
                <w:u w:val="single"/>
                <w:lang w:val="en-US"/>
              </w:rPr>
            </w:pPr>
            <w:r>
              <w:rPr>
                <w:i/>
                <w:color w:val="auto"/>
                <w:u w:val="single"/>
              </w:rPr>
              <w:t>30</w:t>
            </w:r>
          </w:p>
        </w:tc>
      </w:tr>
      <w:tr w:rsidR="00446C18" w:rsidRPr="003639BC" w14:paraId="06481221" w14:textId="77777777" w:rsidTr="00260429">
        <w:tc>
          <w:tcPr>
            <w:tcW w:w="8330" w:type="dxa"/>
          </w:tcPr>
          <w:p w14:paraId="2154B1C6" w14:textId="77777777" w:rsidR="00446C18" w:rsidRPr="003639BC" w:rsidRDefault="00446C18" w:rsidP="00FA0DD8">
            <w:pPr>
              <w:pStyle w:val="affffffd"/>
              <w:numPr>
                <w:ilvl w:val="1"/>
                <w:numId w:val="14"/>
              </w:numPr>
              <w:tabs>
                <w:tab w:val="left" w:pos="851"/>
              </w:tabs>
              <w:ind w:left="426" w:hanging="426"/>
              <w:rPr>
                <w:i/>
                <w:color w:val="auto"/>
                <w:u w:val="single"/>
              </w:rPr>
            </w:pPr>
            <w:r w:rsidRPr="003639BC">
              <w:rPr>
                <w:i/>
                <w:color w:val="auto"/>
                <w:u w:val="single"/>
              </w:rPr>
              <w:t>Цели и задачи инвестиционной деятельности в ближайшей перспективе</w:t>
            </w:r>
          </w:p>
        </w:tc>
        <w:tc>
          <w:tcPr>
            <w:tcW w:w="1276" w:type="dxa"/>
          </w:tcPr>
          <w:p w14:paraId="4934B672" w14:textId="7BB91C59" w:rsidR="00446C18" w:rsidRPr="00F26183" w:rsidRDefault="000B54F1" w:rsidP="00F26183">
            <w:pPr>
              <w:jc w:val="center"/>
              <w:rPr>
                <w:i/>
                <w:color w:val="auto"/>
                <w:u w:val="single"/>
                <w:lang w:val="en-US"/>
              </w:rPr>
            </w:pPr>
            <w:r>
              <w:rPr>
                <w:i/>
                <w:color w:val="auto"/>
                <w:u w:val="single"/>
              </w:rPr>
              <w:t>30</w:t>
            </w:r>
          </w:p>
        </w:tc>
      </w:tr>
      <w:tr w:rsidR="00446C18" w:rsidRPr="003639BC" w14:paraId="0EE3A30E" w14:textId="77777777" w:rsidTr="00260429">
        <w:tc>
          <w:tcPr>
            <w:tcW w:w="8330" w:type="dxa"/>
          </w:tcPr>
          <w:p w14:paraId="15EC1FE2" w14:textId="77777777" w:rsidR="00446C18" w:rsidRPr="003639BC" w:rsidRDefault="00446C18" w:rsidP="009E4028">
            <w:pPr>
              <w:pStyle w:val="affffffd"/>
              <w:ind w:left="0"/>
              <w:rPr>
                <w:i/>
                <w:color w:val="auto"/>
                <w:u w:val="single"/>
              </w:rPr>
            </w:pPr>
          </w:p>
        </w:tc>
        <w:tc>
          <w:tcPr>
            <w:tcW w:w="1276" w:type="dxa"/>
          </w:tcPr>
          <w:p w14:paraId="1E8FD4CE" w14:textId="77777777" w:rsidR="00446C18" w:rsidRPr="003639BC" w:rsidRDefault="00446C18" w:rsidP="009E4028">
            <w:pPr>
              <w:jc w:val="center"/>
              <w:rPr>
                <w:i/>
                <w:color w:val="auto"/>
                <w:u w:val="single"/>
              </w:rPr>
            </w:pPr>
          </w:p>
        </w:tc>
      </w:tr>
      <w:tr w:rsidR="00446C18" w:rsidRPr="003639BC" w14:paraId="42AAEDA2" w14:textId="77777777" w:rsidTr="00260429">
        <w:tc>
          <w:tcPr>
            <w:tcW w:w="8330" w:type="dxa"/>
          </w:tcPr>
          <w:p w14:paraId="4DF2F6C0" w14:textId="77777777" w:rsidR="00446C18" w:rsidRPr="003639BC" w:rsidRDefault="00446C18" w:rsidP="00FA0DD8">
            <w:pPr>
              <w:pStyle w:val="affffffd"/>
              <w:numPr>
                <w:ilvl w:val="0"/>
                <w:numId w:val="14"/>
              </w:numPr>
              <w:tabs>
                <w:tab w:val="left" w:pos="284"/>
              </w:tabs>
              <w:ind w:left="0" w:firstLine="0"/>
              <w:rPr>
                <w:i/>
                <w:color w:val="auto"/>
                <w:u w:val="single"/>
              </w:rPr>
            </w:pPr>
            <w:r w:rsidRPr="003639BC">
              <w:rPr>
                <w:i/>
                <w:color w:val="auto"/>
                <w:u w:val="single"/>
              </w:rPr>
              <w:t>Отчет о выплате объявленных (начисленных) дивидендов.</w:t>
            </w:r>
          </w:p>
        </w:tc>
        <w:tc>
          <w:tcPr>
            <w:tcW w:w="1276" w:type="dxa"/>
          </w:tcPr>
          <w:p w14:paraId="7CF0F318" w14:textId="4F6A91A0" w:rsidR="00446C18" w:rsidRPr="00F26183" w:rsidRDefault="000B54F1" w:rsidP="00F26183">
            <w:pPr>
              <w:jc w:val="center"/>
              <w:rPr>
                <w:i/>
                <w:color w:val="auto"/>
                <w:u w:val="single"/>
                <w:lang w:val="en-US"/>
              </w:rPr>
            </w:pPr>
            <w:r>
              <w:rPr>
                <w:i/>
                <w:color w:val="auto"/>
                <w:u w:val="single"/>
              </w:rPr>
              <w:t>34</w:t>
            </w:r>
          </w:p>
        </w:tc>
      </w:tr>
      <w:tr w:rsidR="00446C18" w:rsidRPr="003639BC" w14:paraId="7A122418" w14:textId="77777777" w:rsidTr="00260429">
        <w:tc>
          <w:tcPr>
            <w:tcW w:w="8330" w:type="dxa"/>
          </w:tcPr>
          <w:p w14:paraId="326B3AE4" w14:textId="77777777" w:rsidR="00446C18" w:rsidRPr="003639BC" w:rsidRDefault="00446C18" w:rsidP="009E4028">
            <w:pPr>
              <w:rPr>
                <w:i/>
                <w:color w:val="auto"/>
                <w:u w:val="single"/>
              </w:rPr>
            </w:pPr>
          </w:p>
        </w:tc>
        <w:tc>
          <w:tcPr>
            <w:tcW w:w="1276" w:type="dxa"/>
          </w:tcPr>
          <w:p w14:paraId="56BF0AE7" w14:textId="77777777" w:rsidR="00446C18" w:rsidRPr="003639BC" w:rsidRDefault="00446C18" w:rsidP="009E4028">
            <w:pPr>
              <w:jc w:val="center"/>
              <w:rPr>
                <w:i/>
                <w:color w:val="auto"/>
                <w:u w:val="single"/>
              </w:rPr>
            </w:pPr>
          </w:p>
        </w:tc>
      </w:tr>
      <w:tr w:rsidR="00446C18" w:rsidRPr="003639BC" w14:paraId="76B0885E" w14:textId="77777777" w:rsidTr="00260429">
        <w:tc>
          <w:tcPr>
            <w:tcW w:w="8330" w:type="dxa"/>
          </w:tcPr>
          <w:p w14:paraId="24FFA74E" w14:textId="77777777" w:rsidR="00446C18" w:rsidRPr="003639BC" w:rsidRDefault="00446C18" w:rsidP="00FA0DD8">
            <w:pPr>
              <w:pStyle w:val="affffffd"/>
              <w:numPr>
                <w:ilvl w:val="0"/>
                <w:numId w:val="14"/>
              </w:numPr>
              <w:tabs>
                <w:tab w:val="left" w:pos="284"/>
              </w:tabs>
              <w:ind w:left="0" w:firstLine="0"/>
              <w:rPr>
                <w:i/>
                <w:color w:val="auto"/>
                <w:u w:val="single"/>
              </w:rPr>
            </w:pPr>
            <w:r w:rsidRPr="003639BC">
              <w:rPr>
                <w:i/>
                <w:color w:val="auto"/>
                <w:u w:val="single"/>
              </w:rPr>
              <w:t>Закупочная деятельность</w:t>
            </w:r>
          </w:p>
        </w:tc>
        <w:tc>
          <w:tcPr>
            <w:tcW w:w="1276" w:type="dxa"/>
          </w:tcPr>
          <w:p w14:paraId="7EC2151A" w14:textId="77777777" w:rsidR="00446C18" w:rsidRPr="003639BC" w:rsidRDefault="00446C18" w:rsidP="00A41B40">
            <w:pPr>
              <w:pStyle w:val="affffffd"/>
              <w:tabs>
                <w:tab w:val="left" w:pos="284"/>
              </w:tabs>
              <w:ind w:left="0"/>
              <w:jc w:val="center"/>
              <w:rPr>
                <w:i/>
                <w:color w:val="auto"/>
                <w:u w:val="single"/>
                <w:lang w:val="en-US"/>
              </w:rPr>
            </w:pPr>
          </w:p>
        </w:tc>
      </w:tr>
      <w:tr w:rsidR="00446C18" w:rsidRPr="003639BC" w14:paraId="7C0E753B" w14:textId="77777777" w:rsidTr="00260429">
        <w:tc>
          <w:tcPr>
            <w:tcW w:w="8330" w:type="dxa"/>
          </w:tcPr>
          <w:p w14:paraId="6D6C7D26" w14:textId="77777777" w:rsidR="00446C18" w:rsidRPr="003639BC" w:rsidRDefault="00446C18" w:rsidP="00FA0DD8">
            <w:pPr>
              <w:pStyle w:val="affffffd"/>
              <w:numPr>
                <w:ilvl w:val="1"/>
                <w:numId w:val="15"/>
              </w:numPr>
              <w:tabs>
                <w:tab w:val="left" w:pos="993"/>
              </w:tabs>
              <w:ind w:left="426" w:hanging="426"/>
              <w:rPr>
                <w:i/>
                <w:color w:val="auto"/>
                <w:u w:val="single"/>
              </w:rPr>
            </w:pPr>
            <w:r w:rsidRPr="003639BC">
              <w:rPr>
                <w:i/>
                <w:color w:val="auto"/>
                <w:u w:val="single"/>
              </w:rPr>
              <w:t>Общие положения закупочной деятельности</w:t>
            </w:r>
          </w:p>
        </w:tc>
        <w:tc>
          <w:tcPr>
            <w:tcW w:w="1276" w:type="dxa"/>
          </w:tcPr>
          <w:p w14:paraId="760A1682" w14:textId="29A2D858" w:rsidR="00446C18" w:rsidRPr="00F26183" w:rsidRDefault="000B54F1" w:rsidP="00F26183">
            <w:pPr>
              <w:jc w:val="center"/>
              <w:rPr>
                <w:i/>
                <w:color w:val="auto"/>
                <w:u w:val="single"/>
                <w:lang w:val="en-US"/>
              </w:rPr>
            </w:pPr>
            <w:r>
              <w:rPr>
                <w:i/>
                <w:color w:val="auto"/>
                <w:u w:val="single"/>
              </w:rPr>
              <w:t>36</w:t>
            </w:r>
          </w:p>
        </w:tc>
      </w:tr>
      <w:tr w:rsidR="00446C18" w:rsidRPr="003639BC" w14:paraId="04954929" w14:textId="77777777" w:rsidTr="00260429">
        <w:tc>
          <w:tcPr>
            <w:tcW w:w="8330" w:type="dxa"/>
          </w:tcPr>
          <w:p w14:paraId="51B449F3" w14:textId="77777777" w:rsidR="00446C18" w:rsidRPr="003639BC" w:rsidRDefault="00446C18" w:rsidP="00FA0DD8">
            <w:pPr>
              <w:pStyle w:val="affffffd"/>
              <w:numPr>
                <w:ilvl w:val="1"/>
                <w:numId w:val="15"/>
              </w:numPr>
              <w:tabs>
                <w:tab w:val="left" w:pos="993"/>
              </w:tabs>
              <w:ind w:left="426" w:hanging="426"/>
              <w:rPr>
                <w:i/>
                <w:color w:val="auto"/>
                <w:u w:val="single"/>
              </w:rPr>
            </w:pPr>
            <w:r w:rsidRPr="003639BC">
              <w:rPr>
                <w:i/>
                <w:color w:val="auto"/>
                <w:u w:val="single"/>
              </w:rPr>
              <w:t>Применяемые способы закупок</w:t>
            </w:r>
          </w:p>
        </w:tc>
        <w:tc>
          <w:tcPr>
            <w:tcW w:w="1276" w:type="dxa"/>
          </w:tcPr>
          <w:p w14:paraId="0C85D050" w14:textId="2330CEFF" w:rsidR="00446C18" w:rsidRPr="00F26183" w:rsidRDefault="000B54F1" w:rsidP="00F26183">
            <w:pPr>
              <w:jc w:val="center"/>
              <w:rPr>
                <w:i/>
                <w:color w:val="auto"/>
                <w:u w:val="single"/>
                <w:lang w:val="en-US"/>
              </w:rPr>
            </w:pPr>
            <w:r>
              <w:rPr>
                <w:i/>
                <w:color w:val="auto"/>
                <w:u w:val="single"/>
              </w:rPr>
              <w:t>37</w:t>
            </w:r>
          </w:p>
        </w:tc>
      </w:tr>
      <w:tr w:rsidR="00446C18" w:rsidRPr="003639BC" w14:paraId="2C89559D" w14:textId="77777777" w:rsidTr="00260429">
        <w:tc>
          <w:tcPr>
            <w:tcW w:w="8330" w:type="dxa"/>
          </w:tcPr>
          <w:p w14:paraId="6E2450EE" w14:textId="77777777" w:rsidR="00446C18" w:rsidRPr="003639BC" w:rsidRDefault="00446C18" w:rsidP="00FA0DD8">
            <w:pPr>
              <w:pStyle w:val="affffffd"/>
              <w:numPr>
                <w:ilvl w:val="1"/>
                <w:numId w:val="15"/>
              </w:numPr>
              <w:tabs>
                <w:tab w:val="left" w:pos="993"/>
              </w:tabs>
              <w:ind w:left="426" w:hanging="426"/>
              <w:rPr>
                <w:i/>
                <w:color w:val="auto"/>
                <w:u w:val="single"/>
              </w:rPr>
            </w:pPr>
            <w:r w:rsidRPr="003639BC">
              <w:rPr>
                <w:i/>
                <w:color w:val="auto"/>
                <w:u w:val="single"/>
              </w:rPr>
              <w:t>Порядок формирования плана закупок Общества</w:t>
            </w:r>
          </w:p>
        </w:tc>
        <w:tc>
          <w:tcPr>
            <w:tcW w:w="1276" w:type="dxa"/>
          </w:tcPr>
          <w:p w14:paraId="0241ACA8" w14:textId="773129A7" w:rsidR="00446C18" w:rsidRPr="00F26183" w:rsidRDefault="000B54F1" w:rsidP="00F26183">
            <w:pPr>
              <w:jc w:val="center"/>
              <w:rPr>
                <w:i/>
                <w:color w:val="auto"/>
                <w:u w:val="single"/>
                <w:lang w:val="en-US"/>
              </w:rPr>
            </w:pPr>
            <w:r>
              <w:rPr>
                <w:i/>
                <w:color w:val="auto"/>
                <w:u w:val="single"/>
              </w:rPr>
              <w:t>40</w:t>
            </w:r>
          </w:p>
        </w:tc>
      </w:tr>
      <w:tr w:rsidR="00446C18" w:rsidRPr="003639BC" w14:paraId="304D3FC8" w14:textId="77777777" w:rsidTr="00260429">
        <w:tc>
          <w:tcPr>
            <w:tcW w:w="8330" w:type="dxa"/>
          </w:tcPr>
          <w:p w14:paraId="2BA644CD" w14:textId="77777777" w:rsidR="00446C18" w:rsidRPr="003639BC" w:rsidRDefault="00446C18" w:rsidP="00FA0DD8">
            <w:pPr>
              <w:pStyle w:val="affffffd"/>
              <w:numPr>
                <w:ilvl w:val="1"/>
                <w:numId w:val="15"/>
              </w:numPr>
              <w:tabs>
                <w:tab w:val="left" w:pos="993"/>
              </w:tabs>
              <w:ind w:left="426" w:hanging="426"/>
              <w:rPr>
                <w:i/>
                <w:color w:val="auto"/>
                <w:u w:val="single"/>
              </w:rPr>
            </w:pPr>
            <w:r w:rsidRPr="003639BC">
              <w:rPr>
                <w:i/>
                <w:color w:val="auto"/>
                <w:u w:val="single"/>
              </w:rPr>
              <w:t xml:space="preserve">Годовой отчет </w:t>
            </w:r>
            <w:r w:rsidR="006A5474">
              <w:rPr>
                <w:i/>
                <w:color w:val="auto"/>
                <w:u w:val="single"/>
              </w:rPr>
              <w:t xml:space="preserve">о закупочной деятельности за 2018 </w:t>
            </w:r>
            <w:r w:rsidRPr="003639BC">
              <w:rPr>
                <w:i/>
                <w:color w:val="auto"/>
                <w:u w:val="single"/>
              </w:rPr>
              <w:t xml:space="preserve"> год</w:t>
            </w:r>
          </w:p>
        </w:tc>
        <w:tc>
          <w:tcPr>
            <w:tcW w:w="1276" w:type="dxa"/>
          </w:tcPr>
          <w:p w14:paraId="24AA3202" w14:textId="0919BDEB" w:rsidR="00446C18" w:rsidRPr="00F26183" w:rsidRDefault="000B54F1" w:rsidP="00F26183">
            <w:pPr>
              <w:jc w:val="center"/>
              <w:rPr>
                <w:i/>
                <w:color w:val="auto"/>
                <w:u w:val="single"/>
                <w:lang w:val="en-US"/>
              </w:rPr>
            </w:pPr>
            <w:r>
              <w:rPr>
                <w:i/>
                <w:color w:val="auto"/>
                <w:u w:val="single"/>
              </w:rPr>
              <w:t>40</w:t>
            </w:r>
          </w:p>
        </w:tc>
      </w:tr>
      <w:tr w:rsidR="00446C18" w:rsidRPr="003639BC" w14:paraId="7F5DE902" w14:textId="77777777" w:rsidTr="00260429">
        <w:tc>
          <w:tcPr>
            <w:tcW w:w="8330" w:type="dxa"/>
          </w:tcPr>
          <w:p w14:paraId="1E94B952" w14:textId="77777777" w:rsidR="00446C18" w:rsidRPr="003639BC" w:rsidRDefault="00446C18" w:rsidP="009E4028">
            <w:pPr>
              <w:pStyle w:val="affffffd"/>
              <w:ind w:left="0"/>
              <w:rPr>
                <w:i/>
                <w:color w:val="auto"/>
                <w:u w:val="single"/>
              </w:rPr>
            </w:pPr>
          </w:p>
        </w:tc>
        <w:tc>
          <w:tcPr>
            <w:tcW w:w="1276" w:type="dxa"/>
          </w:tcPr>
          <w:p w14:paraId="4A963436" w14:textId="77777777" w:rsidR="00446C18" w:rsidRPr="003639BC" w:rsidRDefault="00446C18" w:rsidP="009E4028">
            <w:pPr>
              <w:jc w:val="center"/>
              <w:rPr>
                <w:i/>
                <w:color w:val="auto"/>
                <w:u w:val="single"/>
              </w:rPr>
            </w:pPr>
          </w:p>
        </w:tc>
      </w:tr>
      <w:tr w:rsidR="00446C18" w:rsidRPr="003639BC" w14:paraId="6A0573AD" w14:textId="77777777" w:rsidTr="00260429">
        <w:tc>
          <w:tcPr>
            <w:tcW w:w="8330" w:type="dxa"/>
          </w:tcPr>
          <w:p w14:paraId="50C0F96C" w14:textId="77777777" w:rsidR="00446C18" w:rsidRPr="003639BC" w:rsidRDefault="009D0F29" w:rsidP="00FA0DD8">
            <w:pPr>
              <w:pStyle w:val="affffffd"/>
              <w:numPr>
                <w:ilvl w:val="0"/>
                <w:numId w:val="15"/>
              </w:numPr>
              <w:ind w:left="284" w:hanging="284"/>
              <w:rPr>
                <w:i/>
                <w:color w:val="auto"/>
                <w:u w:val="single"/>
              </w:rPr>
            </w:pPr>
            <w:r w:rsidRPr="003639BC">
              <w:rPr>
                <w:i/>
                <w:color w:val="auto"/>
                <w:u w:val="single"/>
              </w:rPr>
              <w:t>Изложений м</w:t>
            </w:r>
            <w:r w:rsidR="00446C18" w:rsidRPr="003639BC">
              <w:rPr>
                <w:i/>
                <w:color w:val="auto"/>
                <w:u w:val="single"/>
              </w:rPr>
              <w:t>нени</w:t>
            </w:r>
            <w:r w:rsidRPr="003639BC">
              <w:rPr>
                <w:i/>
                <w:color w:val="auto"/>
                <w:u w:val="single"/>
              </w:rPr>
              <w:t>й</w:t>
            </w:r>
            <w:r w:rsidR="00446C18" w:rsidRPr="003639BC">
              <w:rPr>
                <w:i/>
                <w:color w:val="auto"/>
                <w:u w:val="single"/>
              </w:rPr>
              <w:t xml:space="preserve"> и аналитически</w:t>
            </w:r>
            <w:r w:rsidRPr="003639BC">
              <w:rPr>
                <w:i/>
                <w:color w:val="auto"/>
                <w:u w:val="single"/>
              </w:rPr>
              <w:t>х</w:t>
            </w:r>
            <w:r w:rsidR="00446C18" w:rsidRPr="003639BC">
              <w:rPr>
                <w:i/>
                <w:color w:val="auto"/>
                <w:u w:val="single"/>
              </w:rPr>
              <w:t xml:space="preserve"> вывод</w:t>
            </w:r>
            <w:r w:rsidRPr="003639BC">
              <w:rPr>
                <w:i/>
                <w:color w:val="auto"/>
                <w:u w:val="single"/>
              </w:rPr>
              <w:t>ов</w:t>
            </w:r>
            <w:r w:rsidR="00446C18" w:rsidRPr="003639BC">
              <w:rPr>
                <w:i/>
                <w:color w:val="auto"/>
                <w:u w:val="single"/>
              </w:rPr>
              <w:t xml:space="preserve"> руководства Общества по итогам года</w:t>
            </w:r>
          </w:p>
        </w:tc>
        <w:tc>
          <w:tcPr>
            <w:tcW w:w="1276" w:type="dxa"/>
          </w:tcPr>
          <w:p w14:paraId="162D7C47" w14:textId="77777777" w:rsidR="00446C18" w:rsidRPr="003639BC" w:rsidRDefault="00446C18" w:rsidP="00C76DE8">
            <w:pPr>
              <w:jc w:val="center"/>
              <w:rPr>
                <w:i/>
                <w:color w:val="auto"/>
                <w:u w:val="single"/>
              </w:rPr>
            </w:pPr>
          </w:p>
        </w:tc>
      </w:tr>
      <w:tr w:rsidR="00446C18" w:rsidRPr="003639BC" w14:paraId="7DFDB05A" w14:textId="77777777" w:rsidTr="00260429">
        <w:tc>
          <w:tcPr>
            <w:tcW w:w="8330" w:type="dxa"/>
          </w:tcPr>
          <w:p w14:paraId="6E33A36A" w14:textId="77777777" w:rsidR="00446C18" w:rsidRPr="003639BC" w:rsidRDefault="00446C18" w:rsidP="00FA0DD8">
            <w:pPr>
              <w:pStyle w:val="affffffd"/>
              <w:numPr>
                <w:ilvl w:val="1"/>
                <w:numId w:val="15"/>
              </w:numPr>
              <w:tabs>
                <w:tab w:val="left" w:pos="1134"/>
              </w:tabs>
              <w:ind w:left="426" w:hanging="426"/>
              <w:rPr>
                <w:i/>
                <w:color w:val="auto"/>
                <w:u w:val="single"/>
              </w:rPr>
            </w:pPr>
            <w:r w:rsidRPr="003639BC">
              <w:rPr>
                <w:i/>
                <w:color w:val="auto"/>
                <w:u w:val="single"/>
              </w:rPr>
              <w:t>Методы и политика бухгалтерского учета</w:t>
            </w:r>
          </w:p>
        </w:tc>
        <w:tc>
          <w:tcPr>
            <w:tcW w:w="1276" w:type="dxa"/>
          </w:tcPr>
          <w:p w14:paraId="4E11051B" w14:textId="5CF14DF7" w:rsidR="00446C18" w:rsidRPr="000B54F1" w:rsidRDefault="000B54F1" w:rsidP="00C76DE8">
            <w:pPr>
              <w:jc w:val="center"/>
              <w:rPr>
                <w:i/>
                <w:color w:val="auto"/>
                <w:u w:val="single"/>
              </w:rPr>
            </w:pPr>
            <w:r>
              <w:rPr>
                <w:i/>
                <w:color w:val="auto"/>
                <w:u w:val="single"/>
              </w:rPr>
              <w:t>42</w:t>
            </w:r>
          </w:p>
        </w:tc>
      </w:tr>
      <w:tr w:rsidR="00446C18" w:rsidRPr="003639BC" w14:paraId="40A0EB8D" w14:textId="77777777" w:rsidTr="00260429">
        <w:tc>
          <w:tcPr>
            <w:tcW w:w="8330" w:type="dxa"/>
          </w:tcPr>
          <w:p w14:paraId="08635AD8" w14:textId="77777777" w:rsidR="00446C18" w:rsidRPr="003639BC" w:rsidRDefault="00446C18" w:rsidP="00FA0DD8">
            <w:pPr>
              <w:pStyle w:val="affffffd"/>
              <w:numPr>
                <w:ilvl w:val="1"/>
                <w:numId w:val="15"/>
              </w:numPr>
              <w:tabs>
                <w:tab w:val="left" w:pos="1134"/>
              </w:tabs>
              <w:ind w:left="426" w:hanging="426"/>
              <w:rPr>
                <w:i/>
                <w:color w:val="auto"/>
                <w:u w:val="single"/>
              </w:rPr>
            </w:pPr>
            <w:r w:rsidRPr="003639BC">
              <w:rPr>
                <w:i/>
                <w:color w:val="auto"/>
                <w:u w:val="single"/>
              </w:rPr>
              <w:t>Анализ финансовых результатов Общества</w:t>
            </w:r>
          </w:p>
        </w:tc>
        <w:tc>
          <w:tcPr>
            <w:tcW w:w="1276" w:type="dxa"/>
          </w:tcPr>
          <w:p w14:paraId="66A0C48B" w14:textId="389B9412" w:rsidR="00446C18" w:rsidRPr="00F26183" w:rsidRDefault="000B54F1" w:rsidP="00F26183">
            <w:pPr>
              <w:jc w:val="center"/>
              <w:rPr>
                <w:i/>
                <w:color w:val="auto"/>
                <w:u w:val="single"/>
                <w:lang w:val="en-US"/>
              </w:rPr>
            </w:pPr>
            <w:r>
              <w:rPr>
                <w:i/>
                <w:color w:val="auto"/>
                <w:u w:val="single"/>
              </w:rPr>
              <w:t>43</w:t>
            </w:r>
          </w:p>
        </w:tc>
      </w:tr>
      <w:tr w:rsidR="00446C18" w:rsidRPr="003639BC" w14:paraId="74B16038" w14:textId="77777777" w:rsidTr="00260429">
        <w:tc>
          <w:tcPr>
            <w:tcW w:w="8330" w:type="dxa"/>
          </w:tcPr>
          <w:p w14:paraId="78795F01" w14:textId="77777777" w:rsidR="00446C18" w:rsidRPr="003639BC" w:rsidRDefault="00446C18" w:rsidP="009E4028">
            <w:pPr>
              <w:pStyle w:val="affffffd"/>
              <w:ind w:left="0"/>
              <w:rPr>
                <w:i/>
                <w:color w:val="auto"/>
                <w:u w:val="single"/>
              </w:rPr>
            </w:pPr>
          </w:p>
        </w:tc>
        <w:tc>
          <w:tcPr>
            <w:tcW w:w="1276" w:type="dxa"/>
          </w:tcPr>
          <w:p w14:paraId="633EA0F2" w14:textId="77777777" w:rsidR="00446C18" w:rsidRPr="003639BC" w:rsidRDefault="00446C18" w:rsidP="009E4028">
            <w:pPr>
              <w:jc w:val="center"/>
              <w:rPr>
                <w:i/>
                <w:color w:val="auto"/>
                <w:u w:val="single"/>
              </w:rPr>
            </w:pPr>
          </w:p>
        </w:tc>
      </w:tr>
      <w:tr w:rsidR="00446C18" w:rsidRPr="003639BC" w14:paraId="751B1561" w14:textId="77777777" w:rsidTr="00260429">
        <w:tc>
          <w:tcPr>
            <w:tcW w:w="8330" w:type="dxa"/>
          </w:tcPr>
          <w:p w14:paraId="53C52B4B" w14:textId="77777777" w:rsidR="00446C18" w:rsidRPr="003639BC" w:rsidRDefault="00446C18" w:rsidP="00FA0DD8">
            <w:pPr>
              <w:pStyle w:val="affffffd"/>
              <w:numPr>
                <w:ilvl w:val="0"/>
                <w:numId w:val="15"/>
              </w:numPr>
              <w:tabs>
                <w:tab w:val="left" w:pos="284"/>
              </w:tabs>
              <w:ind w:left="0" w:firstLine="0"/>
              <w:rPr>
                <w:i/>
                <w:caps/>
                <w:color w:val="auto"/>
                <w:kern w:val="20"/>
                <w:sz w:val="26"/>
                <w:szCs w:val="26"/>
                <w:u w:val="single"/>
              </w:rPr>
            </w:pPr>
            <w:r w:rsidRPr="003639BC">
              <w:rPr>
                <w:i/>
                <w:color w:val="auto"/>
                <w:u w:val="single"/>
              </w:rPr>
              <w:t>Ценные бумаги и акционерный капитал</w:t>
            </w:r>
          </w:p>
        </w:tc>
        <w:tc>
          <w:tcPr>
            <w:tcW w:w="1276" w:type="dxa"/>
          </w:tcPr>
          <w:p w14:paraId="4E1ACC43" w14:textId="77777777" w:rsidR="00446C18" w:rsidRPr="003639BC" w:rsidRDefault="00446C18" w:rsidP="009E4028">
            <w:pPr>
              <w:jc w:val="center"/>
              <w:rPr>
                <w:i/>
                <w:color w:val="auto"/>
                <w:u w:val="single"/>
              </w:rPr>
            </w:pPr>
          </w:p>
        </w:tc>
      </w:tr>
      <w:tr w:rsidR="00446C18" w:rsidRPr="003639BC" w14:paraId="2B21B5C1" w14:textId="77777777" w:rsidTr="00260429">
        <w:tc>
          <w:tcPr>
            <w:tcW w:w="8330" w:type="dxa"/>
          </w:tcPr>
          <w:p w14:paraId="2B1031C9" w14:textId="77777777" w:rsidR="00446C18" w:rsidRPr="003639BC" w:rsidRDefault="00446C18" w:rsidP="00FA0DD8">
            <w:pPr>
              <w:pStyle w:val="affffffd"/>
              <w:numPr>
                <w:ilvl w:val="1"/>
                <w:numId w:val="15"/>
              </w:numPr>
              <w:tabs>
                <w:tab w:val="left" w:pos="1134"/>
              </w:tabs>
              <w:ind w:left="426" w:hanging="426"/>
              <w:rPr>
                <w:i/>
                <w:caps/>
                <w:color w:val="auto"/>
                <w:kern w:val="20"/>
                <w:sz w:val="26"/>
                <w:szCs w:val="26"/>
                <w:u w:val="single"/>
              </w:rPr>
            </w:pPr>
            <w:r w:rsidRPr="003639BC">
              <w:rPr>
                <w:i/>
                <w:color w:val="auto"/>
                <w:u w:val="single"/>
              </w:rPr>
              <w:t>Структура акционерного капитала</w:t>
            </w:r>
          </w:p>
        </w:tc>
        <w:tc>
          <w:tcPr>
            <w:tcW w:w="1276" w:type="dxa"/>
          </w:tcPr>
          <w:p w14:paraId="2752B620" w14:textId="26FEDFB6" w:rsidR="00446C18" w:rsidRPr="00F26183" w:rsidRDefault="000B54F1" w:rsidP="00F26183">
            <w:pPr>
              <w:jc w:val="center"/>
              <w:rPr>
                <w:i/>
                <w:color w:val="auto"/>
                <w:u w:val="single"/>
                <w:lang w:val="en-US"/>
              </w:rPr>
            </w:pPr>
            <w:r>
              <w:rPr>
                <w:i/>
                <w:color w:val="auto"/>
                <w:u w:val="single"/>
              </w:rPr>
              <w:t>51</w:t>
            </w:r>
          </w:p>
        </w:tc>
      </w:tr>
      <w:tr w:rsidR="00446C18" w:rsidRPr="003639BC" w14:paraId="6212AFD1" w14:textId="77777777" w:rsidTr="00260429">
        <w:tc>
          <w:tcPr>
            <w:tcW w:w="8330" w:type="dxa"/>
          </w:tcPr>
          <w:p w14:paraId="47467592" w14:textId="77777777" w:rsidR="00446C18" w:rsidRPr="003639BC" w:rsidRDefault="00446C18" w:rsidP="00FA0DD8">
            <w:pPr>
              <w:pStyle w:val="affffffd"/>
              <w:numPr>
                <w:ilvl w:val="1"/>
                <w:numId w:val="15"/>
              </w:numPr>
              <w:tabs>
                <w:tab w:val="left" w:pos="1134"/>
              </w:tabs>
              <w:ind w:left="426" w:hanging="426"/>
              <w:rPr>
                <w:i/>
                <w:caps/>
                <w:color w:val="auto"/>
                <w:kern w:val="20"/>
                <w:sz w:val="26"/>
                <w:szCs w:val="26"/>
                <w:u w:val="single"/>
              </w:rPr>
            </w:pPr>
            <w:r w:rsidRPr="003639BC">
              <w:rPr>
                <w:i/>
                <w:color w:val="auto"/>
                <w:u w:val="single"/>
              </w:rPr>
              <w:t>Сведения об акционере</w:t>
            </w:r>
          </w:p>
        </w:tc>
        <w:tc>
          <w:tcPr>
            <w:tcW w:w="1276" w:type="dxa"/>
          </w:tcPr>
          <w:p w14:paraId="75192E50" w14:textId="07758584" w:rsidR="00446C18" w:rsidRPr="00F26183" w:rsidRDefault="000B54F1" w:rsidP="00F26183">
            <w:pPr>
              <w:jc w:val="center"/>
              <w:rPr>
                <w:i/>
                <w:color w:val="auto"/>
                <w:u w:val="single"/>
                <w:lang w:val="en-US"/>
              </w:rPr>
            </w:pPr>
            <w:r>
              <w:rPr>
                <w:i/>
                <w:color w:val="auto"/>
                <w:u w:val="single"/>
              </w:rPr>
              <w:t>51</w:t>
            </w:r>
          </w:p>
        </w:tc>
      </w:tr>
      <w:tr w:rsidR="002E6C27" w:rsidRPr="003639BC" w14:paraId="2433DC7F" w14:textId="77777777" w:rsidTr="00260429">
        <w:tc>
          <w:tcPr>
            <w:tcW w:w="8330" w:type="dxa"/>
          </w:tcPr>
          <w:p w14:paraId="01EFCF67" w14:textId="77777777" w:rsidR="002E6C27" w:rsidRPr="003639BC" w:rsidRDefault="002E6C27" w:rsidP="00FA0DD8">
            <w:pPr>
              <w:pStyle w:val="affffffd"/>
              <w:numPr>
                <w:ilvl w:val="1"/>
                <w:numId w:val="15"/>
              </w:numPr>
              <w:tabs>
                <w:tab w:val="left" w:pos="1134"/>
              </w:tabs>
              <w:ind w:left="426" w:hanging="426"/>
              <w:rPr>
                <w:i/>
                <w:color w:val="auto"/>
                <w:u w:val="single"/>
              </w:rPr>
            </w:pPr>
            <w:r w:rsidRPr="003639BC">
              <w:rPr>
                <w:i/>
                <w:color w:val="auto"/>
                <w:u w:val="single"/>
              </w:rPr>
              <w:t>Реестродержатель Общества</w:t>
            </w:r>
          </w:p>
        </w:tc>
        <w:tc>
          <w:tcPr>
            <w:tcW w:w="1276" w:type="dxa"/>
          </w:tcPr>
          <w:p w14:paraId="67F45A2A" w14:textId="7675F29A" w:rsidR="002E6C27" w:rsidRPr="00F26183" w:rsidRDefault="000B54F1" w:rsidP="00F26183">
            <w:pPr>
              <w:jc w:val="center"/>
              <w:rPr>
                <w:i/>
                <w:color w:val="auto"/>
                <w:u w:val="single"/>
                <w:lang w:val="en-US"/>
              </w:rPr>
            </w:pPr>
            <w:r>
              <w:rPr>
                <w:i/>
                <w:color w:val="auto"/>
                <w:u w:val="single"/>
              </w:rPr>
              <w:t>51</w:t>
            </w:r>
          </w:p>
        </w:tc>
      </w:tr>
      <w:tr w:rsidR="00446C18" w:rsidRPr="003639BC" w14:paraId="2392B9ED" w14:textId="77777777" w:rsidTr="00260429">
        <w:tc>
          <w:tcPr>
            <w:tcW w:w="8330" w:type="dxa"/>
          </w:tcPr>
          <w:p w14:paraId="749EB971" w14:textId="2E2782BE" w:rsidR="00446C18" w:rsidRDefault="00446C18" w:rsidP="009E4028">
            <w:pPr>
              <w:pStyle w:val="affffffd"/>
              <w:ind w:left="0"/>
              <w:rPr>
                <w:i/>
                <w:color w:val="auto"/>
                <w:u w:val="single"/>
              </w:rPr>
            </w:pPr>
          </w:p>
          <w:p w14:paraId="3CCF7E7A" w14:textId="77777777" w:rsidR="0014220C" w:rsidRPr="003639BC" w:rsidRDefault="0014220C" w:rsidP="009E4028">
            <w:pPr>
              <w:pStyle w:val="affffffd"/>
              <w:ind w:left="0"/>
              <w:rPr>
                <w:i/>
                <w:color w:val="auto"/>
                <w:u w:val="single"/>
              </w:rPr>
            </w:pPr>
          </w:p>
          <w:p w14:paraId="083D24EE" w14:textId="77777777" w:rsidR="00260429" w:rsidRPr="003639BC" w:rsidRDefault="00260429" w:rsidP="009E4028">
            <w:pPr>
              <w:pStyle w:val="affffffd"/>
              <w:ind w:left="0"/>
              <w:rPr>
                <w:i/>
                <w:color w:val="auto"/>
                <w:u w:val="single"/>
              </w:rPr>
            </w:pPr>
          </w:p>
        </w:tc>
        <w:tc>
          <w:tcPr>
            <w:tcW w:w="1276" w:type="dxa"/>
          </w:tcPr>
          <w:p w14:paraId="2CBE821F" w14:textId="77777777" w:rsidR="00446C18" w:rsidRPr="003639BC" w:rsidRDefault="00446C18" w:rsidP="009E4028">
            <w:pPr>
              <w:jc w:val="center"/>
              <w:rPr>
                <w:i/>
                <w:color w:val="auto"/>
                <w:u w:val="single"/>
              </w:rPr>
            </w:pPr>
          </w:p>
        </w:tc>
      </w:tr>
      <w:tr w:rsidR="00446C18" w:rsidRPr="003639BC" w14:paraId="155C9B57" w14:textId="77777777" w:rsidTr="00260429">
        <w:tc>
          <w:tcPr>
            <w:tcW w:w="8330" w:type="dxa"/>
          </w:tcPr>
          <w:p w14:paraId="4EF38AB2" w14:textId="77777777" w:rsidR="00446C18" w:rsidRPr="003639BC" w:rsidRDefault="00446C18" w:rsidP="00FA0DD8">
            <w:pPr>
              <w:pStyle w:val="affffffd"/>
              <w:numPr>
                <w:ilvl w:val="0"/>
                <w:numId w:val="15"/>
              </w:numPr>
              <w:tabs>
                <w:tab w:val="left" w:pos="284"/>
              </w:tabs>
              <w:ind w:left="0" w:firstLine="0"/>
              <w:rPr>
                <w:i/>
                <w:caps/>
                <w:color w:val="auto"/>
                <w:kern w:val="20"/>
                <w:sz w:val="26"/>
                <w:szCs w:val="26"/>
                <w:u w:val="single"/>
              </w:rPr>
            </w:pPr>
            <w:r w:rsidRPr="003639BC">
              <w:rPr>
                <w:i/>
                <w:color w:val="auto"/>
                <w:u w:val="single"/>
              </w:rPr>
              <w:lastRenderedPageBreak/>
              <w:t>Структура и принципы корпоративного управления</w:t>
            </w:r>
          </w:p>
        </w:tc>
        <w:tc>
          <w:tcPr>
            <w:tcW w:w="1276" w:type="dxa"/>
          </w:tcPr>
          <w:p w14:paraId="701CA115" w14:textId="77777777" w:rsidR="00446C18" w:rsidRPr="003639BC" w:rsidRDefault="00446C18" w:rsidP="009E4028">
            <w:pPr>
              <w:jc w:val="center"/>
              <w:rPr>
                <w:i/>
                <w:color w:val="auto"/>
                <w:u w:val="single"/>
              </w:rPr>
            </w:pPr>
          </w:p>
        </w:tc>
      </w:tr>
      <w:tr w:rsidR="00446C18" w:rsidRPr="003639BC" w14:paraId="7638E75F" w14:textId="77777777" w:rsidTr="00260429">
        <w:tc>
          <w:tcPr>
            <w:tcW w:w="8330" w:type="dxa"/>
          </w:tcPr>
          <w:p w14:paraId="1CC02410" w14:textId="77777777" w:rsidR="00446C18" w:rsidRPr="003639BC" w:rsidRDefault="00446C18" w:rsidP="00FA0DD8">
            <w:pPr>
              <w:pStyle w:val="affffffd"/>
              <w:numPr>
                <w:ilvl w:val="1"/>
                <w:numId w:val="15"/>
              </w:numPr>
              <w:tabs>
                <w:tab w:val="left" w:pos="426"/>
                <w:tab w:val="left" w:pos="1276"/>
              </w:tabs>
              <w:ind w:left="709" w:hanging="709"/>
              <w:rPr>
                <w:i/>
                <w:caps/>
                <w:color w:val="auto"/>
                <w:kern w:val="20"/>
                <w:sz w:val="26"/>
                <w:szCs w:val="26"/>
                <w:u w:val="single"/>
              </w:rPr>
            </w:pPr>
            <w:r w:rsidRPr="003639BC">
              <w:rPr>
                <w:i/>
                <w:color w:val="auto"/>
                <w:u w:val="single"/>
              </w:rPr>
              <w:t>Основные положения</w:t>
            </w:r>
          </w:p>
        </w:tc>
        <w:tc>
          <w:tcPr>
            <w:tcW w:w="1276" w:type="dxa"/>
          </w:tcPr>
          <w:p w14:paraId="123429EB" w14:textId="73F296C1" w:rsidR="00446C18" w:rsidRPr="00F26183" w:rsidRDefault="005B090B" w:rsidP="00F26183">
            <w:pPr>
              <w:jc w:val="center"/>
              <w:rPr>
                <w:i/>
                <w:color w:val="auto"/>
                <w:u w:val="single"/>
                <w:lang w:val="en-US"/>
              </w:rPr>
            </w:pPr>
            <w:r>
              <w:rPr>
                <w:i/>
                <w:color w:val="auto"/>
                <w:u w:val="single"/>
              </w:rPr>
              <w:t>53</w:t>
            </w:r>
          </w:p>
        </w:tc>
      </w:tr>
      <w:tr w:rsidR="00446C18" w:rsidRPr="003639BC" w14:paraId="0F203283" w14:textId="77777777" w:rsidTr="00260429">
        <w:tc>
          <w:tcPr>
            <w:tcW w:w="8330" w:type="dxa"/>
          </w:tcPr>
          <w:p w14:paraId="001120E6" w14:textId="77777777" w:rsidR="00446C18" w:rsidRPr="003639BC" w:rsidRDefault="00446C18" w:rsidP="00FA0DD8">
            <w:pPr>
              <w:pStyle w:val="affffffd"/>
              <w:numPr>
                <w:ilvl w:val="1"/>
                <w:numId w:val="15"/>
              </w:numPr>
              <w:tabs>
                <w:tab w:val="left" w:pos="426"/>
                <w:tab w:val="left" w:pos="1276"/>
              </w:tabs>
              <w:ind w:left="709" w:hanging="709"/>
              <w:rPr>
                <w:i/>
                <w:caps/>
                <w:color w:val="auto"/>
                <w:kern w:val="20"/>
                <w:sz w:val="26"/>
                <w:szCs w:val="26"/>
                <w:u w:val="single"/>
              </w:rPr>
            </w:pPr>
            <w:r w:rsidRPr="003639BC">
              <w:rPr>
                <w:i/>
                <w:color w:val="auto"/>
                <w:u w:val="single"/>
              </w:rPr>
              <w:t>Общее собрание акционеров</w:t>
            </w:r>
          </w:p>
        </w:tc>
        <w:tc>
          <w:tcPr>
            <w:tcW w:w="1276" w:type="dxa"/>
          </w:tcPr>
          <w:p w14:paraId="2C27D4EC" w14:textId="3FD368B0" w:rsidR="00446C18" w:rsidRPr="00F26183" w:rsidRDefault="007F45D3" w:rsidP="00F26183">
            <w:pPr>
              <w:jc w:val="center"/>
              <w:rPr>
                <w:i/>
                <w:color w:val="auto"/>
                <w:u w:val="single"/>
                <w:lang w:val="en-US"/>
              </w:rPr>
            </w:pPr>
            <w:r>
              <w:rPr>
                <w:i/>
                <w:color w:val="auto"/>
                <w:u w:val="single"/>
              </w:rPr>
              <w:t>5</w:t>
            </w:r>
            <w:r w:rsidR="005B090B">
              <w:rPr>
                <w:i/>
                <w:color w:val="auto"/>
                <w:u w:val="single"/>
              </w:rPr>
              <w:t>5</w:t>
            </w:r>
          </w:p>
        </w:tc>
      </w:tr>
      <w:tr w:rsidR="00446C18" w:rsidRPr="003639BC" w14:paraId="257F9D0A" w14:textId="77777777" w:rsidTr="00260429">
        <w:tc>
          <w:tcPr>
            <w:tcW w:w="8330" w:type="dxa"/>
          </w:tcPr>
          <w:p w14:paraId="613E855C" w14:textId="77777777" w:rsidR="00446C18" w:rsidRPr="003639BC" w:rsidRDefault="00446C18" w:rsidP="00FA0DD8">
            <w:pPr>
              <w:pStyle w:val="affffffd"/>
              <w:numPr>
                <w:ilvl w:val="1"/>
                <w:numId w:val="15"/>
              </w:numPr>
              <w:tabs>
                <w:tab w:val="left" w:pos="426"/>
                <w:tab w:val="left" w:pos="1276"/>
              </w:tabs>
              <w:ind w:left="709" w:hanging="709"/>
              <w:rPr>
                <w:i/>
                <w:caps/>
                <w:color w:val="auto"/>
                <w:kern w:val="20"/>
                <w:sz w:val="26"/>
                <w:szCs w:val="26"/>
                <w:u w:val="single"/>
              </w:rPr>
            </w:pPr>
            <w:r w:rsidRPr="003639BC">
              <w:rPr>
                <w:i/>
                <w:color w:val="auto"/>
                <w:u w:val="single"/>
              </w:rPr>
              <w:t>Совет директоров</w:t>
            </w:r>
          </w:p>
        </w:tc>
        <w:tc>
          <w:tcPr>
            <w:tcW w:w="1276" w:type="dxa"/>
          </w:tcPr>
          <w:p w14:paraId="368EF5FC" w14:textId="51AA3B5B" w:rsidR="00446C18" w:rsidRPr="00F26183" w:rsidRDefault="005B090B" w:rsidP="00F26183">
            <w:pPr>
              <w:jc w:val="center"/>
              <w:rPr>
                <w:i/>
                <w:color w:val="auto"/>
                <w:u w:val="single"/>
                <w:lang w:val="en-US"/>
              </w:rPr>
            </w:pPr>
            <w:r>
              <w:rPr>
                <w:i/>
                <w:color w:val="auto"/>
                <w:u w:val="single"/>
              </w:rPr>
              <w:t>56</w:t>
            </w:r>
          </w:p>
        </w:tc>
      </w:tr>
      <w:tr w:rsidR="00446C18" w:rsidRPr="003639BC" w14:paraId="39A407E2" w14:textId="77777777" w:rsidTr="00260429">
        <w:tc>
          <w:tcPr>
            <w:tcW w:w="8330" w:type="dxa"/>
          </w:tcPr>
          <w:p w14:paraId="2BB84FF7" w14:textId="77777777" w:rsidR="00446C18" w:rsidRPr="003639BC" w:rsidRDefault="00446C18" w:rsidP="00FA0DD8">
            <w:pPr>
              <w:pStyle w:val="affffffd"/>
              <w:numPr>
                <w:ilvl w:val="1"/>
                <w:numId w:val="15"/>
              </w:numPr>
              <w:tabs>
                <w:tab w:val="left" w:pos="426"/>
                <w:tab w:val="left" w:pos="1276"/>
              </w:tabs>
              <w:ind w:left="709" w:hanging="709"/>
              <w:rPr>
                <w:i/>
                <w:caps/>
                <w:color w:val="auto"/>
                <w:kern w:val="20"/>
                <w:sz w:val="26"/>
                <w:szCs w:val="26"/>
                <w:u w:val="single"/>
              </w:rPr>
            </w:pPr>
            <w:r w:rsidRPr="003639BC">
              <w:rPr>
                <w:i/>
                <w:color w:val="auto"/>
                <w:u w:val="single"/>
              </w:rPr>
              <w:t>Единоличный исполнительный орган Общества</w:t>
            </w:r>
          </w:p>
        </w:tc>
        <w:tc>
          <w:tcPr>
            <w:tcW w:w="1276" w:type="dxa"/>
          </w:tcPr>
          <w:p w14:paraId="58E08D92" w14:textId="37DE4C98" w:rsidR="00446C18" w:rsidRPr="00F26183" w:rsidRDefault="005B090B" w:rsidP="00F26183">
            <w:pPr>
              <w:jc w:val="center"/>
              <w:rPr>
                <w:i/>
                <w:color w:val="auto"/>
                <w:u w:val="single"/>
                <w:lang w:val="en-US"/>
              </w:rPr>
            </w:pPr>
            <w:r>
              <w:rPr>
                <w:i/>
                <w:color w:val="auto"/>
                <w:u w:val="single"/>
              </w:rPr>
              <w:t>59</w:t>
            </w:r>
          </w:p>
        </w:tc>
      </w:tr>
      <w:tr w:rsidR="00446C18" w:rsidRPr="003639BC" w14:paraId="0BF36D23" w14:textId="77777777" w:rsidTr="00260429">
        <w:tc>
          <w:tcPr>
            <w:tcW w:w="8330" w:type="dxa"/>
          </w:tcPr>
          <w:p w14:paraId="64CF4DE1" w14:textId="77777777" w:rsidR="00446C18" w:rsidRPr="003639BC" w:rsidRDefault="00446C18" w:rsidP="00FA0DD8">
            <w:pPr>
              <w:pStyle w:val="affffffd"/>
              <w:numPr>
                <w:ilvl w:val="1"/>
                <w:numId w:val="15"/>
              </w:numPr>
              <w:tabs>
                <w:tab w:val="left" w:pos="426"/>
                <w:tab w:val="left" w:pos="1276"/>
              </w:tabs>
              <w:ind w:left="709" w:hanging="709"/>
              <w:rPr>
                <w:i/>
                <w:caps/>
                <w:color w:val="auto"/>
                <w:kern w:val="20"/>
                <w:sz w:val="26"/>
                <w:szCs w:val="26"/>
                <w:u w:val="single"/>
              </w:rPr>
            </w:pPr>
            <w:r w:rsidRPr="003639BC">
              <w:rPr>
                <w:i/>
                <w:color w:val="auto"/>
                <w:u w:val="single"/>
              </w:rPr>
              <w:t>Ревизионная комиссия и аудит</w:t>
            </w:r>
          </w:p>
        </w:tc>
        <w:tc>
          <w:tcPr>
            <w:tcW w:w="1276" w:type="dxa"/>
          </w:tcPr>
          <w:p w14:paraId="7FEB9656" w14:textId="33628639" w:rsidR="00446C18" w:rsidRPr="00F26183" w:rsidRDefault="005B090B" w:rsidP="00F26183">
            <w:pPr>
              <w:jc w:val="center"/>
              <w:rPr>
                <w:i/>
                <w:color w:val="auto"/>
                <w:u w:val="single"/>
                <w:lang w:val="en-US"/>
              </w:rPr>
            </w:pPr>
            <w:r>
              <w:rPr>
                <w:i/>
                <w:color w:val="auto"/>
                <w:u w:val="single"/>
              </w:rPr>
              <w:t>60</w:t>
            </w:r>
          </w:p>
        </w:tc>
      </w:tr>
      <w:tr w:rsidR="00446C18" w:rsidRPr="003639BC" w14:paraId="4FCC7C59" w14:textId="77777777" w:rsidTr="00260429">
        <w:tc>
          <w:tcPr>
            <w:tcW w:w="8330" w:type="dxa"/>
          </w:tcPr>
          <w:p w14:paraId="14AE8FFD" w14:textId="77777777" w:rsidR="00446C18" w:rsidRPr="003639BC" w:rsidRDefault="00446C18" w:rsidP="00FA0DD8">
            <w:pPr>
              <w:pStyle w:val="affffffd"/>
              <w:numPr>
                <w:ilvl w:val="1"/>
                <w:numId w:val="15"/>
              </w:numPr>
              <w:tabs>
                <w:tab w:val="left" w:pos="426"/>
                <w:tab w:val="left" w:pos="1276"/>
              </w:tabs>
              <w:ind w:left="709" w:hanging="709"/>
              <w:rPr>
                <w:i/>
                <w:caps/>
                <w:color w:val="auto"/>
                <w:kern w:val="20"/>
                <w:sz w:val="26"/>
                <w:szCs w:val="26"/>
                <w:u w:val="single"/>
              </w:rPr>
            </w:pPr>
            <w:r w:rsidRPr="003639BC">
              <w:rPr>
                <w:i/>
                <w:color w:val="auto"/>
                <w:u w:val="single"/>
              </w:rPr>
              <w:t>Раскрытие информации. Крупные сделки и сделки с заинтересованностью в отчетном периоде.</w:t>
            </w:r>
          </w:p>
        </w:tc>
        <w:tc>
          <w:tcPr>
            <w:tcW w:w="1276" w:type="dxa"/>
          </w:tcPr>
          <w:p w14:paraId="07D6A033" w14:textId="3A528B6C" w:rsidR="00446C18" w:rsidRPr="005B090B" w:rsidRDefault="005B090B" w:rsidP="009E4028">
            <w:pPr>
              <w:jc w:val="center"/>
              <w:rPr>
                <w:i/>
                <w:color w:val="auto"/>
                <w:u w:val="single"/>
              </w:rPr>
            </w:pPr>
            <w:r>
              <w:rPr>
                <w:i/>
                <w:color w:val="auto"/>
                <w:u w:val="single"/>
              </w:rPr>
              <w:t>63</w:t>
            </w:r>
          </w:p>
        </w:tc>
      </w:tr>
      <w:tr w:rsidR="00446C18" w:rsidRPr="003639BC" w14:paraId="57098774" w14:textId="77777777" w:rsidTr="00260429">
        <w:tc>
          <w:tcPr>
            <w:tcW w:w="8330" w:type="dxa"/>
          </w:tcPr>
          <w:p w14:paraId="72CB4888" w14:textId="77777777" w:rsidR="00446C18" w:rsidRPr="003639BC" w:rsidRDefault="00446C18" w:rsidP="009E4028">
            <w:pPr>
              <w:pStyle w:val="affffffd"/>
              <w:ind w:left="0"/>
              <w:rPr>
                <w:i/>
                <w:color w:val="auto"/>
                <w:u w:val="single"/>
              </w:rPr>
            </w:pPr>
          </w:p>
        </w:tc>
        <w:tc>
          <w:tcPr>
            <w:tcW w:w="1276" w:type="dxa"/>
          </w:tcPr>
          <w:p w14:paraId="7BAA8050" w14:textId="77777777" w:rsidR="00446C18" w:rsidRPr="003639BC" w:rsidRDefault="00446C18" w:rsidP="009E4028">
            <w:pPr>
              <w:jc w:val="center"/>
              <w:rPr>
                <w:i/>
                <w:color w:val="auto"/>
                <w:u w:val="single"/>
              </w:rPr>
            </w:pPr>
          </w:p>
        </w:tc>
      </w:tr>
      <w:tr w:rsidR="00446C18" w:rsidRPr="003639BC" w14:paraId="1116D366" w14:textId="77777777" w:rsidTr="00260429">
        <w:tc>
          <w:tcPr>
            <w:tcW w:w="8330" w:type="dxa"/>
          </w:tcPr>
          <w:p w14:paraId="239E59DD" w14:textId="77777777" w:rsidR="00446C18" w:rsidRPr="003639BC" w:rsidRDefault="00446C18" w:rsidP="00FA0DD8">
            <w:pPr>
              <w:pStyle w:val="affffffd"/>
              <w:numPr>
                <w:ilvl w:val="0"/>
                <w:numId w:val="15"/>
              </w:numPr>
              <w:tabs>
                <w:tab w:val="left" w:pos="0"/>
                <w:tab w:val="left" w:pos="426"/>
              </w:tabs>
              <w:ind w:left="0" w:firstLine="0"/>
              <w:rPr>
                <w:i/>
                <w:caps/>
                <w:color w:val="auto"/>
                <w:kern w:val="20"/>
                <w:sz w:val="26"/>
                <w:szCs w:val="26"/>
                <w:u w:val="single"/>
              </w:rPr>
            </w:pPr>
            <w:r w:rsidRPr="003639BC">
              <w:rPr>
                <w:i/>
                <w:color w:val="auto"/>
                <w:u w:val="single"/>
              </w:rPr>
              <w:t>Кадровая и социальная политика. Социальное партнерство</w:t>
            </w:r>
          </w:p>
        </w:tc>
        <w:tc>
          <w:tcPr>
            <w:tcW w:w="1276" w:type="dxa"/>
          </w:tcPr>
          <w:p w14:paraId="0CEA3C45" w14:textId="77777777" w:rsidR="00446C18" w:rsidRPr="003639BC" w:rsidRDefault="00446C18" w:rsidP="009E4028">
            <w:pPr>
              <w:jc w:val="center"/>
              <w:rPr>
                <w:i/>
                <w:color w:val="auto"/>
                <w:u w:val="single"/>
              </w:rPr>
            </w:pPr>
          </w:p>
        </w:tc>
      </w:tr>
      <w:tr w:rsidR="00446C18" w:rsidRPr="003639BC" w14:paraId="5147DBCC" w14:textId="77777777" w:rsidTr="00260429">
        <w:tc>
          <w:tcPr>
            <w:tcW w:w="8330" w:type="dxa"/>
          </w:tcPr>
          <w:p w14:paraId="33B8A99A" w14:textId="77777777" w:rsidR="00446C18" w:rsidRPr="003639BC" w:rsidRDefault="00446C18" w:rsidP="00FA0DD8">
            <w:pPr>
              <w:pStyle w:val="affffffd"/>
              <w:numPr>
                <w:ilvl w:val="1"/>
                <w:numId w:val="15"/>
              </w:numPr>
              <w:tabs>
                <w:tab w:val="left" w:pos="0"/>
                <w:tab w:val="left" w:pos="426"/>
              </w:tabs>
              <w:ind w:left="0" w:firstLine="0"/>
              <w:rPr>
                <w:i/>
                <w:caps/>
                <w:color w:val="auto"/>
                <w:kern w:val="20"/>
                <w:sz w:val="26"/>
                <w:szCs w:val="26"/>
                <w:u w:val="single"/>
              </w:rPr>
            </w:pPr>
            <w:r w:rsidRPr="003639BC">
              <w:rPr>
                <w:i/>
                <w:color w:val="auto"/>
                <w:u w:val="single"/>
              </w:rPr>
              <w:t>Численный и качественный состав работников</w:t>
            </w:r>
          </w:p>
        </w:tc>
        <w:tc>
          <w:tcPr>
            <w:tcW w:w="1276" w:type="dxa"/>
          </w:tcPr>
          <w:p w14:paraId="4E4F3F9A" w14:textId="203FFCF7" w:rsidR="00446C18" w:rsidRPr="00F26183" w:rsidRDefault="00F30AAD" w:rsidP="00F26183">
            <w:pPr>
              <w:jc w:val="center"/>
              <w:rPr>
                <w:i/>
                <w:color w:val="auto"/>
                <w:u w:val="single"/>
                <w:lang w:val="en-US"/>
              </w:rPr>
            </w:pPr>
            <w:r>
              <w:rPr>
                <w:i/>
                <w:color w:val="auto"/>
                <w:u w:val="single"/>
              </w:rPr>
              <w:t>64</w:t>
            </w:r>
          </w:p>
        </w:tc>
      </w:tr>
      <w:tr w:rsidR="00446C18" w:rsidRPr="003639BC" w14:paraId="6E2E6555" w14:textId="77777777" w:rsidTr="00260429">
        <w:tc>
          <w:tcPr>
            <w:tcW w:w="8330" w:type="dxa"/>
          </w:tcPr>
          <w:p w14:paraId="4CC80DAE" w14:textId="77777777" w:rsidR="00446C18" w:rsidRPr="003639BC" w:rsidRDefault="00446C18" w:rsidP="00FA0DD8">
            <w:pPr>
              <w:pStyle w:val="affffffd"/>
              <w:numPr>
                <w:ilvl w:val="1"/>
                <w:numId w:val="15"/>
              </w:numPr>
              <w:tabs>
                <w:tab w:val="left" w:pos="0"/>
                <w:tab w:val="left" w:pos="426"/>
              </w:tabs>
              <w:ind w:left="0" w:firstLine="0"/>
              <w:rPr>
                <w:i/>
                <w:caps/>
                <w:color w:val="auto"/>
                <w:kern w:val="20"/>
                <w:sz w:val="26"/>
                <w:szCs w:val="26"/>
                <w:u w:val="single"/>
              </w:rPr>
            </w:pPr>
            <w:r w:rsidRPr="003639BC">
              <w:rPr>
                <w:i/>
                <w:color w:val="auto"/>
                <w:u w:val="single"/>
              </w:rPr>
              <w:t>Движение и текучесть кадров.</w:t>
            </w:r>
          </w:p>
        </w:tc>
        <w:tc>
          <w:tcPr>
            <w:tcW w:w="1276" w:type="dxa"/>
          </w:tcPr>
          <w:p w14:paraId="31C1AD9E" w14:textId="7B14ADC3" w:rsidR="00446C18" w:rsidRPr="00F26183" w:rsidRDefault="00F30AAD" w:rsidP="00F26183">
            <w:pPr>
              <w:jc w:val="center"/>
              <w:rPr>
                <w:i/>
                <w:color w:val="auto"/>
                <w:u w:val="single"/>
                <w:lang w:val="en-US"/>
              </w:rPr>
            </w:pPr>
            <w:r>
              <w:rPr>
                <w:i/>
                <w:color w:val="auto"/>
                <w:u w:val="single"/>
              </w:rPr>
              <w:t>65</w:t>
            </w:r>
          </w:p>
        </w:tc>
      </w:tr>
      <w:tr w:rsidR="009D0F29" w:rsidRPr="003639BC" w14:paraId="46D6D252" w14:textId="77777777" w:rsidTr="00260429">
        <w:tc>
          <w:tcPr>
            <w:tcW w:w="8330" w:type="dxa"/>
          </w:tcPr>
          <w:p w14:paraId="04F24D0B" w14:textId="77777777" w:rsidR="009D0F29" w:rsidRPr="003639BC" w:rsidRDefault="009D0F29" w:rsidP="00FA0DD8">
            <w:pPr>
              <w:pStyle w:val="affffffd"/>
              <w:numPr>
                <w:ilvl w:val="1"/>
                <w:numId w:val="15"/>
              </w:numPr>
              <w:tabs>
                <w:tab w:val="left" w:pos="0"/>
                <w:tab w:val="left" w:pos="426"/>
              </w:tabs>
              <w:ind w:left="0" w:firstLine="0"/>
              <w:rPr>
                <w:i/>
                <w:color w:val="auto"/>
                <w:u w:val="single"/>
              </w:rPr>
            </w:pPr>
            <w:r w:rsidRPr="003639BC">
              <w:rPr>
                <w:i/>
                <w:color w:val="auto"/>
                <w:u w:val="single"/>
              </w:rPr>
              <w:t>Структура персонала</w:t>
            </w:r>
          </w:p>
        </w:tc>
        <w:tc>
          <w:tcPr>
            <w:tcW w:w="1276" w:type="dxa"/>
          </w:tcPr>
          <w:p w14:paraId="5E82467B" w14:textId="6BC23D6E" w:rsidR="009D0F29" w:rsidRPr="00F26183" w:rsidRDefault="00F30AAD" w:rsidP="00F26183">
            <w:pPr>
              <w:jc w:val="center"/>
              <w:rPr>
                <w:i/>
                <w:color w:val="auto"/>
                <w:u w:val="single"/>
                <w:lang w:val="en-US"/>
              </w:rPr>
            </w:pPr>
            <w:r>
              <w:rPr>
                <w:i/>
                <w:color w:val="auto"/>
                <w:u w:val="single"/>
              </w:rPr>
              <w:t>66</w:t>
            </w:r>
          </w:p>
        </w:tc>
      </w:tr>
      <w:tr w:rsidR="00446C18" w:rsidRPr="003639BC" w14:paraId="7701B771" w14:textId="77777777" w:rsidTr="00260429">
        <w:tc>
          <w:tcPr>
            <w:tcW w:w="8330" w:type="dxa"/>
          </w:tcPr>
          <w:p w14:paraId="3A4F745F" w14:textId="77777777" w:rsidR="00446C18" w:rsidRPr="003639BC" w:rsidRDefault="00446C18" w:rsidP="00FA0DD8">
            <w:pPr>
              <w:pStyle w:val="affffffd"/>
              <w:numPr>
                <w:ilvl w:val="1"/>
                <w:numId w:val="15"/>
              </w:numPr>
              <w:tabs>
                <w:tab w:val="left" w:pos="0"/>
                <w:tab w:val="left" w:pos="426"/>
              </w:tabs>
              <w:ind w:left="0" w:firstLine="0"/>
              <w:rPr>
                <w:i/>
                <w:caps/>
                <w:color w:val="auto"/>
                <w:kern w:val="20"/>
                <w:sz w:val="26"/>
                <w:szCs w:val="26"/>
                <w:u w:val="single"/>
              </w:rPr>
            </w:pPr>
            <w:r w:rsidRPr="003639BC">
              <w:rPr>
                <w:i/>
                <w:color w:val="auto"/>
                <w:u w:val="single"/>
              </w:rPr>
              <w:t>Обучение и развитие персонала</w:t>
            </w:r>
          </w:p>
        </w:tc>
        <w:tc>
          <w:tcPr>
            <w:tcW w:w="1276" w:type="dxa"/>
          </w:tcPr>
          <w:p w14:paraId="15303F86" w14:textId="7D973AFF" w:rsidR="00446C18" w:rsidRPr="00F26183" w:rsidRDefault="00F30AAD" w:rsidP="00F26183">
            <w:pPr>
              <w:jc w:val="center"/>
              <w:rPr>
                <w:i/>
                <w:color w:val="auto"/>
                <w:u w:val="single"/>
                <w:lang w:val="en-US"/>
              </w:rPr>
            </w:pPr>
            <w:r>
              <w:rPr>
                <w:i/>
                <w:color w:val="auto"/>
                <w:u w:val="single"/>
              </w:rPr>
              <w:t>66</w:t>
            </w:r>
          </w:p>
        </w:tc>
      </w:tr>
      <w:tr w:rsidR="00446C18" w:rsidRPr="003639BC" w14:paraId="05CDF461" w14:textId="77777777" w:rsidTr="00260429">
        <w:tc>
          <w:tcPr>
            <w:tcW w:w="8330" w:type="dxa"/>
          </w:tcPr>
          <w:p w14:paraId="17E759FF" w14:textId="77777777" w:rsidR="00446C18" w:rsidRPr="003639BC" w:rsidRDefault="00446C18" w:rsidP="009E4028">
            <w:pPr>
              <w:pStyle w:val="affffffd"/>
              <w:ind w:left="0"/>
              <w:rPr>
                <w:i/>
                <w:color w:val="auto"/>
                <w:u w:val="single"/>
              </w:rPr>
            </w:pPr>
          </w:p>
        </w:tc>
        <w:tc>
          <w:tcPr>
            <w:tcW w:w="1276" w:type="dxa"/>
          </w:tcPr>
          <w:p w14:paraId="21744D80" w14:textId="77777777" w:rsidR="00446C18" w:rsidRPr="003639BC" w:rsidRDefault="00446C18" w:rsidP="009E4028">
            <w:pPr>
              <w:jc w:val="center"/>
              <w:rPr>
                <w:i/>
                <w:color w:val="auto"/>
                <w:u w:val="single"/>
              </w:rPr>
            </w:pPr>
          </w:p>
        </w:tc>
      </w:tr>
      <w:tr w:rsidR="009D0F29" w:rsidRPr="003639BC" w14:paraId="43BBDCE4" w14:textId="77777777" w:rsidTr="00260429">
        <w:tc>
          <w:tcPr>
            <w:tcW w:w="8330" w:type="dxa"/>
          </w:tcPr>
          <w:p w14:paraId="4924EEA7" w14:textId="77777777" w:rsidR="009D0F29" w:rsidRPr="003639BC" w:rsidRDefault="009D0F29" w:rsidP="00FA0DD8">
            <w:pPr>
              <w:pStyle w:val="affffffd"/>
              <w:numPr>
                <w:ilvl w:val="0"/>
                <w:numId w:val="15"/>
              </w:numPr>
              <w:tabs>
                <w:tab w:val="left" w:pos="426"/>
              </w:tabs>
              <w:ind w:left="0" w:firstLine="0"/>
              <w:rPr>
                <w:i/>
                <w:color w:val="auto"/>
                <w:u w:val="single"/>
              </w:rPr>
            </w:pPr>
            <w:r w:rsidRPr="003639BC">
              <w:rPr>
                <w:i/>
                <w:color w:val="auto"/>
                <w:u w:val="single"/>
              </w:rPr>
              <w:t>Экологическая безопасность</w:t>
            </w:r>
          </w:p>
          <w:p w14:paraId="28E44619" w14:textId="77777777" w:rsidR="009D0F29" w:rsidRPr="003639BC" w:rsidRDefault="009D0F29" w:rsidP="009D0F29">
            <w:pPr>
              <w:pStyle w:val="affffffd"/>
              <w:ind w:left="0"/>
              <w:rPr>
                <w:i/>
                <w:color w:val="auto"/>
                <w:u w:val="single"/>
              </w:rPr>
            </w:pPr>
          </w:p>
        </w:tc>
        <w:tc>
          <w:tcPr>
            <w:tcW w:w="1276" w:type="dxa"/>
          </w:tcPr>
          <w:p w14:paraId="58620738" w14:textId="2701DAEC" w:rsidR="009D0F29" w:rsidRPr="00F26183" w:rsidRDefault="00F30AAD" w:rsidP="00F26183">
            <w:pPr>
              <w:jc w:val="center"/>
              <w:rPr>
                <w:i/>
                <w:color w:val="auto"/>
                <w:u w:val="single"/>
                <w:lang w:val="en-US"/>
              </w:rPr>
            </w:pPr>
            <w:r>
              <w:rPr>
                <w:i/>
                <w:color w:val="auto"/>
                <w:u w:val="single"/>
              </w:rPr>
              <w:t>68</w:t>
            </w:r>
          </w:p>
        </w:tc>
      </w:tr>
      <w:tr w:rsidR="00446C18" w:rsidRPr="003639BC" w14:paraId="6F32B930" w14:textId="77777777" w:rsidTr="00260429">
        <w:tc>
          <w:tcPr>
            <w:tcW w:w="8330" w:type="dxa"/>
          </w:tcPr>
          <w:p w14:paraId="1915DFBC" w14:textId="77777777" w:rsidR="00446C18" w:rsidRPr="003639BC" w:rsidRDefault="00446C18" w:rsidP="00FA0DD8">
            <w:pPr>
              <w:pStyle w:val="affffffd"/>
              <w:numPr>
                <w:ilvl w:val="0"/>
                <w:numId w:val="15"/>
              </w:numPr>
              <w:tabs>
                <w:tab w:val="left" w:pos="426"/>
              </w:tabs>
              <w:ind w:left="0" w:firstLine="0"/>
              <w:rPr>
                <w:i/>
                <w:caps/>
                <w:color w:val="auto"/>
                <w:kern w:val="20"/>
                <w:sz w:val="26"/>
                <w:szCs w:val="26"/>
                <w:u w:val="single"/>
              </w:rPr>
            </w:pPr>
            <w:r w:rsidRPr="003639BC">
              <w:rPr>
                <w:i/>
                <w:color w:val="auto"/>
                <w:u w:val="single"/>
              </w:rPr>
              <w:t>Примечания и комментарии к бухгалтерской отчетности.</w:t>
            </w:r>
          </w:p>
          <w:p w14:paraId="7734FF04" w14:textId="77777777" w:rsidR="009D0F29" w:rsidRPr="003639BC" w:rsidRDefault="009D0F29" w:rsidP="009D0F29">
            <w:pPr>
              <w:pStyle w:val="affffffd"/>
              <w:ind w:left="0"/>
              <w:rPr>
                <w:i/>
                <w:caps/>
                <w:color w:val="auto"/>
                <w:kern w:val="20"/>
                <w:sz w:val="26"/>
                <w:szCs w:val="26"/>
                <w:u w:val="single"/>
              </w:rPr>
            </w:pPr>
          </w:p>
        </w:tc>
        <w:tc>
          <w:tcPr>
            <w:tcW w:w="1276" w:type="dxa"/>
          </w:tcPr>
          <w:p w14:paraId="472846D8" w14:textId="4D973722" w:rsidR="00446C18" w:rsidRPr="00F26183" w:rsidRDefault="00F30AAD" w:rsidP="00F26183">
            <w:pPr>
              <w:jc w:val="center"/>
              <w:rPr>
                <w:i/>
                <w:color w:val="auto"/>
                <w:u w:val="single"/>
                <w:lang w:val="en-US"/>
              </w:rPr>
            </w:pPr>
            <w:r>
              <w:rPr>
                <w:i/>
                <w:color w:val="auto"/>
                <w:u w:val="single"/>
              </w:rPr>
              <w:t>69</w:t>
            </w:r>
          </w:p>
        </w:tc>
      </w:tr>
      <w:tr w:rsidR="00446C18" w:rsidRPr="003639BC" w14:paraId="05D8B2F7" w14:textId="77777777" w:rsidTr="00260429">
        <w:tc>
          <w:tcPr>
            <w:tcW w:w="8330" w:type="dxa"/>
          </w:tcPr>
          <w:p w14:paraId="07F755C9" w14:textId="77777777" w:rsidR="00446C18" w:rsidRPr="003639BC" w:rsidRDefault="00446C18" w:rsidP="00FA0DD8">
            <w:pPr>
              <w:pStyle w:val="affffffd"/>
              <w:numPr>
                <w:ilvl w:val="0"/>
                <w:numId w:val="15"/>
              </w:numPr>
              <w:tabs>
                <w:tab w:val="left" w:pos="426"/>
              </w:tabs>
              <w:ind w:left="0" w:firstLine="0"/>
              <w:rPr>
                <w:i/>
                <w:caps/>
                <w:color w:val="auto"/>
                <w:kern w:val="20"/>
                <w:sz w:val="26"/>
                <w:szCs w:val="26"/>
                <w:u w:val="single"/>
              </w:rPr>
            </w:pPr>
            <w:r w:rsidRPr="003639BC">
              <w:rPr>
                <w:i/>
                <w:color w:val="auto"/>
                <w:u w:val="single"/>
              </w:rPr>
              <w:t>Расчет оценки стоимости чистых активов Общества</w:t>
            </w:r>
          </w:p>
          <w:p w14:paraId="36A2B080" w14:textId="77777777" w:rsidR="009D0F29" w:rsidRPr="003639BC" w:rsidRDefault="009D0F29" w:rsidP="009D0F29">
            <w:pPr>
              <w:pStyle w:val="affffffd"/>
              <w:ind w:left="0"/>
              <w:rPr>
                <w:i/>
                <w:caps/>
                <w:color w:val="auto"/>
                <w:kern w:val="20"/>
                <w:sz w:val="26"/>
                <w:szCs w:val="26"/>
                <w:u w:val="single"/>
              </w:rPr>
            </w:pPr>
          </w:p>
        </w:tc>
        <w:tc>
          <w:tcPr>
            <w:tcW w:w="1276" w:type="dxa"/>
          </w:tcPr>
          <w:p w14:paraId="1A59E5FC" w14:textId="42A4DA87" w:rsidR="00446C18" w:rsidRPr="00F26183" w:rsidRDefault="00F30AAD" w:rsidP="00F26183">
            <w:pPr>
              <w:jc w:val="center"/>
              <w:rPr>
                <w:i/>
                <w:color w:val="auto"/>
                <w:u w:val="single"/>
                <w:lang w:val="en-US"/>
              </w:rPr>
            </w:pPr>
            <w:r>
              <w:rPr>
                <w:i/>
                <w:color w:val="auto"/>
                <w:u w:val="single"/>
              </w:rPr>
              <w:t>70</w:t>
            </w:r>
          </w:p>
        </w:tc>
      </w:tr>
      <w:tr w:rsidR="00446C18" w:rsidRPr="003639BC" w14:paraId="6D4AB978" w14:textId="77777777" w:rsidTr="00260429">
        <w:tc>
          <w:tcPr>
            <w:tcW w:w="8330" w:type="dxa"/>
          </w:tcPr>
          <w:p w14:paraId="65566CF8" w14:textId="261600FA" w:rsidR="00446C18" w:rsidRPr="003639BC" w:rsidRDefault="002A75C1" w:rsidP="00FA0DD8">
            <w:pPr>
              <w:pStyle w:val="affffffd"/>
              <w:numPr>
                <w:ilvl w:val="0"/>
                <w:numId w:val="15"/>
              </w:numPr>
              <w:tabs>
                <w:tab w:val="left" w:pos="426"/>
              </w:tabs>
              <w:ind w:left="0" w:firstLine="0"/>
              <w:rPr>
                <w:i/>
                <w:caps/>
                <w:color w:val="auto"/>
                <w:kern w:val="20"/>
                <w:sz w:val="26"/>
                <w:szCs w:val="26"/>
                <w:u w:val="single"/>
              </w:rPr>
            </w:pPr>
            <w:r w:rsidRPr="003639BC">
              <w:rPr>
                <w:i/>
                <w:color w:val="auto"/>
                <w:u w:val="single"/>
              </w:rPr>
              <w:t xml:space="preserve">Сведения (отчет) о соблюдении акционерным обществом принципов и рекомендаций Кодекса корпоративного управления, рекомендованного к применению Банком России </w:t>
            </w:r>
          </w:p>
          <w:p w14:paraId="3F9F4B9F" w14:textId="77777777" w:rsidR="009D0F29" w:rsidRPr="003639BC" w:rsidRDefault="009D0F29" w:rsidP="009D0F29">
            <w:pPr>
              <w:pStyle w:val="affffffd"/>
              <w:ind w:left="0"/>
              <w:rPr>
                <w:i/>
                <w:caps/>
                <w:color w:val="auto"/>
                <w:kern w:val="20"/>
                <w:sz w:val="26"/>
                <w:szCs w:val="26"/>
                <w:u w:val="single"/>
              </w:rPr>
            </w:pPr>
          </w:p>
        </w:tc>
        <w:tc>
          <w:tcPr>
            <w:tcW w:w="1276" w:type="dxa"/>
          </w:tcPr>
          <w:p w14:paraId="5D24F152" w14:textId="5F44DB21" w:rsidR="00446C18" w:rsidRPr="00F26183" w:rsidRDefault="00F30AAD" w:rsidP="00F26183">
            <w:pPr>
              <w:jc w:val="center"/>
              <w:rPr>
                <w:i/>
                <w:color w:val="auto"/>
                <w:u w:val="single"/>
                <w:lang w:val="en-US"/>
              </w:rPr>
            </w:pPr>
            <w:r>
              <w:rPr>
                <w:i/>
                <w:color w:val="auto"/>
                <w:u w:val="single"/>
              </w:rPr>
              <w:t>71</w:t>
            </w:r>
          </w:p>
        </w:tc>
      </w:tr>
      <w:tr w:rsidR="00446C18" w:rsidRPr="003639BC" w14:paraId="72228EAE" w14:textId="77777777" w:rsidTr="00260429">
        <w:trPr>
          <w:trHeight w:val="70"/>
        </w:trPr>
        <w:tc>
          <w:tcPr>
            <w:tcW w:w="8330" w:type="dxa"/>
          </w:tcPr>
          <w:p w14:paraId="66BA12E6" w14:textId="35303097" w:rsidR="00446C18" w:rsidRPr="003639BC" w:rsidRDefault="00C61659" w:rsidP="00DB46B9">
            <w:pPr>
              <w:pStyle w:val="affffffd"/>
              <w:ind w:left="426" w:hanging="426"/>
              <w:rPr>
                <w:i/>
                <w:color w:val="auto"/>
                <w:u w:val="single"/>
              </w:rPr>
            </w:pPr>
            <w:r w:rsidRPr="003639BC">
              <w:rPr>
                <w:i/>
                <w:color w:val="auto"/>
                <w:u w:val="single"/>
              </w:rPr>
              <w:t>1</w:t>
            </w:r>
            <w:r w:rsidR="00A41B40" w:rsidRPr="003639BC">
              <w:rPr>
                <w:i/>
                <w:color w:val="auto"/>
                <w:u w:val="single"/>
              </w:rPr>
              <w:t>5</w:t>
            </w:r>
            <w:r w:rsidR="00446C18" w:rsidRPr="003639BC">
              <w:rPr>
                <w:i/>
                <w:color w:val="auto"/>
                <w:u w:val="single"/>
              </w:rPr>
              <w:t xml:space="preserve">. </w:t>
            </w:r>
            <w:r w:rsidR="001F09FF" w:rsidRPr="003639BC">
              <w:t xml:space="preserve"> </w:t>
            </w:r>
            <w:r w:rsidR="002A75C1" w:rsidRPr="003639BC">
              <w:rPr>
                <w:i/>
                <w:color w:val="auto"/>
                <w:u w:val="single"/>
              </w:rPr>
              <w:t xml:space="preserve"> Краткая информация для акционера (основные реквизиты Общества)</w:t>
            </w:r>
          </w:p>
          <w:p w14:paraId="0B73E763" w14:textId="77777777" w:rsidR="009D0F29" w:rsidRPr="003639BC" w:rsidRDefault="009D0F29" w:rsidP="002103C8">
            <w:pPr>
              <w:pStyle w:val="affffffd"/>
              <w:ind w:left="0"/>
              <w:rPr>
                <w:i/>
                <w:color w:val="auto"/>
                <w:u w:val="single"/>
              </w:rPr>
            </w:pPr>
          </w:p>
        </w:tc>
        <w:tc>
          <w:tcPr>
            <w:tcW w:w="1276" w:type="dxa"/>
          </w:tcPr>
          <w:p w14:paraId="78806EAB" w14:textId="1D940C6D" w:rsidR="00446C18" w:rsidRPr="00F30AAD" w:rsidRDefault="00F30AAD" w:rsidP="00EC7963">
            <w:pPr>
              <w:jc w:val="center"/>
              <w:rPr>
                <w:i/>
                <w:color w:val="auto"/>
                <w:u w:val="single"/>
              </w:rPr>
            </w:pPr>
            <w:r>
              <w:rPr>
                <w:i/>
                <w:color w:val="auto"/>
                <w:u w:val="single"/>
              </w:rPr>
              <w:t>72</w:t>
            </w:r>
          </w:p>
        </w:tc>
      </w:tr>
    </w:tbl>
    <w:p w14:paraId="32C88D17" w14:textId="77777777" w:rsidR="00446C18" w:rsidRPr="003639BC" w:rsidRDefault="00446C18" w:rsidP="00E95BA0">
      <w:pPr>
        <w:ind w:firstLine="709"/>
        <w:jc w:val="center"/>
        <w:rPr>
          <w:i/>
          <w:color w:val="auto"/>
        </w:rPr>
      </w:pPr>
    </w:p>
    <w:p w14:paraId="52D98A24" w14:textId="77777777" w:rsidR="00446C18" w:rsidRPr="003639BC" w:rsidRDefault="000C1795" w:rsidP="002103C8">
      <w:pPr>
        <w:ind w:firstLine="709"/>
        <w:rPr>
          <w:color w:val="auto"/>
        </w:rPr>
      </w:pPr>
      <w:r w:rsidRPr="003639BC">
        <w:rPr>
          <w:b/>
          <w:i/>
          <w:color w:val="auto"/>
        </w:rPr>
        <w:t>Приложения</w:t>
      </w:r>
      <w:r w:rsidRPr="003639BC">
        <w:rPr>
          <w:color w:val="auto"/>
        </w:rPr>
        <w:t>:</w:t>
      </w:r>
    </w:p>
    <w:p w14:paraId="7E95584C" w14:textId="77777777" w:rsidR="000C1795" w:rsidRPr="003639BC" w:rsidRDefault="000C1795" w:rsidP="00EF3CF0">
      <w:pPr>
        <w:ind w:firstLine="709"/>
        <w:rPr>
          <w:color w:val="auto"/>
        </w:rPr>
      </w:pPr>
    </w:p>
    <w:p w14:paraId="426957EA" w14:textId="77777777" w:rsidR="00EF3CF0" w:rsidRPr="003639BC" w:rsidRDefault="00446C18" w:rsidP="00DA5B6C">
      <w:pPr>
        <w:rPr>
          <w:color w:val="auto"/>
        </w:rPr>
      </w:pPr>
      <w:r w:rsidRPr="003639BC">
        <w:rPr>
          <w:color w:val="auto"/>
        </w:rPr>
        <w:t>Приложение № 1: Бухгалтерская</w:t>
      </w:r>
      <w:r w:rsidR="000C1795" w:rsidRPr="003639BC">
        <w:rPr>
          <w:color w:val="auto"/>
        </w:rPr>
        <w:t xml:space="preserve"> (финансовая)</w:t>
      </w:r>
      <w:r w:rsidRPr="003639BC">
        <w:rPr>
          <w:color w:val="auto"/>
        </w:rPr>
        <w:t xml:space="preserve"> отчетность </w:t>
      </w:r>
      <w:r w:rsidR="0045668B" w:rsidRPr="003639BC">
        <w:rPr>
          <w:color w:val="auto"/>
        </w:rPr>
        <w:t>АО «</w:t>
      </w:r>
      <w:r w:rsidR="00DB46B9" w:rsidRPr="003639BC">
        <w:rPr>
          <w:color w:val="auto"/>
        </w:rPr>
        <w:t>Читатехэнерго</w:t>
      </w:r>
      <w:r w:rsidR="0045668B" w:rsidRPr="003639BC">
        <w:rPr>
          <w:color w:val="auto"/>
        </w:rPr>
        <w:t xml:space="preserve">» </w:t>
      </w:r>
      <w:r w:rsidRPr="003639BC">
        <w:rPr>
          <w:color w:val="auto"/>
        </w:rPr>
        <w:t>за 201</w:t>
      </w:r>
      <w:r w:rsidR="00A241E9" w:rsidRPr="003639BC">
        <w:rPr>
          <w:color w:val="auto"/>
        </w:rPr>
        <w:t>8</w:t>
      </w:r>
      <w:r w:rsidRPr="003639BC">
        <w:rPr>
          <w:color w:val="auto"/>
        </w:rPr>
        <w:t xml:space="preserve"> год</w:t>
      </w:r>
      <w:r w:rsidR="0045668B" w:rsidRPr="003639BC">
        <w:rPr>
          <w:color w:val="auto"/>
        </w:rPr>
        <w:t>.</w:t>
      </w:r>
      <w:r w:rsidRPr="003639BC">
        <w:rPr>
          <w:color w:val="auto"/>
        </w:rPr>
        <w:t xml:space="preserve"> </w:t>
      </w:r>
    </w:p>
    <w:p w14:paraId="5E5E9308" w14:textId="00420BCD" w:rsidR="0045668B" w:rsidRPr="003639BC" w:rsidRDefault="00446C18" w:rsidP="00835D45">
      <w:pPr>
        <w:jc w:val="both"/>
        <w:rPr>
          <w:color w:val="auto"/>
        </w:rPr>
      </w:pPr>
      <w:r w:rsidRPr="003639BC">
        <w:rPr>
          <w:color w:val="auto"/>
        </w:rPr>
        <w:t xml:space="preserve">Приложение № 2: </w:t>
      </w:r>
      <w:r w:rsidR="00835D45" w:rsidRPr="003639BC">
        <w:rPr>
          <w:color w:val="auto"/>
        </w:rPr>
        <w:t>Аудиторское заключение</w:t>
      </w:r>
      <w:r w:rsidR="0045668B" w:rsidRPr="003639BC">
        <w:rPr>
          <w:color w:val="auto"/>
        </w:rPr>
        <w:t xml:space="preserve"> </w:t>
      </w:r>
      <w:r w:rsidR="003D338C" w:rsidRPr="003639BC">
        <w:rPr>
          <w:color w:val="auto"/>
        </w:rPr>
        <w:t xml:space="preserve">о годовой бухгалтерской (финансовой) отчетности Акционерного </w:t>
      </w:r>
      <w:r w:rsidR="0045668B" w:rsidRPr="003639BC">
        <w:rPr>
          <w:color w:val="auto"/>
        </w:rPr>
        <w:t xml:space="preserve"> </w:t>
      </w:r>
      <w:r w:rsidR="003D338C" w:rsidRPr="003639BC">
        <w:rPr>
          <w:color w:val="auto"/>
        </w:rPr>
        <w:t>общества «Читатехэнерго» за 201</w:t>
      </w:r>
      <w:r w:rsidR="00A241E9" w:rsidRPr="003639BC">
        <w:rPr>
          <w:color w:val="auto"/>
        </w:rPr>
        <w:t>8</w:t>
      </w:r>
      <w:r w:rsidR="003D338C" w:rsidRPr="003639BC">
        <w:rPr>
          <w:color w:val="auto"/>
        </w:rPr>
        <w:t xml:space="preserve"> год.</w:t>
      </w:r>
    </w:p>
    <w:p w14:paraId="6D3B90BD" w14:textId="77777777" w:rsidR="00446C18" w:rsidRPr="003639BC" w:rsidRDefault="00446C18" w:rsidP="00835D45">
      <w:pPr>
        <w:jc w:val="both"/>
        <w:rPr>
          <w:color w:val="auto"/>
        </w:rPr>
      </w:pPr>
      <w:r w:rsidRPr="003639BC">
        <w:rPr>
          <w:color w:val="auto"/>
        </w:rPr>
        <w:t>Приложение № 3: Заключение ревизионной комиссии</w:t>
      </w:r>
      <w:r w:rsidR="00B61B2D">
        <w:rPr>
          <w:color w:val="auto"/>
        </w:rPr>
        <w:t xml:space="preserve"> по результатам проверки финансово-хозяйственной деятельности АО «Читатехэнерго»</w:t>
      </w:r>
      <w:r w:rsidRPr="003639BC">
        <w:rPr>
          <w:color w:val="auto"/>
        </w:rPr>
        <w:t>.</w:t>
      </w:r>
    </w:p>
    <w:p w14:paraId="212CA603" w14:textId="77777777" w:rsidR="00446C18" w:rsidRPr="003639BC" w:rsidRDefault="00EF3CF0" w:rsidP="00835D45">
      <w:pPr>
        <w:tabs>
          <w:tab w:val="left" w:pos="1418"/>
        </w:tabs>
        <w:jc w:val="both"/>
        <w:rPr>
          <w:rFonts w:ascii="Arial" w:hAnsi="Arial" w:cs="Arial"/>
          <w:color w:val="auto"/>
        </w:rPr>
      </w:pPr>
      <w:r w:rsidRPr="003639BC">
        <w:rPr>
          <w:color w:val="auto"/>
        </w:rPr>
        <w:t xml:space="preserve">Приложение </w:t>
      </w:r>
      <w:r w:rsidR="00C14134" w:rsidRPr="003639BC">
        <w:rPr>
          <w:color w:val="auto"/>
        </w:rPr>
        <w:t>№ 4: Перечень сделок</w:t>
      </w:r>
      <w:r w:rsidR="0045668B" w:rsidRPr="003639BC">
        <w:rPr>
          <w:color w:val="auto"/>
        </w:rPr>
        <w:t>,</w:t>
      </w:r>
      <w:r w:rsidR="00C14134" w:rsidRPr="003639BC">
        <w:rPr>
          <w:color w:val="auto"/>
        </w:rPr>
        <w:t xml:space="preserve"> </w:t>
      </w:r>
      <w:r w:rsidR="0045668B" w:rsidRPr="003639BC">
        <w:rPr>
          <w:color w:val="auto"/>
        </w:rPr>
        <w:t>в совершении которых имеется заинтересованность</w:t>
      </w:r>
      <w:r w:rsidR="003D338C" w:rsidRPr="003639BC">
        <w:rPr>
          <w:color w:val="auto"/>
        </w:rPr>
        <w:t xml:space="preserve">, </w:t>
      </w:r>
      <w:r w:rsidR="00A241E9" w:rsidRPr="003639BC">
        <w:rPr>
          <w:color w:val="auto"/>
        </w:rPr>
        <w:t>совершенных</w:t>
      </w:r>
      <w:r w:rsidR="003D338C" w:rsidRPr="003639BC">
        <w:rPr>
          <w:color w:val="auto"/>
        </w:rPr>
        <w:t xml:space="preserve"> АО «Читатехэнерго» в 201</w:t>
      </w:r>
      <w:r w:rsidR="00A241E9" w:rsidRPr="003639BC">
        <w:rPr>
          <w:color w:val="auto"/>
        </w:rPr>
        <w:t>8</w:t>
      </w:r>
      <w:r w:rsidR="003D338C" w:rsidRPr="003639BC">
        <w:rPr>
          <w:color w:val="auto"/>
        </w:rPr>
        <w:t xml:space="preserve"> году. </w:t>
      </w:r>
    </w:p>
    <w:p w14:paraId="48E9849A" w14:textId="33E5F69F" w:rsidR="00835D45" w:rsidRDefault="00835D45">
      <w:pPr>
        <w:rPr>
          <w:rFonts w:ascii="Arial" w:hAnsi="Arial" w:cs="Arial"/>
          <w:color w:val="auto"/>
        </w:rPr>
      </w:pPr>
      <w:r>
        <w:rPr>
          <w:rFonts w:ascii="Arial" w:hAnsi="Arial" w:cs="Arial"/>
          <w:color w:val="auto"/>
        </w:rPr>
        <w:br w:type="page"/>
      </w:r>
    </w:p>
    <w:p w14:paraId="6F73038E" w14:textId="77777777" w:rsidR="00835D45" w:rsidRDefault="00835D45" w:rsidP="00835D45">
      <w:pPr>
        <w:pStyle w:val="5"/>
        <w:jc w:val="center"/>
        <w:rPr>
          <w:b/>
          <w:color w:val="365F91" w:themeColor="accent1" w:themeShade="BF"/>
          <w:sz w:val="28"/>
          <w:szCs w:val="28"/>
        </w:rPr>
      </w:pPr>
      <w:bookmarkStart w:id="1" w:name="_Toc289191773"/>
      <w:bookmarkStart w:id="2" w:name="_Toc290449375"/>
      <w:bookmarkStart w:id="3" w:name="_Toc353050665"/>
      <w:r>
        <w:rPr>
          <w:b/>
          <w:color w:val="365F91" w:themeColor="accent1" w:themeShade="BF"/>
          <w:sz w:val="28"/>
          <w:szCs w:val="28"/>
        </w:rPr>
        <w:lastRenderedPageBreak/>
        <w:t>Обращение к акционеру</w:t>
      </w:r>
    </w:p>
    <w:bookmarkEnd w:id="1"/>
    <w:bookmarkEnd w:id="2"/>
    <w:bookmarkEnd w:id="3"/>
    <w:p w14:paraId="2A5C538D" w14:textId="77777777" w:rsidR="00835D45" w:rsidRDefault="00835D45" w:rsidP="00835D45">
      <w:pPr>
        <w:pStyle w:val="5"/>
        <w:jc w:val="center"/>
        <w:rPr>
          <w:b/>
          <w:color w:val="365F91" w:themeColor="accent1" w:themeShade="BF"/>
          <w:sz w:val="28"/>
          <w:szCs w:val="28"/>
        </w:rPr>
      </w:pPr>
      <w:r>
        <w:rPr>
          <w:b/>
          <w:color w:val="365F91" w:themeColor="accent1" w:themeShade="BF"/>
          <w:sz w:val="28"/>
          <w:szCs w:val="28"/>
        </w:rPr>
        <w:t>Председателя Совета директоров и Генерального директора</w:t>
      </w:r>
    </w:p>
    <w:p w14:paraId="32FE1088" w14:textId="77777777" w:rsidR="00835D45" w:rsidRDefault="00835D45" w:rsidP="00835D45">
      <w:pPr>
        <w:pStyle w:val="a1"/>
      </w:pPr>
    </w:p>
    <w:p w14:paraId="57CCEFBF" w14:textId="77777777" w:rsidR="00835D45" w:rsidRDefault="00835D45" w:rsidP="00835D45">
      <w:pPr>
        <w:pStyle w:val="aff"/>
        <w:tabs>
          <w:tab w:val="left" w:pos="567"/>
        </w:tabs>
        <w:spacing w:line="240" w:lineRule="auto"/>
        <w:ind w:firstLine="709"/>
        <w:rPr>
          <w:b w:val="0"/>
        </w:rPr>
      </w:pPr>
      <w:r>
        <w:rPr>
          <w:b w:val="0"/>
          <w:bCs w:val="0"/>
        </w:rPr>
        <w:t xml:space="preserve">В 2018 году компания АО «Читатехэнерго» </w:t>
      </w:r>
      <w:r>
        <w:rPr>
          <w:b w:val="0"/>
        </w:rPr>
        <w:t xml:space="preserve">отметила 15-летний юбилей. За годы развития Обществу удалось значительно увеличить объемы продаж и зарекомендовать себя в качестве надежного оператора связи не только на рынке Забайкальского края, но и в Республике Саха (Якутия), Иркутской области,  Амурской области, Хабаровском крае. </w:t>
      </w:r>
    </w:p>
    <w:p w14:paraId="6C165105" w14:textId="77777777" w:rsidR="00835D45" w:rsidRDefault="00835D45" w:rsidP="00835D45">
      <w:pPr>
        <w:pStyle w:val="aff"/>
        <w:tabs>
          <w:tab w:val="left" w:pos="567"/>
        </w:tabs>
        <w:spacing w:line="240" w:lineRule="auto"/>
        <w:ind w:firstLine="709"/>
        <w:rPr>
          <w:b w:val="0"/>
        </w:rPr>
      </w:pPr>
      <w:r>
        <w:rPr>
          <w:b w:val="0"/>
        </w:rPr>
        <w:t xml:space="preserve">АО «Читатехэнерго» сотрудничает с крупнейшими операторами связи: ПАО «Ростелеком», ПАО «МТС», ПАО «МегаФон», ПАО «ВымпелКом» на долгосрочной основе. Основное преимущество нашей компании на конкурентном рынке услуг связи – стремление соблюдать баланс между экономической целесообразностью и социальной ответственностью. </w:t>
      </w:r>
    </w:p>
    <w:p w14:paraId="2F2F1677" w14:textId="13C8BC8E" w:rsidR="00835D45" w:rsidRDefault="00835D45" w:rsidP="00835D45">
      <w:pPr>
        <w:pStyle w:val="aff"/>
        <w:tabs>
          <w:tab w:val="left" w:pos="567"/>
        </w:tabs>
        <w:spacing w:line="240" w:lineRule="auto"/>
        <w:ind w:firstLine="709"/>
        <w:rPr>
          <w:b w:val="0"/>
        </w:rPr>
      </w:pPr>
      <w:r>
        <w:rPr>
          <w:b w:val="0"/>
        </w:rPr>
        <w:t>При этом, мы продолжаем осуществлять эксплуатационно-техническое обслуживание линейно-кабельных и станционных сооружений ВОЛС предприятий электроэнергетики, а также линейно-кабельных сооружений ВОЛС сторонних операторов связи, построенных с использованием инфраструктуры электроэнергетики.</w:t>
      </w:r>
      <w:r>
        <w:t xml:space="preserve"> </w:t>
      </w:r>
      <w:r>
        <w:rPr>
          <w:b w:val="0"/>
        </w:rPr>
        <w:t>Выручка отчетного периода по ремонтно-эксплуатационному обслуживанию больше планового значения на 16 965 тыс. руб. или на 20%.</w:t>
      </w:r>
    </w:p>
    <w:p w14:paraId="3C7DB191" w14:textId="77777777" w:rsidR="00835D45" w:rsidRDefault="00835D45" w:rsidP="00835D45">
      <w:pPr>
        <w:pStyle w:val="aff"/>
        <w:tabs>
          <w:tab w:val="left" w:pos="567"/>
        </w:tabs>
        <w:spacing w:line="240" w:lineRule="auto"/>
        <w:ind w:firstLine="709"/>
        <w:rPr>
          <w:b w:val="0"/>
        </w:rPr>
      </w:pPr>
      <w:r>
        <w:rPr>
          <w:b w:val="0"/>
        </w:rPr>
        <w:t>Наша главная ценность, как и прежде – опытный и профессиональный коллектив. Общество постоянно работает над привлечением и удержанием наиболее талантливых специалистов, создавая уникальные возможности карьерного роста и личностного развития. Общество постоянно работает над тем, чтобы каждый сотрудник имел четкое понимание всех ключевых проектов, чувствовал свою принадлежность к команде и ответственность за достижение результата, мог видеть и оценивать свой вклад в общее дело.</w:t>
      </w:r>
    </w:p>
    <w:p w14:paraId="70368B72" w14:textId="77777777" w:rsidR="00835D45" w:rsidRDefault="00835D45" w:rsidP="00835D45">
      <w:pPr>
        <w:pStyle w:val="aff"/>
        <w:tabs>
          <w:tab w:val="left" w:pos="567"/>
        </w:tabs>
        <w:spacing w:line="240" w:lineRule="auto"/>
        <w:ind w:firstLine="709"/>
        <w:rPr>
          <w:b w:val="0"/>
          <w:bCs w:val="0"/>
        </w:rPr>
      </w:pPr>
      <w:r>
        <w:rPr>
          <w:b w:val="0"/>
          <w:bCs w:val="0"/>
        </w:rPr>
        <w:t xml:space="preserve">Поставленные на 2018 год задачи успешно реализованы во всех сферах деятельности Общества. </w:t>
      </w:r>
    </w:p>
    <w:p w14:paraId="7790791D" w14:textId="77777777" w:rsidR="00835D45" w:rsidRDefault="00835D45" w:rsidP="00835D45">
      <w:pPr>
        <w:pStyle w:val="aff"/>
        <w:tabs>
          <w:tab w:val="left" w:pos="567"/>
        </w:tabs>
        <w:spacing w:line="240" w:lineRule="auto"/>
        <w:ind w:firstLine="709"/>
        <w:rPr>
          <w:b w:val="0"/>
          <w:bCs w:val="0"/>
        </w:rPr>
      </w:pPr>
      <w:r>
        <w:rPr>
          <w:b w:val="0"/>
          <w:bCs w:val="0"/>
        </w:rPr>
        <w:t>Основные плановые показатели Бизнес-плана АО «Читатехэнерго», утвержденного Советом директоров (протокол от 27.12.2017 г. №104), за 12 месяцев 2018 года выполнены в полном объеме:</w:t>
      </w:r>
    </w:p>
    <w:p w14:paraId="7C835288" w14:textId="77777777" w:rsidR="00835D45" w:rsidRDefault="00835D45" w:rsidP="00835D45">
      <w:pPr>
        <w:pStyle w:val="aff"/>
        <w:tabs>
          <w:tab w:val="left" w:pos="567"/>
        </w:tabs>
        <w:spacing w:line="240" w:lineRule="auto"/>
        <w:ind w:firstLine="709"/>
        <w:rPr>
          <w:b w:val="0"/>
          <w:bCs w:val="0"/>
        </w:rPr>
      </w:pPr>
    </w:p>
    <w:tbl>
      <w:tblPr>
        <w:tblStyle w:val="af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3"/>
        <w:gridCol w:w="2074"/>
        <w:gridCol w:w="73"/>
        <w:gridCol w:w="2044"/>
        <w:gridCol w:w="2032"/>
        <w:gridCol w:w="63"/>
      </w:tblGrid>
      <w:tr w:rsidR="00835D45" w14:paraId="173753DE" w14:textId="77777777" w:rsidTr="00835D45">
        <w:trPr>
          <w:gridAfter w:val="1"/>
          <w:wAfter w:w="32" w:type="pct"/>
        </w:trPr>
        <w:tc>
          <w:tcPr>
            <w:tcW w:w="1900" w:type="pct"/>
          </w:tcPr>
          <w:p w14:paraId="55021521" w14:textId="77777777" w:rsidR="00835D45" w:rsidRDefault="00835D45">
            <w:pPr>
              <w:pStyle w:val="aff"/>
              <w:tabs>
                <w:tab w:val="left" w:pos="567"/>
              </w:tabs>
              <w:spacing w:line="240" w:lineRule="auto"/>
              <w:ind w:firstLine="0"/>
              <w:jc w:val="center"/>
              <w:rPr>
                <w:bCs w:val="0"/>
              </w:rPr>
            </w:pPr>
          </w:p>
        </w:tc>
        <w:tc>
          <w:tcPr>
            <w:tcW w:w="1023" w:type="pct"/>
            <w:hideMark/>
          </w:tcPr>
          <w:p w14:paraId="4BF17837" w14:textId="77777777" w:rsidR="00835D45" w:rsidRDefault="00835D45">
            <w:pPr>
              <w:pStyle w:val="aff"/>
              <w:tabs>
                <w:tab w:val="left" w:pos="567"/>
              </w:tabs>
              <w:spacing w:line="240" w:lineRule="auto"/>
              <w:ind w:firstLine="0"/>
              <w:jc w:val="center"/>
              <w:rPr>
                <w:bCs w:val="0"/>
              </w:rPr>
            </w:pPr>
            <w:r>
              <w:rPr>
                <w:bCs w:val="0"/>
                <w:lang w:eastAsia="ru-RU"/>
              </w:rPr>
              <w:t>План (тыс.руб.)</w:t>
            </w:r>
          </w:p>
        </w:tc>
        <w:tc>
          <w:tcPr>
            <w:tcW w:w="1044" w:type="pct"/>
            <w:gridSpan w:val="2"/>
            <w:hideMark/>
          </w:tcPr>
          <w:p w14:paraId="099DBF09" w14:textId="77777777" w:rsidR="00835D45" w:rsidRDefault="00835D45">
            <w:pPr>
              <w:pStyle w:val="aff"/>
              <w:tabs>
                <w:tab w:val="left" w:pos="567"/>
              </w:tabs>
              <w:spacing w:line="240" w:lineRule="auto"/>
              <w:ind w:firstLine="0"/>
              <w:jc w:val="center"/>
              <w:rPr>
                <w:bCs w:val="0"/>
              </w:rPr>
            </w:pPr>
            <w:r>
              <w:rPr>
                <w:bCs w:val="0"/>
                <w:lang w:eastAsia="ru-RU"/>
              </w:rPr>
              <w:t>Факт (тыс.руб.)</w:t>
            </w:r>
          </w:p>
        </w:tc>
        <w:tc>
          <w:tcPr>
            <w:tcW w:w="1002" w:type="pct"/>
          </w:tcPr>
          <w:p w14:paraId="03B662B6" w14:textId="77777777" w:rsidR="00835D45" w:rsidRDefault="00835D45">
            <w:pPr>
              <w:pStyle w:val="aff"/>
              <w:tabs>
                <w:tab w:val="left" w:pos="567"/>
              </w:tabs>
              <w:spacing w:line="240" w:lineRule="auto"/>
              <w:ind w:firstLine="0"/>
              <w:jc w:val="center"/>
              <w:rPr>
                <w:bCs w:val="0"/>
              </w:rPr>
            </w:pPr>
            <w:r>
              <w:rPr>
                <w:bCs w:val="0"/>
                <w:lang w:eastAsia="ru-RU"/>
              </w:rPr>
              <w:t>Отклонение %</w:t>
            </w:r>
          </w:p>
          <w:p w14:paraId="06F59A91" w14:textId="77777777" w:rsidR="00835D45" w:rsidRDefault="00835D45">
            <w:pPr>
              <w:pStyle w:val="aff"/>
              <w:tabs>
                <w:tab w:val="left" w:pos="567"/>
              </w:tabs>
              <w:spacing w:line="240" w:lineRule="auto"/>
              <w:ind w:firstLine="0"/>
              <w:jc w:val="center"/>
              <w:rPr>
                <w:bCs w:val="0"/>
              </w:rPr>
            </w:pPr>
          </w:p>
        </w:tc>
      </w:tr>
      <w:tr w:rsidR="00835D45" w14:paraId="1D5302BA" w14:textId="77777777" w:rsidTr="00835D45">
        <w:tc>
          <w:tcPr>
            <w:tcW w:w="1900" w:type="pct"/>
          </w:tcPr>
          <w:p w14:paraId="40991F0D" w14:textId="77777777" w:rsidR="00835D45" w:rsidRDefault="00835D45" w:rsidP="00835D45">
            <w:pPr>
              <w:pStyle w:val="aff"/>
              <w:numPr>
                <w:ilvl w:val="0"/>
                <w:numId w:val="35"/>
              </w:numPr>
              <w:tabs>
                <w:tab w:val="left" w:pos="284"/>
              </w:tabs>
              <w:spacing w:line="240" w:lineRule="auto"/>
              <w:ind w:left="0" w:firstLine="0"/>
              <w:jc w:val="left"/>
              <w:rPr>
                <w:bCs w:val="0"/>
              </w:rPr>
            </w:pPr>
            <w:r>
              <w:rPr>
                <w:bCs w:val="0"/>
                <w:lang w:eastAsia="ru-RU"/>
              </w:rPr>
              <w:t>Выручка от реализации товаров, работ, услуг</w:t>
            </w:r>
          </w:p>
          <w:p w14:paraId="4D49006D" w14:textId="77777777" w:rsidR="00835D45" w:rsidRDefault="00835D45">
            <w:pPr>
              <w:pStyle w:val="aff"/>
              <w:tabs>
                <w:tab w:val="left" w:pos="284"/>
              </w:tabs>
              <w:spacing w:line="240" w:lineRule="auto"/>
              <w:ind w:left="142" w:firstLine="0"/>
              <w:jc w:val="left"/>
              <w:rPr>
                <w:bCs w:val="0"/>
              </w:rPr>
            </w:pPr>
          </w:p>
        </w:tc>
        <w:tc>
          <w:tcPr>
            <w:tcW w:w="1059" w:type="pct"/>
            <w:gridSpan w:val="2"/>
            <w:hideMark/>
          </w:tcPr>
          <w:p w14:paraId="04A2331D" w14:textId="77777777" w:rsidR="00835D45" w:rsidRDefault="00835D45">
            <w:pPr>
              <w:pStyle w:val="aff"/>
              <w:tabs>
                <w:tab w:val="left" w:pos="567"/>
              </w:tabs>
              <w:spacing w:line="240" w:lineRule="auto"/>
              <w:ind w:firstLine="0"/>
              <w:jc w:val="center"/>
              <w:rPr>
                <w:b w:val="0"/>
                <w:bCs w:val="0"/>
              </w:rPr>
            </w:pPr>
            <w:r>
              <w:rPr>
                <w:b w:val="0"/>
                <w:bCs w:val="0"/>
                <w:lang w:eastAsia="ru-RU"/>
              </w:rPr>
              <w:t>290 029,25</w:t>
            </w:r>
          </w:p>
        </w:tc>
        <w:tc>
          <w:tcPr>
            <w:tcW w:w="1008" w:type="pct"/>
            <w:hideMark/>
          </w:tcPr>
          <w:p w14:paraId="5D8F8705" w14:textId="77777777" w:rsidR="00835D45" w:rsidRDefault="00835D45">
            <w:pPr>
              <w:pStyle w:val="aff"/>
              <w:tabs>
                <w:tab w:val="left" w:pos="567"/>
              </w:tabs>
              <w:spacing w:line="240" w:lineRule="auto"/>
              <w:ind w:firstLine="0"/>
              <w:jc w:val="center"/>
              <w:rPr>
                <w:b w:val="0"/>
                <w:bCs w:val="0"/>
              </w:rPr>
            </w:pPr>
            <w:r>
              <w:rPr>
                <w:b w:val="0"/>
                <w:bCs w:val="0"/>
                <w:lang w:eastAsia="ru-RU"/>
              </w:rPr>
              <w:t>439 303</w:t>
            </w:r>
          </w:p>
        </w:tc>
        <w:tc>
          <w:tcPr>
            <w:tcW w:w="1034" w:type="pct"/>
            <w:gridSpan w:val="2"/>
            <w:hideMark/>
          </w:tcPr>
          <w:p w14:paraId="663BC074" w14:textId="77777777" w:rsidR="00835D45" w:rsidRDefault="00835D45">
            <w:pPr>
              <w:pStyle w:val="aff"/>
              <w:tabs>
                <w:tab w:val="left" w:pos="567"/>
              </w:tabs>
              <w:spacing w:line="240" w:lineRule="auto"/>
              <w:ind w:firstLine="0"/>
              <w:jc w:val="center"/>
              <w:rPr>
                <w:b w:val="0"/>
                <w:bCs w:val="0"/>
              </w:rPr>
            </w:pPr>
            <w:r>
              <w:rPr>
                <w:b w:val="0"/>
                <w:bCs w:val="0"/>
                <w:lang w:eastAsia="ru-RU"/>
              </w:rPr>
              <w:t>52%</w:t>
            </w:r>
          </w:p>
        </w:tc>
      </w:tr>
      <w:tr w:rsidR="00835D45" w14:paraId="285C21A9" w14:textId="77777777" w:rsidTr="00835D45">
        <w:tc>
          <w:tcPr>
            <w:tcW w:w="1900" w:type="pct"/>
          </w:tcPr>
          <w:p w14:paraId="149C5238" w14:textId="77777777" w:rsidR="00835D45" w:rsidRDefault="00835D45" w:rsidP="00835D45">
            <w:pPr>
              <w:pStyle w:val="aff"/>
              <w:numPr>
                <w:ilvl w:val="0"/>
                <w:numId w:val="35"/>
              </w:numPr>
              <w:tabs>
                <w:tab w:val="left" w:pos="284"/>
              </w:tabs>
              <w:spacing w:line="240" w:lineRule="auto"/>
              <w:ind w:left="0" w:firstLine="0"/>
              <w:jc w:val="left"/>
              <w:rPr>
                <w:bCs w:val="0"/>
              </w:rPr>
            </w:pPr>
            <w:r>
              <w:rPr>
                <w:bCs w:val="0"/>
                <w:lang w:eastAsia="ru-RU"/>
              </w:rPr>
              <w:t>Прибыль от продаж</w:t>
            </w:r>
          </w:p>
          <w:p w14:paraId="4C0AEE1B" w14:textId="77777777" w:rsidR="00835D45" w:rsidRDefault="00835D45">
            <w:pPr>
              <w:pStyle w:val="aff"/>
              <w:tabs>
                <w:tab w:val="left" w:pos="284"/>
              </w:tabs>
              <w:spacing w:line="240" w:lineRule="auto"/>
              <w:ind w:left="142" w:firstLine="0"/>
              <w:jc w:val="left"/>
              <w:rPr>
                <w:bCs w:val="0"/>
              </w:rPr>
            </w:pPr>
          </w:p>
        </w:tc>
        <w:tc>
          <w:tcPr>
            <w:tcW w:w="1059" w:type="pct"/>
            <w:gridSpan w:val="2"/>
            <w:hideMark/>
          </w:tcPr>
          <w:p w14:paraId="5A5D71C0" w14:textId="77777777" w:rsidR="00835D45" w:rsidRDefault="00835D45">
            <w:pPr>
              <w:pStyle w:val="aff"/>
              <w:tabs>
                <w:tab w:val="left" w:pos="567"/>
              </w:tabs>
              <w:spacing w:line="240" w:lineRule="auto"/>
              <w:ind w:firstLine="0"/>
              <w:jc w:val="center"/>
              <w:rPr>
                <w:b w:val="0"/>
                <w:bCs w:val="0"/>
              </w:rPr>
            </w:pPr>
            <w:r>
              <w:rPr>
                <w:b w:val="0"/>
                <w:bCs w:val="0"/>
                <w:lang w:eastAsia="ru-RU"/>
              </w:rPr>
              <w:t>16 532,38</w:t>
            </w:r>
          </w:p>
        </w:tc>
        <w:tc>
          <w:tcPr>
            <w:tcW w:w="1008" w:type="pct"/>
            <w:hideMark/>
          </w:tcPr>
          <w:p w14:paraId="4DE1BAD3" w14:textId="77777777" w:rsidR="00835D45" w:rsidRDefault="00835D45">
            <w:pPr>
              <w:jc w:val="center"/>
            </w:pPr>
            <w:r>
              <w:rPr>
                <w:lang w:eastAsia="ru-RU"/>
              </w:rPr>
              <w:t>38 956</w:t>
            </w:r>
          </w:p>
        </w:tc>
        <w:tc>
          <w:tcPr>
            <w:tcW w:w="1034" w:type="pct"/>
            <w:gridSpan w:val="2"/>
            <w:hideMark/>
          </w:tcPr>
          <w:p w14:paraId="67C915F4" w14:textId="77777777" w:rsidR="00835D45" w:rsidRDefault="00835D45">
            <w:pPr>
              <w:pStyle w:val="aff"/>
              <w:tabs>
                <w:tab w:val="left" w:pos="567"/>
              </w:tabs>
              <w:spacing w:line="240" w:lineRule="auto"/>
              <w:ind w:firstLine="0"/>
              <w:jc w:val="center"/>
              <w:rPr>
                <w:b w:val="0"/>
                <w:bCs w:val="0"/>
              </w:rPr>
            </w:pPr>
            <w:r>
              <w:rPr>
                <w:b w:val="0"/>
                <w:bCs w:val="0"/>
                <w:lang w:eastAsia="ru-RU"/>
              </w:rPr>
              <w:t>136%</w:t>
            </w:r>
          </w:p>
        </w:tc>
      </w:tr>
      <w:tr w:rsidR="00835D45" w14:paraId="229BFF12" w14:textId="77777777" w:rsidTr="00835D45">
        <w:tc>
          <w:tcPr>
            <w:tcW w:w="1900" w:type="pct"/>
          </w:tcPr>
          <w:p w14:paraId="71841913" w14:textId="77777777" w:rsidR="00835D45" w:rsidRDefault="00835D45" w:rsidP="00835D45">
            <w:pPr>
              <w:pStyle w:val="aff"/>
              <w:numPr>
                <w:ilvl w:val="0"/>
                <w:numId w:val="35"/>
              </w:numPr>
              <w:tabs>
                <w:tab w:val="left" w:pos="284"/>
              </w:tabs>
              <w:spacing w:line="240" w:lineRule="auto"/>
              <w:ind w:left="0" w:firstLine="0"/>
              <w:jc w:val="left"/>
              <w:rPr>
                <w:bCs w:val="0"/>
              </w:rPr>
            </w:pPr>
            <w:r>
              <w:rPr>
                <w:bCs w:val="0"/>
                <w:lang w:eastAsia="ru-RU"/>
              </w:rPr>
              <w:t>Прибыль до налогообложения</w:t>
            </w:r>
          </w:p>
          <w:p w14:paraId="73C2CF15" w14:textId="77777777" w:rsidR="00835D45" w:rsidRDefault="00835D45">
            <w:pPr>
              <w:pStyle w:val="aff"/>
              <w:tabs>
                <w:tab w:val="left" w:pos="284"/>
              </w:tabs>
              <w:spacing w:line="240" w:lineRule="auto"/>
              <w:ind w:left="142" w:firstLine="0"/>
              <w:jc w:val="left"/>
              <w:rPr>
                <w:bCs w:val="0"/>
              </w:rPr>
            </w:pPr>
          </w:p>
        </w:tc>
        <w:tc>
          <w:tcPr>
            <w:tcW w:w="1059" w:type="pct"/>
            <w:gridSpan w:val="2"/>
            <w:hideMark/>
          </w:tcPr>
          <w:p w14:paraId="138F4919" w14:textId="77777777" w:rsidR="00835D45" w:rsidRDefault="00835D45">
            <w:pPr>
              <w:pStyle w:val="aff"/>
              <w:tabs>
                <w:tab w:val="left" w:pos="567"/>
              </w:tabs>
              <w:spacing w:line="240" w:lineRule="auto"/>
              <w:ind w:firstLine="0"/>
              <w:jc w:val="center"/>
              <w:rPr>
                <w:b w:val="0"/>
                <w:bCs w:val="0"/>
              </w:rPr>
            </w:pPr>
            <w:r>
              <w:rPr>
                <w:b w:val="0"/>
                <w:bCs w:val="0"/>
                <w:lang w:eastAsia="ru-RU"/>
              </w:rPr>
              <w:t>15 699,17</w:t>
            </w:r>
          </w:p>
        </w:tc>
        <w:tc>
          <w:tcPr>
            <w:tcW w:w="1008" w:type="pct"/>
            <w:hideMark/>
          </w:tcPr>
          <w:p w14:paraId="7AF41048" w14:textId="77777777" w:rsidR="00835D45" w:rsidRDefault="00835D45">
            <w:pPr>
              <w:pStyle w:val="aff"/>
              <w:tabs>
                <w:tab w:val="left" w:pos="567"/>
              </w:tabs>
              <w:spacing w:line="240" w:lineRule="auto"/>
              <w:ind w:firstLine="0"/>
              <w:jc w:val="center"/>
              <w:rPr>
                <w:b w:val="0"/>
                <w:bCs w:val="0"/>
              </w:rPr>
            </w:pPr>
            <w:r>
              <w:rPr>
                <w:b w:val="0"/>
                <w:bCs w:val="0"/>
                <w:lang w:eastAsia="ru-RU"/>
              </w:rPr>
              <w:t>36 226</w:t>
            </w:r>
          </w:p>
        </w:tc>
        <w:tc>
          <w:tcPr>
            <w:tcW w:w="1034" w:type="pct"/>
            <w:gridSpan w:val="2"/>
            <w:hideMark/>
          </w:tcPr>
          <w:p w14:paraId="00218FF3" w14:textId="77777777" w:rsidR="00835D45" w:rsidRDefault="00835D45">
            <w:pPr>
              <w:pStyle w:val="aff"/>
              <w:tabs>
                <w:tab w:val="left" w:pos="567"/>
              </w:tabs>
              <w:spacing w:line="240" w:lineRule="auto"/>
              <w:ind w:firstLine="0"/>
              <w:jc w:val="center"/>
              <w:rPr>
                <w:b w:val="0"/>
                <w:bCs w:val="0"/>
              </w:rPr>
            </w:pPr>
            <w:r>
              <w:rPr>
                <w:b w:val="0"/>
                <w:bCs w:val="0"/>
                <w:lang w:eastAsia="ru-RU"/>
              </w:rPr>
              <w:t>131%</w:t>
            </w:r>
          </w:p>
        </w:tc>
      </w:tr>
      <w:tr w:rsidR="00835D45" w14:paraId="2349ACB2" w14:textId="77777777" w:rsidTr="00835D45">
        <w:trPr>
          <w:trHeight w:val="66"/>
        </w:trPr>
        <w:tc>
          <w:tcPr>
            <w:tcW w:w="1900" w:type="pct"/>
            <w:hideMark/>
          </w:tcPr>
          <w:p w14:paraId="55952C4E" w14:textId="77777777" w:rsidR="00835D45" w:rsidRDefault="00835D45" w:rsidP="00835D45">
            <w:pPr>
              <w:pStyle w:val="aff"/>
              <w:numPr>
                <w:ilvl w:val="0"/>
                <w:numId w:val="35"/>
              </w:numPr>
              <w:tabs>
                <w:tab w:val="left" w:pos="284"/>
              </w:tabs>
              <w:spacing w:line="240" w:lineRule="auto"/>
              <w:ind w:left="0" w:firstLine="0"/>
              <w:jc w:val="left"/>
              <w:rPr>
                <w:bCs w:val="0"/>
              </w:rPr>
            </w:pPr>
            <w:r>
              <w:rPr>
                <w:bCs w:val="0"/>
                <w:lang w:eastAsia="ru-RU"/>
              </w:rPr>
              <w:t>Чистая прибыль отчетного периода</w:t>
            </w:r>
          </w:p>
        </w:tc>
        <w:tc>
          <w:tcPr>
            <w:tcW w:w="1059" w:type="pct"/>
            <w:gridSpan w:val="2"/>
            <w:hideMark/>
          </w:tcPr>
          <w:p w14:paraId="56D1A199" w14:textId="77777777" w:rsidR="00835D45" w:rsidRDefault="00835D45">
            <w:pPr>
              <w:pStyle w:val="aff"/>
              <w:tabs>
                <w:tab w:val="left" w:pos="567"/>
              </w:tabs>
              <w:spacing w:line="240" w:lineRule="auto"/>
              <w:ind w:firstLine="0"/>
              <w:jc w:val="center"/>
              <w:rPr>
                <w:b w:val="0"/>
                <w:bCs w:val="0"/>
              </w:rPr>
            </w:pPr>
            <w:r>
              <w:rPr>
                <w:b w:val="0"/>
                <w:bCs w:val="0"/>
                <w:lang w:eastAsia="ru-RU"/>
              </w:rPr>
              <w:t>12 313,43</w:t>
            </w:r>
          </w:p>
        </w:tc>
        <w:tc>
          <w:tcPr>
            <w:tcW w:w="1008" w:type="pct"/>
            <w:hideMark/>
          </w:tcPr>
          <w:p w14:paraId="43314EB0" w14:textId="77777777" w:rsidR="00835D45" w:rsidRDefault="00835D45">
            <w:pPr>
              <w:pStyle w:val="aff"/>
              <w:tabs>
                <w:tab w:val="left" w:pos="567"/>
              </w:tabs>
              <w:spacing w:line="240" w:lineRule="auto"/>
              <w:ind w:firstLine="0"/>
              <w:jc w:val="center"/>
              <w:rPr>
                <w:b w:val="0"/>
                <w:bCs w:val="0"/>
              </w:rPr>
            </w:pPr>
            <w:r>
              <w:rPr>
                <w:b w:val="0"/>
                <w:bCs w:val="0"/>
                <w:lang w:eastAsia="ru-RU"/>
              </w:rPr>
              <w:t>28 423</w:t>
            </w:r>
          </w:p>
        </w:tc>
        <w:tc>
          <w:tcPr>
            <w:tcW w:w="1034" w:type="pct"/>
            <w:gridSpan w:val="2"/>
            <w:hideMark/>
          </w:tcPr>
          <w:p w14:paraId="55A48330" w14:textId="77777777" w:rsidR="00835D45" w:rsidRDefault="00835D45">
            <w:pPr>
              <w:pStyle w:val="aff"/>
              <w:tabs>
                <w:tab w:val="left" w:pos="567"/>
              </w:tabs>
              <w:spacing w:line="240" w:lineRule="auto"/>
              <w:ind w:firstLine="0"/>
              <w:jc w:val="center"/>
              <w:rPr>
                <w:b w:val="0"/>
                <w:bCs w:val="0"/>
              </w:rPr>
            </w:pPr>
            <w:r>
              <w:rPr>
                <w:b w:val="0"/>
                <w:bCs w:val="0"/>
                <w:lang w:eastAsia="ru-RU"/>
              </w:rPr>
              <w:t>131%</w:t>
            </w:r>
          </w:p>
        </w:tc>
      </w:tr>
    </w:tbl>
    <w:p w14:paraId="5C72DD7D" w14:textId="77777777" w:rsidR="00835D45" w:rsidRDefault="00835D45" w:rsidP="00835D45">
      <w:pPr>
        <w:pStyle w:val="ad"/>
        <w:spacing w:after="0" w:line="240" w:lineRule="auto"/>
        <w:ind w:left="0" w:firstLine="709"/>
        <w:rPr>
          <w:rStyle w:val="50"/>
          <w:b/>
          <w:color w:val="365F91" w:themeColor="accent1" w:themeShade="BF"/>
        </w:rPr>
      </w:pPr>
    </w:p>
    <w:p w14:paraId="3DA7E06C" w14:textId="77777777" w:rsidR="00835D45" w:rsidRDefault="00835D45" w:rsidP="00835D45">
      <w:pPr>
        <w:pStyle w:val="ad"/>
        <w:spacing w:after="0" w:line="240" w:lineRule="auto"/>
        <w:ind w:left="0" w:firstLine="709"/>
        <w:rPr>
          <w:rFonts w:eastAsia="Times New Roman"/>
          <w:bCs/>
          <w:lang w:eastAsia="en-US"/>
        </w:rPr>
      </w:pPr>
      <w:r>
        <w:rPr>
          <w:rFonts w:eastAsia="Times New Roman"/>
          <w:bCs/>
          <w:lang w:eastAsia="en-US"/>
        </w:rPr>
        <w:t>Хотелось бы поблагодарить нашего акционера за его понимание и неизменную поддержку в решении сложных вопросов, а также всех сотрудников Общества, чьи трудолюбие, творческий подход и профессионализм помогли нам успешно завершить 2018 год.</w:t>
      </w:r>
    </w:p>
    <w:p w14:paraId="3D714BF4" w14:textId="77777777" w:rsidR="00835D45" w:rsidRDefault="00835D45" w:rsidP="00835D45">
      <w:pPr>
        <w:pStyle w:val="ad"/>
        <w:spacing w:after="0" w:line="240" w:lineRule="auto"/>
        <w:ind w:left="0" w:firstLine="709"/>
        <w:rPr>
          <w:rFonts w:eastAsia="Times New Roman"/>
          <w:bCs/>
          <w:lang w:eastAsia="en-US"/>
        </w:rPr>
      </w:pPr>
    </w:p>
    <w:p w14:paraId="6DB77A67" w14:textId="77777777" w:rsidR="00EB3D2B" w:rsidRDefault="00EB3D2B" w:rsidP="00835D45">
      <w:pPr>
        <w:pStyle w:val="ad"/>
        <w:spacing w:after="0" w:line="240" w:lineRule="auto"/>
        <w:ind w:left="0" w:firstLine="0"/>
        <w:rPr>
          <w:rFonts w:eastAsia="Times New Roman"/>
          <w:bCs/>
          <w:lang w:eastAsia="en-US"/>
        </w:rPr>
      </w:pPr>
    </w:p>
    <w:p w14:paraId="3E7BA8E1" w14:textId="6AAD0160" w:rsidR="00835D45" w:rsidRDefault="00835D45" w:rsidP="00835D45">
      <w:pPr>
        <w:pStyle w:val="ad"/>
        <w:spacing w:after="0" w:line="240" w:lineRule="auto"/>
        <w:ind w:left="0" w:firstLine="0"/>
        <w:rPr>
          <w:rFonts w:eastAsia="Times New Roman"/>
          <w:bCs/>
          <w:lang w:eastAsia="en-US"/>
        </w:rPr>
      </w:pPr>
      <w:r>
        <w:rPr>
          <w:rFonts w:eastAsia="Times New Roman"/>
          <w:bCs/>
          <w:lang w:eastAsia="en-US"/>
        </w:rPr>
        <w:t xml:space="preserve">Председатель Совета директоров                                                   </w:t>
      </w:r>
      <w:r w:rsidR="00EB3D2B">
        <w:rPr>
          <w:rFonts w:eastAsia="Times New Roman"/>
          <w:bCs/>
          <w:lang w:eastAsia="en-US"/>
        </w:rPr>
        <w:t xml:space="preserve">                 </w:t>
      </w:r>
      <w:r w:rsidR="00B2431D">
        <w:rPr>
          <w:rFonts w:eastAsia="Times New Roman"/>
          <w:bCs/>
          <w:lang w:eastAsia="en-US"/>
        </w:rPr>
        <w:t xml:space="preserve">            Д.А. Чибисов</w:t>
      </w:r>
    </w:p>
    <w:p w14:paraId="06D354A5" w14:textId="5D70E491" w:rsidR="00835D45" w:rsidRDefault="00835D45" w:rsidP="00835D45">
      <w:pPr>
        <w:pStyle w:val="ad"/>
        <w:spacing w:after="0" w:line="240" w:lineRule="auto"/>
        <w:ind w:left="0" w:firstLine="0"/>
        <w:rPr>
          <w:rFonts w:eastAsia="Times New Roman"/>
          <w:bCs/>
          <w:lang w:eastAsia="en-US"/>
        </w:rPr>
      </w:pPr>
    </w:p>
    <w:p w14:paraId="4EFD6897" w14:textId="77777777" w:rsidR="00EB3D2B" w:rsidRDefault="00EB3D2B" w:rsidP="00835D45">
      <w:pPr>
        <w:pStyle w:val="ad"/>
        <w:spacing w:after="0" w:line="240" w:lineRule="auto"/>
        <w:ind w:left="0" w:firstLine="0"/>
        <w:rPr>
          <w:rFonts w:eastAsia="Times New Roman"/>
          <w:bCs/>
          <w:lang w:eastAsia="en-US"/>
        </w:rPr>
      </w:pPr>
    </w:p>
    <w:p w14:paraId="04FE2162" w14:textId="4D6283FA" w:rsidR="00835D45" w:rsidRDefault="00835D45" w:rsidP="00835D45">
      <w:r>
        <w:rPr>
          <w:bCs/>
        </w:rPr>
        <w:t xml:space="preserve">Генеральный директор                                                                    </w:t>
      </w:r>
      <w:r w:rsidR="00EB3D2B">
        <w:rPr>
          <w:bCs/>
        </w:rPr>
        <w:t xml:space="preserve">                   </w:t>
      </w:r>
      <w:r>
        <w:rPr>
          <w:bCs/>
        </w:rPr>
        <w:t xml:space="preserve">  Г.О. Марцинковский</w:t>
      </w:r>
    </w:p>
    <w:p w14:paraId="4190D4AC" w14:textId="77777777" w:rsidR="00446C18" w:rsidRPr="003639BC" w:rsidRDefault="00446C18" w:rsidP="00E95BA0">
      <w:pPr>
        <w:ind w:firstLine="709"/>
        <w:jc w:val="center"/>
        <w:rPr>
          <w:rFonts w:ascii="Arial" w:hAnsi="Arial" w:cs="Arial"/>
          <w:i/>
          <w:color w:val="auto"/>
        </w:rPr>
      </w:pPr>
    </w:p>
    <w:p w14:paraId="153A9051" w14:textId="77777777" w:rsidR="00835D45" w:rsidRDefault="00835D45">
      <w:pPr>
        <w:rPr>
          <w:b/>
          <w:color w:val="365F91" w:themeColor="accent1" w:themeShade="BF"/>
        </w:rPr>
      </w:pPr>
      <w:r>
        <w:rPr>
          <w:b/>
          <w:color w:val="365F91" w:themeColor="accent1" w:themeShade="BF"/>
        </w:rPr>
        <w:br w:type="page"/>
      </w:r>
    </w:p>
    <w:p w14:paraId="471BD5D3" w14:textId="00CB6050" w:rsidR="003F7491" w:rsidRPr="003639BC" w:rsidRDefault="003F7491" w:rsidP="003F7491">
      <w:pPr>
        <w:rPr>
          <w:b/>
          <w:color w:val="365F91" w:themeColor="accent1" w:themeShade="BF"/>
        </w:rPr>
      </w:pPr>
      <w:r w:rsidRPr="003639BC">
        <w:rPr>
          <w:b/>
          <w:color w:val="365F91" w:themeColor="accent1" w:themeShade="BF"/>
        </w:rPr>
        <w:lastRenderedPageBreak/>
        <w:t>Основные термины и сокращения</w:t>
      </w:r>
    </w:p>
    <w:p w14:paraId="11E6D932" w14:textId="77777777" w:rsidR="003F7491" w:rsidRPr="003639BC" w:rsidRDefault="003F7491" w:rsidP="003F7491">
      <w:pPr>
        <w:rPr>
          <w:b/>
          <w:color w:val="365F91" w:themeColor="accent1" w:themeShade="BF"/>
        </w:rPr>
      </w:pPr>
    </w:p>
    <w:tbl>
      <w:tblPr>
        <w:tblW w:w="9806" w:type="dxa"/>
        <w:jc w:val="center"/>
        <w:tblBorders>
          <w:top w:val="single" w:sz="4" w:space="0" w:color="666633"/>
          <w:left w:val="single" w:sz="4" w:space="0" w:color="666633"/>
          <w:bottom w:val="single" w:sz="4" w:space="0" w:color="666633"/>
          <w:right w:val="single" w:sz="4" w:space="0" w:color="666633"/>
          <w:insideH w:val="single" w:sz="4" w:space="0" w:color="666633"/>
          <w:insideV w:val="single" w:sz="4" w:space="0" w:color="666633"/>
        </w:tblBorders>
        <w:tblLook w:val="01E0" w:firstRow="1" w:lastRow="1" w:firstColumn="1" w:lastColumn="1" w:noHBand="0" w:noVBand="0"/>
      </w:tblPr>
      <w:tblGrid>
        <w:gridCol w:w="2187"/>
        <w:gridCol w:w="7619"/>
      </w:tblGrid>
      <w:tr w:rsidR="003F7491" w:rsidRPr="003639BC" w14:paraId="2742AA40" w14:textId="77777777" w:rsidTr="00875F30">
        <w:trPr>
          <w:jc w:val="center"/>
        </w:trPr>
        <w:tc>
          <w:tcPr>
            <w:tcW w:w="2187" w:type="dxa"/>
            <w:tcBorders>
              <w:top w:val="single" w:sz="4" w:space="0" w:color="666633"/>
              <w:left w:val="single" w:sz="4" w:space="0" w:color="666633"/>
              <w:bottom w:val="single" w:sz="4" w:space="0" w:color="666633"/>
              <w:right w:val="single" w:sz="4" w:space="0" w:color="666633"/>
            </w:tcBorders>
            <w:hideMark/>
          </w:tcPr>
          <w:p w14:paraId="602708F6" w14:textId="77777777" w:rsidR="003F7491" w:rsidRPr="003639BC" w:rsidRDefault="003F7491" w:rsidP="00875F30">
            <w:pPr>
              <w:pStyle w:val="21"/>
              <w:spacing w:after="0" w:line="360" w:lineRule="auto"/>
              <w:rPr>
                <w:b/>
                <w:color w:val="auto"/>
                <w:lang w:eastAsia="en-US"/>
              </w:rPr>
            </w:pPr>
            <w:r w:rsidRPr="003639BC">
              <w:rPr>
                <w:b/>
                <w:color w:val="auto"/>
                <w:lang w:eastAsia="en-US"/>
              </w:rPr>
              <w:t xml:space="preserve">ВОЛС </w:t>
            </w:r>
          </w:p>
        </w:tc>
        <w:tc>
          <w:tcPr>
            <w:tcW w:w="7619" w:type="dxa"/>
            <w:tcBorders>
              <w:top w:val="single" w:sz="4" w:space="0" w:color="666633"/>
              <w:left w:val="single" w:sz="4" w:space="0" w:color="666633"/>
              <w:bottom w:val="single" w:sz="4" w:space="0" w:color="666633"/>
              <w:right w:val="single" w:sz="4" w:space="0" w:color="666633"/>
            </w:tcBorders>
            <w:hideMark/>
          </w:tcPr>
          <w:p w14:paraId="548FAF3D" w14:textId="77777777" w:rsidR="003F7491" w:rsidRPr="003639BC" w:rsidRDefault="003F7491" w:rsidP="00875F30">
            <w:pPr>
              <w:pStyle w:val="21"/>
              <w:spacing w:after="0" w:line="360" w:lineRule="auto"/>
              <w:rPr>
                <w:color w:val="auto"/>
                <w:lang w:eastAsia="en-US"/>
              </w:rPr>
            </w:pPr>
            <w:r w:rsidRPr="003639BC">
              <w:rPr>
                <w:color w:val="auto"/>
                <w:lang w:eastAsia="en-US"/>
              </w:rPr>
              <w:t xml:space="preserve">волоконно-оптические линии связи </w:t>
            </w:r>
          </w:p>
        </w:tc>
      </w:tr>
      <w:tr w:rsidR="003F7491" w:rsidRPr="003639BC" w14:paraId="7637A4EE" w14:textId="77777777" w:rsidTr="00875F30">
        <w:trPr>
          <w:trHeight w:val="195"/>
          <w:jc w:val="center"/>
        </w:trPr>
        <w:tc>
          <w:tcPr>
            <w:tcW w:w="2187" w:type="dxa"/>
            <w:tcBorders>
              <w:top w:val="single" w:sz="4" w:space="0" w:color="666633"/>
              <w:left w:val="single" w:sz="4" w:space="0" w:color="666633"/>
              <w:bottom w:val="single" w:sz="4" w:space="0" w:color="666633"/>
              <w:right w:val="single" w:sz="4" w:space="0" w:color="666633"/>
            </w:tcBorders>
            <w:hideMark/>
          </w:tcPr>
          <w:p w14:paraId="438A3317" w14:textId="77777777" w:rsidR="003F7491" w:rsidRPr="003639BC" w:rsidRDefault="003F7491" w:rsidP="00875F30">
            <w:pPr>
              <w:pStyle w:val="21"/>
              <w:spacing w:after="0" w:line="360" w:lineRule="auto"/>
              <w:rPr>
                <w:b/>
                <w:color w:val="auto"/>
                <w:lang w:eastAsia="en-US"/>
              </w:rPr>
            </w:pPr>
            <w:r w:rsidRPr="003639BC">
              <w:rPr>
                <w:b/>
                <w:bCs/>
                <w:color w:val="auto"/>
                <w:lang w:eastAsia="en-US"/>
              </w:rPr>
              <w:t>ГСМ</w:t>
            </w:r>
          </w:p>
        </w:tc>
        <w:tc>
          <w:tcPr>
            <w:tcW w:w="7619" w:type="dxa"/>
            <w:tcBorders>
              <w:top w:val="single" w:sz="4" w:space="0" w:color="666633"/>
              <w:left w:val="single" w:sz="4" w:space="0" w:color="666633"/>
              <w:bottom w:val="single" w:sz="4" w:space="0" w:color="666633"/>
              <w:right w:val="single" w:sz="4" w:space="0" w:color="666633"/>
            </w:tcBorders>
            <w:hideMark/>
          </w:tcPr>
          <w:p w14:paraId="27D6CB07" w14:textId="77777777" w:rsidR="003F7491" w:rsidRPr="003639BC" w:rsidRDefault="003F7491" w:rsidP="00875F30">
            <w:pPr>
              <w:pStyle w:val="21"/>
              <w:spacing w:after="0" w:line="360" w:lineRule="auto"/>
              <w:jc w:val="both"/>
              <w:rPr>
                <w:color w:val="auto"/>
                <w:lang w:eastAsia="en-US"/>
              </w:rPr>
            </w:pPr>
            <w:r w:rsidRPr="003639BC">
              <w:rPr>
                <w:color w:val="auto"/>
                <w:lang w:eastAsia="en-US"/>
              </w:rPr>
              <w:t>горюче-смазочные материалы</w:t>
            </w:r>
          </w:p>
        </w:tc>
      </w:tr>
      <w:tr w:rsidR="003F7491" w:rsidRPr="003639BC" w14:paraId="7274254B" w14:textId="77777777" w:rsidTr="00875F30">
        <w:trPr>
          <w:jc w:val="center"/>
        </w:trPr>
        <w:tc>
          <w:tcPr>
            <w:tcW w:w="2187" w:type="dxa"/>
            <w:tcBorders>
              <w:top w:val="single" w:sz="4" w:space="0" w:color="666633"/>
              <w:left w:val="single" w:sz="4" w:space="0" w:color="666633"/>
              <w:bottom w:val="single" w:sz="4" w:space="0" w:color="666633"/>
              <w:right w:val="single" w:sz="4" w:space="0" w:color="666633"/>
            </w:tcBorders>
            <w:hideMark/>
          </w:tcPr>
          <w:p w14:paraId="4FBF330C" w14:textId="77777777" w:rsidR="003F7491" w:rsidRPr="003639BC" w:rsidRDefault="003F7491" w:rsidP="00875F30">
            <w:pPr>
              <w:spacing w:line="360" w:lineRule="auto"/>
              <w:rPr>
                <w:b/>
                <w:color w:val="auto"/>
              </w:rPr>
            </w:pPr>
            <w:r w:rsidRPr="003639BC">
              <w:rPr>
                <w:b/>
                <w:color w:val="auto"/>
              </w:rPr>
              <w:t xml:space="preserve">КЗ    </w:t>
            </w:r>
          </w:p>
        </w:tc>
        <w:tc>
          <w:tcPr>
            <w:tcW w:w="7619" w:type="dxa"/>
            <w:tcBorders>
              <w:top w:val="single" w:sz="4" w:space="0" w:color="666633"/>
              <w:left w:val="single" w:sz="4" w:space="0" w:color="666633"/>
              <w:bottom w:val="single" w:sz="4" w:space="0" w:color="666633"/>
              <w:right w:val="single" w:sz="4" w:space="0" w:color="666633"/>
            </w:tcBorders>
            <w:hideMark/>
          </w:tcPr>
          <w:p w14:paraId="75164579" w14:textId="77777777" w:rsidR="003F7491" w:rsidRPr="003639BC" w:rsidRDefault="003F7491" w:rsidP="00875F30">
            <w:pPr>
              <w:pStyle w:val="21"/>
              <w:spacing w:after="0" w:line="360" w:lineRule="auto"/>
              <w:rPr>
                <w:color w:val="auto"/>
                <w:lang w:eastAsia="en-US"/>
              </w:rPr>
            </w:pPr>
            <w:r w:rsidRPr="003639BC">
              <w:rPr>
                <w:color w:val="auto"/>
                <w:lang w:eastAsia="en-US"/>
              </w:rPr>
              <w:t>кредиторская задолженность</w:t>
            </w:r>
          </w:p>
        </w:tc>
      </w:tr>
      <w:tr w:rsidR="003F7491" w:rsidRPr="003639BC" w14:paraId="6B9F019D" w14:textId="77777777" w:rsidTr="00875F30">
        <w:trPr>
          <w:jc w:val="center"/>
        </w:trPr>
        <w:tc>
          <w:tcPr>
            <w:tcW w:w="2187" w:type="dxa"/>
            <w:tcBorders>
              <w:top w:val="single" w:sz="4" w:space="0" w:color="666633"/>
              <w:left w:val="single" w:sz="4" w:space="0" w:color="666633"/>
              <w:bottom w:val="single" w:sz="4" w:space="0" w:color="666633"/>
              <w:right w:val="single" w:sz="4" w:space="0" w:color="666633"/>
            </w:tcBorders>
            <w:hideMark/>
          </w:tcPr>
          <w:p w14:paraId="6CC7B5A4" w14:textId="77777777" w:rsidR="003F7491" w:rsidRPr="003639BC" w:rsidRDefault="003F7491" w:rsidP="00875F30">
            <w:pPr>
              <w:pStyle w:val="21"/>
              <w:spacing w:after="0" w:line="360" w:lineRule="auto"/>
              <w:rPr>
                <w:b/>
                <w:color w:val="auto"/>
                <w:lang w:eastAsia="en-US"/>
              </w:rPr>
            </w:pPr>
            <w:r w:rsidRPr="003639BC">
              <w:rPr>
                <w:b/>
                <w:color w:val="auto"/>
                <w:lang w:eastAsia="en-US"/>
              </w:rPr>
              <w:t>КПЭ</w:t>
            </w:r>
          </w:p>
        </w:tc>
        <w:tc>
          <w:tcPr>
            <w:tcW w:w="7619" w:type="dxa"/>
            <w:tcBorders>
              <w:top w:val="single" w:sz="4" w:space="0" w:color="666633"/>
              <w:left w:val="single" w:sz="4" w:space="0" w:color="666633"/>
              <w:bottom w:val="single" w:sz="4" w:space="0" w:color="666633"/>
              <w:right w:val="single" w:sz="4" w:space="0" w:color="666633"/>
            </w:tcBorders>
            <w:hideMark/>
          </w:tcPr>
          <w:p w14:paraId="4490371C" w14:textId="77777777" w:rsidR="003F7491" w:rsidRPr="003639BC" w:rsidRDefault="003F7491" w:rsidP="00875F30">
            <w:pPr>
              <w:pStyle w:val="21"/>
              <w:spacing w:after="0" w:line="360" w:lineRule="auto"/>
              <w:rPr>
                <w:color w:val="auto"/>
                <w:lang w:eastAsia="en-US"/>
              </w:rPr>
            </w:pPr>
            <w:r w:rsidRPr="003639BC">
              <w:rPr>
                <w:color w:val="auto"/>
                <w:lang w:eastAsia="en-US"/>
              </w:rPr>
              <w:t>ключевые  показатели эффективности</w:t>
            </w:r>
          </w:p>
        </w:tc>
      </w:tr>
      <w:tr w:rsidR="003F7491" w:rsidRPr="003639BC" w14:paraId="2BCAE7CD" w14:textId="77777777" w:rsidTr="00875F30">
        <w:trPr>
          <w:jc w:val="center"/>
        </w:trPr>
        <w:tc>
          <w:tcPr>
            <w:tcW w:w="2187" w:type="dxa"/>
            <w:tcBorders>
              <w:top w:val="single" w:sz="4" w:space="0" w:color="666633"/>
              <w:left w:val="single" w:sz="4" w:space="0" w:color="666633"/>
              <w:bottom w:val="single" w:sz="4" w:space="0" w:color="666633"/>
              <w:right w:val="single" w:sz="4" w:space="0" w:color="666633"/>
            </w:tcBorders>
            <w:hideMark/>
          </w:tcPr>
          <w:p w14:paraId="4E0DD913" w14:textId="77777777" w:rsidR="003F7491" w:rsidRPr="003639BC" w:rsidRDefault="003F7491" w:rsidP="00875F30">
            <w:pPr>
              <w:pStyle w:val="21"/>
              <w:spacing w:after="0" w:line="360" w:lineRule="auto"/>
              <w:rPr>
                <w:b/>
                <w:color w:val="auto"/>
                <w:lang w:eastAsia="en-US"/>
              </w:rPr>
            </w:pPr>
            <w:r w:rsidRPr="003639BC">
              <w:rPr>
                <w:b/>
                <w:color w:val="auto"/>
                <w:lang w:eastAsia="en-US"/>
              </w:rPr>
              <w:t>Общество, Компания</w:t>
            </w:r>
          </w:p>
        </w:tc>
        <w:tc>
          <w:tcPr>
            <w:tcW w:w="7619" w:type="dxa"/>
            <w:tcBorders>
              <w:top w:val="single" w:sz="4" w:space="0" w:color="666633"/>
              <w:left w:val="single" w:sz="4" w:space="0" w:color="666633"/>
              <w:bottom w:val="single" w:sz="4" w:space="0" w:color="666633"/>
              <w:right w:val="single" w:sz="4" w:space="0" w:color="666633"/>
            </w:tcBorders>
            <w:hideMark/>
          </w:tcPr>
          <w:p w14:paraId="044D7D41" w14:textId="77777777" w:rsidR="003F7491" w:rsidRPr="003639BC" w:rsidRDefault="003F7491" w:rsidP="00875F30">
            <w:pPr>
              <w:pStyle w:val="21"/>
              <w:spacing w:after="0" w:line="360" w:lineRule="auto"/>
              <w:rPr>
                <w:color w:val="auto"/>
                <w:lang w:eastAsia="en-US"/>
              </w:rPr>
            </w:pPr>
            <w:r w:rsidRPr="003639BC">
              <w:rPr>
                <w:color w:val="auto"/>
                <w:lang w:eastAsia="en-US"/>
              </w:rPr>
              <w:t>Акционерное  общество «Читатехэнерго».</w:t>
            </w:r>
          </w:p>
        </w:tc>
      </w:tr>
      <w:tr w:rsidR="003F7491" w:rsidRPr="003639BC" w14:paraId="5C07CB27" w14:textId="77777777" w:rsidTr="00875F30">
        <w:trPr>
          <w:jc w:val="center"/>
        </w:trPr>
        <w:tc>
          <w:tcPr>
            <w:tcW w:w="2187" w:type="dxa"/>
            <w:tcBorders>
              <w:top w:val="single" w:sz="4" w:space="0" w:color="666633"/>
              <w:left w:val="single" w:sz="4" w:space="0" w:color="666633"/>
              <w:bottom w:val="single" w:sz="4" w:space="0" w:color="666633"/>
              <w:right w:val="single" w:sz="4" w:space="0" w:color="666633"/>
            </w:tcBorders>
            <w:hideMark/>
          </w:tcPr>
          <w:p w14:paraId="222B7E5D" w14:textId="77777777" w:rsidR="003F7491" w:rsidRPr="003639BC" w:rsidRDefault="003F7491" w:rsidP="00875F30">
            <w:pPr>
              <w:pStyle w:val="21"/>
              <w:spacing w:after="0" w:line="360" w:lineRule="auto"/>
              <w:rPr>
                <w:b/>
                <w:color w:val="auto"/>
                <w:lang w:eastAsia="en-US"/>
              </w:rPr>
            </w:pPr>
            <w:r w:rsidRPr="003639BC">
              <w:rPr>
                <w:b/>
                <w:color w:val="auto"/>
                <w:lang w:eastAsia="en-US"/>
              </w:rPr>
              <w:t>ПЗ</w:t>
            </w:r>
          </w:p>
        </w:tc>
        <w:tc>
          <w:tcPr>
            <w:tcW w:w="7619" w:type="dxa"/>
            <w:tcBorders>
              <w:top w:val="single" w:sz="4" w:space="0" w:color="666633"/>
              <w:left w:val="single" w:sz="4" w:space="0" w:color="666633"/>
              <w:bottom w:val="single" w:sz="4" w:space="0" w:color="666633"/>
              <w:right w:val="single" w:sz="4" w:space="0" w:color="666633"/>
            </w:tcBorders>
            <w:hideMark/>
          </w:tcPr>
          <w:p w14:paraId="799B75EC" w14:textId="77777777" w:rsidR="003F7491" w:rsidRPr="003639BC" w:rsidRDefault="003F7491" w:rsidP="00875F30">
            <w:pPr>
              <w:pStyle w:val="21"/>
              <w:spacing w:after="0" w:line="360" w:lineRule="auto"/>
              <w:jc w:val="both"/>
              <w:rPr>
                <w:color w:val="auto"/>
                <w:lang w:eastAsia="en-US"/>
              </w:rPr>
            </w:pPr>
            <w:r w:rsidRPr="003639BC">
              <w:rPr>
                <w:color w:val="auto"/>
                <w:lang w:eastAsia="en-US"/>
              </w:rPr>
              <w:t>план закупок</w:t>
            </w:r>
          </w:p>
        </w:tc>
      </w:tr>
      <w:tr w:rsidR="003F7491" w:rsidRPr="003639BC" w14:paraId="70E2176C" w14:textId="77777777" w:rsidTr="00875F30">
        <w:trPr>
          <w:jc w:val="center"/>
        </w:trPr>
        <w:tc>
          <w:tcPr>
            <w:tcW w:w="2187" w:type="dxa"/>
            <w:tcBorders>
              <w:top w:val="single" w:sz="4" w:space="0" w:color="666633"/>
              <w:left w:val="single" w:sz="4" w:space="0" w:color="666633"/>
              <w:bottom w:val="single" w:sz="4" w:space="0" w:color="666633"/>
              <w:right w:val="single" w:sz="4" w:space="0" w:color="666633"/>
            </w:tcBorders>
            <w:hideMark/>
          </w:tcPr>
          <w:p w14:paraId="32099114" w14:textId="77777777" w:rsidR="003F7491" w:rsidRPr="003639BC" w:rsidRDefault="003F7491" w:rsidP="00875F30">
            <w:pPr>
              <w:pStyle w:val="21"/>
              <w:spacing w:after="0" w:line="360" w:lineRule="auto"/>
              <w:rPr>
                <w:b/>
                <w:color w:val="auto"/>
                <w:lang w:eastAsia="en-US"/>
              </w:rPr>
            </w:pPr>
            <w:r w:rsidRPr="003639BC">
              <w:rPr>
                <w:b/>
                <w:color w:val="auto"/>
                <w:lang w:eastAsia="en-US"/>
              </w:rPr>
              <w:t>Последняя миля</w:t>
            </w:r>
          </w:p>
        </w:tc>
        <w:tc>
          <w:tcPr>
            <w:tcW w:w="7619" w:type="dxa"/>
            <w:tcBorders>
              <w:top w:val="single" w:sz="4" w:space="0" w:color="666633"/>
              <w:left w:val="single" w:sz="4" w:space="0" w:color="666633"/>
              <w:bottom w:val="single" w:sz="4" w:space="0" w:color="666633"/>
              <w:right w:val="single" w:sz="4" w:space="0" w:color="666633"/>
            </w:tcBorders>
            <w:hideMark/>
          </w:tcPr>
          <w:p w14:paraId="340F740C" w14:textId="77777777" w:rsidR="003F7491" w:rsidRPr="003639BC" w:rsidRDefault="003F7491" w:rsidP="00875F30">
            <w:pPr>
              <w:pStyle w:val="21"/>
              <w:spacing w:after="0" w:line="360" w:lineRule="auto"/>
              <w:jc w:val="both"/>
              <w:rPr>
                <w:color w:val="auto"/>
                <w:lang w:eastAsia="en-US"/>
              </w:rPr>
            </w:pPr>
            <w:r w:rsidRPr="003639BC">
              <w:rPr>
                <w:color w:val="auto"/>
                <w:lang w:eastAsia="en-US"/>
              </w:rPr>
              <w:t>участок абонентской линии, соединяющий клиента</w:t>
            </w:r>
          </w:p>
          <w:p w14:paraId="4FE3CAA6" w14:textId="77777777" w:rsidR="003F7491" w:rsidRPr="003639BC" w:rsidRDefault="003F7491" w:rsidP="00875F30">
            <w:pPr>
              <w:pStyle w:val="21"/>
              <w:spacing w:after="0" w:line="360" w:lineRule="auto"/>
              <w:jc w:val="both"/>
              <w:rPr>
                <w:color w:val="auto"/>
                <w:lang w:eastAsia="en-US"/>
              </w:rPr>
            </w:pPr>
            <w:r w:rsidRPr="003639BC">
              <w:rPr>
                <w:color w:val="auto"/>
                <w:lang w:eastAsia="en-US"/>
              </w:rPr>
              <w:t xml:space="preserve"> с точкой подключения Оператора связи</w:t>
            </w:r>
          </w:p>
        </w:tc>
      </w:tr>
      <w:tr w:rsidR="003F7491" w:rsidRPr="003639BC" w14:paraId="4F4ED36B" w14:textId="77777777" w:rsidTr="00875F30">
        <w:trPr>
          <w:jc w:val="center"/>
        </w:trPr>
        <w:tc>
          <w:tcPr>
            <w:tcW w:w="2187" w:type="dxa"/>
            <w:tcBorders>
              <w:top w:val="single" w:sz="4" w:space="0" w:color="666633"/>
              <w:left w:val="single" w:sz="4" w:space="0" w:color="666633"/>
              <w:bottom w:val="single" w:sz="4" w:space="0" w:color="666633"/>
              <w:right w:val="single" w:sz="4" w:space="0" w:color="666633"/>
            </w:tcBorders>
            <w:hideMark/>
          </w:tcPr>
          <w:p w14:paraId="2CA97143" w14:textId="77777777" w:rsidR="003F7491" w:rsidRPr="003639BC" w:rsidRDefault="003F7491" w:rsidP="00875F30">
            <w:pPr>
              <w:pStyle w:val="21"/>
              <w:spacing w:after="0" w:line="360" w:lineRule="auto"/>
              <w:rPr>
                <w:b/>
                <w:color w:val="auto"/>
                <w:lang w:eastAsia="en-US"/>
              </w:rPr>
            </w:pPr>
            <w:r w:rsidRPr="003639BC">
              <w:rPr>
                <w:b/>
                <w:color w:val="auto"/>
                <w:lang w:eastAsia="en-US"/>
              </w:rPr>
              <w:t>ПС</w:t>
            </w:r>
          </w:p>
        </w:tc>
        <w:tc>
          <w:tcPr>
            <w:tcW w:w="7619" w:type="dxa"/>
            <w:tcBorders>
              <w:top w:val="single" w:sz="4" w:space="0" w:color="666633"/>
              <w:left w:val="single" w:sz="4" w:space="0" w:color="666633"/>
              <w:bottom w:val="single" w:sz="4" w:space="0" w:color="666633"/>
              <w:right w:val="single" w:sz="4" w:space="0" w:color="666633"/>
            </w:tcBorders>
            <w:hideMark/>
          </w:tcPr>
          <w:p w14:paraId="7B6AE7E2" w14:textId="77777777" w:rsidR="003F7491" w:rsidRPr="003639BC" w:rsidRDefault="003F7491" w:rsidP="00875F30">
            <w:pPr>
              <w:pStyle w:val="21"/>
              <w:spacing w:after="0" w:line="360" w:lineRule="auto"/>
              <w:rPr>
                <w:color w:val="auto"/>
                <w:lang w:eastAsia="en-US"/>
              </w:rPr>
            </w:pPr>
            <w:r w:rsidRPr="003639BC">
              <w:rPr>
                <w:color w:val="auto"/>
                <w:lang w:eastAsia="en-US"/>
              </w:rPr>
              <w:t xml:space="preserve">Электрическая подстанция </w:t>
            </w:r>
          </w:p>
        </w:tc>
      </w:tr>
      <w:tr w:rsidR="003F7491" w:rsidRPr="003639BC" w14:paraId="1D113948" w14:textId="77777777" w:rsidTr="00875F30">
        <w:trPr>
          <w:jc w:val="center"/>
        </w:trPr>
        <w:tc>
          <w:tcPr>
            <w:tcW w:w="2187" w:type="dxa"/>
            <w:tcBorders>
              <w:top w:val="single" w:sz="4" w:space="0" w:color="666633"/>
              <w:left w:val="single" w:sz="4" w:space="0" w:color="666633"/>
              <w:bottom w:val="single" w:sz="4" w:space="0" w:color="666633"/>
              <w:right w:val="single" w:sz="4" w:space="0" w:color="666633"/>
            </w:tcBorders>
            <w:hideMark/>
          </w:tcPr>
          <w:p w14:paraId="1E1195B3" w14:textId="77777777" w:rsidR="003F7491" w:rsidRPr="003639BC" w:rsidRDefault="003F7491" w:rsidP="00875F30">
            <w:pPr>
              <w:pStyle w:val="21"/>
              <w:spacing w:after="0" w:line="360" w:lineRule="auto"/>
              <w:rPr>
                <w:b/>
                <w:color w:val="auto"/>
                <w:lang w:eastAsia="en-US"/>
              </w:rPr>
            </w:pPr>
            <w:r w:rsidRPr="003639BC">
              <w:rPr>
                <w:b/>
                <w:color w:val="auto"/>
                <w:lang w:eastAsia="en-US"/>
              </w:rPr>
              <w:t>РЭО</w:t>
            </w:r>
          </w:p>
        </w:tc>
        <w:tc>
          <w:tcPr>
            <w:tcW w:w="7619" w:type="dxa"/>
            <w:tcBorders>
              <w:top w:val="single" w:sz="4" w:space="0" w:color="666633"/>
              <w:left w:val="single" w:sz="4" w:space="0" w:color="666633"/>
              <w:bottom w:val="single" w:sz="4" w:space="0" w:color="666633"/>
              <w:right w:val="single" w:sz="4" w:space="0" w:color="666633"/>
            </w:tcBorders>
            <w:hideMark/>
          </w:tcPr>
          <w:p w14:paraId="23A8C819" w14:textId="77777777" w:rsidR="003F7491" w:rsidRPr="003639BC" w:rsidRDefault="003F7491" w:rsidP="00875F30">
            <w:pPr>
              <w:pStyle w:val="21"/>
              <w:spacing w:after="0" w:line="360" w:lineRule="auto"/>
              <w:rPr>
                <w:color w:val="auto"/>
                <w:lang w:eastAsia="en-US"/>
              </w:rPr>
            </w:pPr>
            <w:r w:rsidRPr="003639BC">
              <w:rPr>
                <w:color w:val="auto"/>
                <w:lang w:eastAsia="en-US"/>
              </w:rPr>
              <w:t>ремонтно-эксплуатационное обслуживание</w:t>
            </w:r>
          </w:p>
        </w:tc>
      </w:tr>
      <w:tr w:rsidR="003F7491" w:rsidRPr="003639BC" w14:paraId="2457EB88" w14:textId="77777777" w:rsidTr="00875F30">
        <w:trPr>
          <w:trHeight w:val="90"/>
          <w:jc w:val="center"/>
        </w:trPr>
        <w:tc>
          <w:tcPr>
            <w:tcW w:w="2187" w:type="dxa"/>
            <w:tcBorders>
              <w:top w:val="single" w:sz="4" w:space="0" w:color="666633"/>
              <w:left w:val="single" w:sz="4" w:space="0" w:color="666633"/>
              <w:bottom w:val="single" w:sz="4" w:space="0" w:color="666633"/>
              <w:right w:val="single" w:sz="4" w:space="0" w:color="666633"/>
            </w:tcBorders>
          </w:tcPr>
          <w:p w14:paraId="38CF3C99" w14:textId="77777777" w:rsidR="003F7491" w:rsidRPr="003639BC" w:rsidRDefault="003F7491" w:rsidP="00875F30">
            <w:pPr>
              <w:pStyle w:val="21"/>
              <w:spacing w:after="0" w:line="360" w:lineRule="auto"/>
              <w:rPr>
                <w:b/>
                <w:color w:val="auto"/>
                <w:lang w:eastAsia="en-US"/>
              </w:rPr>
            </w:pPr>
            <w:r w:rsidRPr="003639BC">
              <w:rPr>
                <w:b/>
                <w:color w:val="auto"/>
                <w:lang w:eastAsia="en-US"/>
              </w:rPr>
              <w:t>СОРМ</w:t>
            </w:r>
          </w:p>
        </w:tc>
        <w:tc>
          <w:tcPr>
            <w:tcW w:w="7619" w:type="dxa"/>
            <w:tcBorders>
              <w:top w:val="single" w:sz="4" w:space="0" w:color="666633"/>
              <w:left w:val="single" w:sz="4" w:space="0" w:color="666633"/>
              <w:bottom w:val="single" w:sz="4" w:space="0" w:color="666633"/>
              <w:right w:val="single" w:sz="4" w:space="0" w:color="666633"/>
            </w:tcBorders>
          </w:tcPr>
          <w:p w14:paraId="01549154" w14:textId="77777777" w:rsidR="003F7491" w:rsidRPr="003639BC" w:rsidRDefault="003F7491" w:rsidP="00875F30">
            <w:pPr>
              <w:pStyle w:val="21"/>
              <w:spacing w:after="0" w:line="360" w:lineRule="auto"/>
              <w:rPr>
                <w:bCs/>
                <w:color w:val="auto"/>
                <w:lang w:eastAsia="en-US"/>
              </w:rPr>
            </w:pPr>
            <w:r w:rsidRPr="003639BC">
              <w:rPr>
                <w:bCs/>
                <w:color w:val="auto"/>
                <w:lang w:eastAsia="en-US"/>
              </w:rPr>
              <w:t xml:space="preserve">Система технических средств для обеспечения функций оперативно-розыскных мероприятий </w:t>
            </w:r>
          </w:p>
        </w:tc>
      </w:tr>
      <w:tr w:rsidR="003F7491" w:rsidRPr="003639BC" w14:paraId="4952CBA6" w14:textId="77777777" w:rsidTr="00875F30">
        <w:trPr>
          <w:trHeight w:val="90"/>
          <w:jc w:val="center"/>
        </w:trPr>
        <w:tc>
          <w:tcPr>
            <w:tcW w:w="2187" w:type="dxa"/>
            <w:tcBorders>
              <w:top w:val="single" w:sz="4" w:space="0" w:color="666633"/>
              <w:left w:val="single" w:sz="4" w:space="0" w:color="666633"/>
              <w:bottom w:val="single" w:sz="4" w:space="0" w:color="666633"/>
              <w:right w:val="single" w:sz="4" w:space="0" w:color="666633"/>
            </w:tcBorders>
          </w:tcPr>
          <w:p w14:paraId="5BF373BB" w14:textId="77777777" w:rsidR="003F7491" w:rsidRPr="003639BC" w:rsidRDefault="003F7491" w:rsidP="00875F30">
            <w:pPr>
              <w:pStyle w:val="21"/>
              <w:spacing w:after="0" w:line="360" w:lineRule="auto"/>
              <w:rPr>
                <w:b/>
                <w:color w:val="auto"/>
                <w:lang w:eastAsia="en-US"/>
              </w:rPr>
            </w:pPr>
            <w:r w:rsidRPr="003639BC">
              <w:rPr>
                <w:b/>
                <w:color w:val="auto"/>
                <w:lang w:eastAsia="en-US"/>
              </w:rPr>
              <w:t>СРО</w:t>
            </w:r>
          </w:p>
        </w:tc>
        <w:tc>
          <w:tcPr>
            <w:tcW w:w="7619" w:type="dxa"/>
            <w:tcBorders>
              <w:top w:val="single" w:sz="4" w:space="0" w:color="666633"/>
              <w:left w:val="single" w:sz="4" w:space="0" w:color="666633"/>
              <w:bottom w:val="single" w:sz="4" w:space="0" w:color="666633"/>
              <w:right w:val="single" w:sz="4" w:space="0" w:color="666633"/>
            </w:tcBorders>
          </w:tcPr>
          <w:p w14:paraId="25ABC289" w14:textId="77777777" w:rsidR="003F7491" w:rsidRPr="003639BC" w:rsidRDefault="003F7491" w:rsidP="00875F30">
            <w:pPr>
              <w:pStyle w:val="21"/>
              <w:spacing w:after="0" w:line="360" w:lineRule="auto"/>
              <w:rPr>
                <w:bCs/>
                <w:color w:val="auto"/>
                <w:lang w:eastAsia="en-US"/>
              </w:rPr>
            </w:pPr>
            <w:r w:rsidRPr="003639BC">
              <w:rPr>
                <w:bCs/>
                <w:color w:val="auto"/>
                <w:lang w:eastAsia="en-US"/>
              </w:rPr>
              <w:t>Саморегулируемая организация</w:t>
            </w:r>
          </w:p>
        </w:tc>
      </w:tr>
      <w:tr w:rsidR="003F7491" w:rsidRPr="003639BC" w14:paraId="1372AA76" w14:textId="77777777" w:rsidTr="00875F30">
        <w:trPr>
          <w:trHeight w:val="90"/>
          <w:jc w:val="center"/>
        </w:trPr>
        <w:tc>
          <w:tcPr>
            <w:tcW w:w="2187" w:type="dxa"/>
            <w:tcBorders>
              <w:top w:val="single" w:sz="4" w:space="0" w:color="666633"/>
              <w:left w:val="single" w:sz="4" w:space="0" w:color="666633"/>
              <w:bottom w:val="single" w:sz="4" w:space="0" w:color="666633"/>
              <w:right w:val="single" w:sz="4" w:space="0" w:color="666633"/>
            </w:tcBorders>
            <w:hideMark/>
          </w:tcPr>
          <w:p w14:paraId="085B7CE5" w14:textId="77777777" w:rsidR="003F7491" w:rsidRPr="003639BC" w:rsidRDefault="003F7491" w:rsidP="00875F30">
            <w:pPr>
              <w:pStyle w:val="21"/>
              <w:spacing w:after="0" w:line="360" w:lineRule="auto"/>
              <w:rPr>
                <w:b/>
                <w:color w:val="auto"/>
                <w:lang w:eastAsia="en-US"/>
              </w:rPr>
            </w:pPr>
            <w:r w:rsidRPr="003639BC">
              <w:rPr>
                <w:b/>
                <w:color w:val="auto"/>
                <w:lang w:eastAsia="en-US"/>
              </w:rPr>
              <w:t>ТО</w:t>
            </w:r>
          </w:p>
        </w:tc>
        <w:tc>
          <w:tcPr>
            <w:tcW w:w="7619" w:type="dxa"/>
            <w:tcBorders>
              <w:top w:val="single" w:sz="4" w:space="0" w:color="666633"/>
              <w:left w:val="single" w:sz="4" w:space="0" w:color="666633"/>
              <w:bottom w:val="single" w:sz="4" w:space="0" w:color="666633"/>
              <w:right w:val="single" w:sz="4" w:space="0" w:color="666633"/>
            </w:tcBorders>
            <w:hideMark/>
          </w:tcPr>
          <w:p w14:paraId="38D30BA6" w14:textId="77777777" w:rsidR="003F7491" w:rsidRPr="003639BC" w:rsidRDefault="003F7491" w:rsidP="00875F30">
            <w:pPr>
              <w:pStyle w:val="21"/>
              <w:spacing w:after="0" w:line="360" w:lineRule="auto"/>
              <w:rPr>
                <w:bCs/>
                <w:color w:val="auto"/>
                <w:lang w:eastAsia="en-US"/>
              </w:rPr>
            </w:pPr>
            <w:r w:rsidRPr="003639BC">
              <w:rPr>
                <w:bCs/>
                <w:color w:val="auto"/>
                <w:lang w:eastAsia="en-US"/>
              </w:rPr>
              <w:t xml:space="preserve">Техническое обслуживание </w:t>
            </w:r>
          </w:p>
        </w:tc>
      </w:tr>
      <w:tr w:rsidR="003F7491" w:rsidRPr="003639BC" w14:paraId="27215995" w14:textId="77777777" w:rsidTr="00875F30">
        <w:trPr>
          <w:trHeight w:val="90"/>
          <w:jc w:val="center"/>
        </w:trPr>
        <w:tc>
          <w:tcPr>
            <w:tcW w:w="2187" w:type="dxa"/>
            <w:tcBorders>
              <w:top w:val="single" w:sz="4" w:space="0" w:color="666633"/>
              <w:left w:val="single" w:sz="4" w:space="0" w:color="666633"/>
              <w:bottom w:val="single" w:sz="4" w:space="0" w:color="666633"/>
              <w:right w:val="single" w:sz="4" w:space="0" w:color="666633"/>
            </w:tcBorders>
            <w:hideMark/>
          </w:tcPr>
          <w:p w14:paraId="31022B76" w14:textId="77777777" w:rsidR="003F7491" w:rsidRPr="003639BC" w:rsidRDefault="003F7491" w:rsidP="00875F30">
            <w:pPr>
              <w:pStyle w:val="21"/>
              <w:spacing w:after="0" w:line="360" w:lineRule="auto"/>
              <w:rPr>
                <w:b/>
                <w:color w:val="auto"/>
                <w:lang w:eastAsia="en-US"/>
              </w:rPr>
            </w:pPr>
            <w:r w:rsidRPr="003639BC">
              <w:rPr>
                <w:b/>
                <w:color w:val="auto"/>
                <w:lang w:eastAsia="en-US"/>
              </w:rPr>
              <w:t>ЦЗО</w:t>
            </w:r>
          </w:p>
        </w:tc>
        <w:tc>
          <w:tcPr>
            <w:tcW w:w="7619" w:type="dxa"/>
            <w:tcBorders>
              <w:top w:val="single" w:sz="4" w:space="0" w:color="666633"/>
              <w:left w:val="single" w:sz="4" w:space="0" w:color="666633"/>
              <w:bottom w:val="single" w:sz="4" w:space="0" w:color="666633"/>
              <w:right w:val="single" w:sz="4" w:space="0" w:color="666633"/>
            </w:tcBorders>
            <w:hideMark/>
          </w:tcPr>
          <w:p w14:paraId="3B4A295B" w14:textId="77777777" w:rsidR="003F7491" w:rsidRPr="003639BC" w:rsidRDefault="003F7491" w:rsidP="00875F30">
            <w:pPr>
              <w:pStyle w:val="21"/>
              <w:spacing w:after="0" w:line="360" w:lineRule="auto"/>
              <w:rPr>
                <w:color w:val="auto"/>
                <w:lang w:eastAsia="en-US"/>
              </w:rPr>
            </w:pPr>
            <w:r w:rsidRPr="003639BC">
              <w:rPr>
                <w:color w:val="auto"/>
                <w:lang w:eastAsia="en-US"/>
              </w:rPr>
              <w:t xml:space="preserve">Центральный закупочный орган </w:t>
            </w:r>
          </w:p>
        </w:tc>
      </w:tr>
      <w:tr w:rsidR="003F7491" w:rsidRPr="003639BC" w14:paraId="38CB0E96" w14:textId="77777777" w:rsidTr="00875F30">
        <w:trPr>
          <w:trHeight w:val="90"/>
          <w:jc w:val="center"/>
        </w:trPr>
        <w:tc>
          <w:tcPr>
            <w:tcW w:w="2187" w:type="dxa"/>
            <w:tcBorders>
              <w:top w:val="single" w:sz="4" w:space="0" w:color="666633"/>
              <w:left w:val="single" w:sz="4" w:space="0" w:color="666633"/>
              <w:bottom w:val="single" w:sz="4" w:space="0" w:color="666633"/>
              <w:right w:val="single" w:sz="4" w:space="0" w:color="666633"/>
            </w:tcBorders>
            <w:hideMark/>
          </w:tcPr>
          <w:p w14:paraId="45767495" w14:textId="77777777" w:rsidR="003F7491" w:rsidRPr="003639BC" w:rsidRDefault="003F7491" w:rsidP="00875F30">
            <w:pPr>
              <w:pStyle w:val="21"/>
              <w:spacing w:after="0" w:line="360" w:lineRule="auto"/>
              <w:rPr>
                <w:b/>
                <w:color w:val="auto"/>
                <w:lang w:eastAsia="en-US"/>
              </w:rPr>
            </w:pPr>
            <w:r w:rsidRPr="003639BC">
              <w:rPr>
                <w:b/>
                <w:color w:val="auto"/>
                <w:lang w:eastAsia="en-US"/>
              </w:rPr>
              <w:t>ЭТП</w:t>
            </w:r>
          </w:p>
        </w:tc>
        <w:tc>
          <w:tcPr>
            <w:tcW w:w="7619" w:type="dxa"/>
            <w:tcBorders>
              <w:top w:val="single" w:sz="4" w:space="0" w:color="666633"/>
              <w:left w:val="single" w:sz="4" w:space="0" w:color="666633"/>
              <w:bottom w:val="single" w:sz="4" w:space="0" w:color="666633"/>
              <w:right w:val="single" w:sz="4" w:space="0" w:color="666633"/>
            </w:tcBorders>
            <w:hideMark/>
          </w:tcPr>
          <w:p w14:paraId="6C634E98" w14:textId="77777777" w:rsidR="003F7491" w:rsidRPr="003639BC" w:rsidRDefault="003F7491" w:rsidP="00875F30">
            <w:pPr>
              <w:pStyle w:val="21"/>
              <w:spacing w:after="0" w:line="360" w:lineRule="auto"/>
              <w:rPr>
                <w:color w:val="auto"/>
                <w:lang w:eastAsia="en-US"/>
              </w:rPr>
            </w:pPr>
            <w:r w:rsidRPr="003639BC">
              <w:rPr>
                <w:color w:val="auto"/>
                <w:lang w:eastAsia="en-US"/>
              </w:rPr>
              <w:t>электронные торговые  площадки</w:t>
            </w:r>
          </w:p>
        </w:tc>
      </w:tr>
    </w:tbl>
    <w:p w14:paraId="60FB6396" w14:textId="77777777" w:rsidR="003F7491" w:rsidRPr="003639BC" w:rsidRDefault="003F7491" w:rsidP="003F7491">
      <w:pPr>
        <w:rPr>
          <w:b/>
          <w:color w:val="365F91" w:themeColor="accent1" w:themeShade="BF"/>
        </w:rPr>
      </w:pPr>
      <w:r w:rsidRPr="003639BC">
        <w:rPr>
          <w:b/>
          <w:color w:val="365F91" w:themeColor="accent1" w:themeShade="BF"/>
        </w:rPr>
        <w:br w:type="page"/>
      </w:r>
    </w:p>
    <w:p w14:paraId="27285C31" w14:textId="77777777" w:rsidR="00FA0DD8" w:rsidRPr="003639BC" w:rsidRDefault="00FA0DD8" w:rsidP="00FA0DD8">
      <w:pPr>
        <w:pStyle w:val="ad"/>
        <w:spacing w:after="0" w:line="240" w:lineRule="auto"/>
        <w:ind w:left="0" w:firstLine="709"/>
        <w:rPr>
          <w:rStyle w:val="50"/>
          <w:b/>
          <w:color w:val="365F91" w:themeColor="accent1" w:themeShade="BF"/>
          <w:sz w:val="24"/>
          <w:lang w:eastAsia="en-US"/>
        </w:rPr>
      </w:pPr>
      <w:r w:rsidRPr="003639BC">
        <w:rPr>
          <w:rStyle w:val="50"/>
          <w:b/>
          <w:color w:val="365F91" w:themeColor="accent1" w:themeShade="BF"/>
          <w:sz w:val="24"/>
        </w:rPr>
        <w:lastRenderedPageBreak/>
        <w:t xml:space="preserve">Раздел 1. </w:t>
      </w:r>
      <w:r w:rsidRPr="003639BC">
        <w:rPr>
          <w:rStyle w:val="50"/>
          <w:b/>
          <w:color w:val="365F91" w:themeColor="accent1" w:themeShade="BF"/>
          <w:sz w:val="24"/>
          <w:lang w:eastAsia="en-US"/>
        </w:rPr>
        <w:t>Отчет Совета директоров о результатах развития Общества по приорите</w:t>
      </w:r>
      <w:r w:rsidR="00F953BF">
        <w:rPr>
          <w:rStyle w:val="50"/>
          <w:b/>
          <w:color w:val="365F91" w:themeColor="accent1" w:themeShade="BF"/>
          <w:sz w:val="24"/>
          <w:lang w:eastAsia="en-US"/>
        </w:rPr>
        <w:t>тным направлениям деятельности.</w:t>
      </w:r>
    </w:p>
    <w:p w14:paraId="52659074" w14:textId="77777777" w:rsidR="00FA0DD8" w:rsidRPr="003639BC" w:rsidRDefault="00FA0DD8" w:rsidP="00FA0DD8">
      <w:pPr>
        <w:pStyle w:val="aff"/>
        <w:tabs>
          <w:tab w:val="left" w:pos="567"/>
        </w:tabs>
        <w:spacing w:line="240" w:lineRule="auto"/>
        <w:ind w:firstLine="709"/>
        <w:rPr>
          <w:b w:val="0"/>
          <w:bCs w:val="0"/>
        </w:rPr>
      </w:pPr>
    </w:p>
    <w:p w14:paraId="1D638504" w14:textId="77777777" w:rsidR="00FA0DD8" w:rsidRPr="003639BC" w:rsidRDefault="00FA0DD8" w:rsidP="00FA0DD8">
      <w:pPr>
        <w:pStyle w:val="aff"/>
        <w:tabs>
          <w:tab w:val="left" w:pos="567"/>
        </w:tabs>
        <w:spacing w:line="240" w:lineRule="auto"/>
        <w:ind w:firstLine="709"/>
        <w:rPr>
          <w:b w:val="0"/>
          <w:bCs w:val="0"/>
        </w:rPr>
      </w:pPr>
      <w:r w:rsidRPr="003639BC">
        <w:rPr>
          <w:b w:val="0"/>
          <w:bCs w:val="0"/>
        </w:rPr>
        <w:t>В 2018 году основными видами деятельности АО «Читатехэнерго» являлись: оказание услуг связи (предоставление каналов связи, передача данных, телематические услуги); ремонтно-эксплуатационное обслуживание оборудования и линий связи, строительство и проектирование сетей и объектов связи.</w:t>
      </w:r>
    </w:p>
    <w:p w14:paraId="0DF299E3" w14:textId="77777777" w:rsidR="00FA0DD8" w:rsidRPr="003639BC" w:rsidRDefault="00FA0DD8" w:rsidP="00FA0DD8">
      <w:pPr>
        <w:pStyle w:val="aff"/>
        <w:tabs>
          <w:tab w:val="left" w:pos="567"/>
        </w:tabs>
        <w:spacing w:line="240" w:lineRule="auto"/>
        <w:ind w:firstLine="709"/>
        <w:rPr>
          <w:b w:val="0"/>
          <w:bCs w:val="0"/>
        </w:rPr>
      </w:pPr>
      <w:r w:rsidRPr="003639BC">
        <w:rPr>
          <w:b w:val="0"/>
          <w:bCs w:val="0"/>
        </w:rPr>
        <w:t xml:space="preserve">Поставленные на 2018 год задачи успешно реализованы во всех сферах деятельности Общества. </w:t>
      </w:r>
    </w:p>
    <w:p w14:paraId="2F064C1E" w14:textId="77777777" w:rsidR="00FA0DD8" w:rsidRDefault="00FA0DD8" w:rsidP="00FA0DD8">
      <w:pPr>
        <w:pStyle w:val="aff"/>
        <w:tabs>
          <w:tab w:val="left" w:pos="567"/>
        </w:tabs>
        <w:spacing w:line="240" w:lineRule="auto"/>
        <w:ind w:firstLine="709"/>
        <w:rPr>
          <w:b w:val="0"/>
          <w:bCs w:val="0"/>
        </w:rPr>
      </w:pPr>
      <w:r w:rsidRPr="003639BC">
        <w:rPr>
          <w:b w:val="0"/>
          <w:bCs w:val="0"/>
        </w:rPr>
        <w:t>Основные плановые показатели Бизнес-плана АО «Читатехэнерго», утвержденного Советом директоров (протокол от 27.12.2017 г. №104), за 12 месяцев 2018 года выполнены в полном объеме:</w:t>
      </w:r>
    </w:p>
    <w:p w14:paraId="1FA2ECA6" w14:textId="77777777" w:rsidR="00F953BF" w:rsidRPr="003639BC" w:rsidRDefault="00F953BF" w:rsidP="00FA0DD8">
      <w:pPr>
        <w:pStyle w:val="aff"/>
        <w:tabs>
          <w:tab w:val="left" w:pos="567"/>
        </w:tabs>
        <w:spacing w:line="240" w:lineRule="auto"/>
        <w:ind w:firstLine="709"/>
        <w:rPr>
          <w:b w:val="0"/>
          <w:bCs w:val="0"/>
        </w:rPr>
      </w:pPr>
    </w:p>
    <w:tbl>
      <w:tblPr>
        <w:tblStyle w:val="af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3"/>
        <w:gridCol w:w="2074"/>
        <w:gridCol w:w="73"/>
        <w:gridCol w:w="2044"/>
        <w:gridCol w:w="2032"/>
        <w:gridCol w:w="63"/>
      </w:tblGrid>
      <w:tr w:rsidR="00FA0DD8" w:rsidRPr="003639BC" w14:paraId="7F094DE3" w14:textId="77777777" w:rsidTr="00F953BF">
        <w:trPr>
          <w:gridAfter w:val="1"/>
          <w:wAfter w:w="32" w:type="pct"/>
        </w:trPr>
        <w:tc>
          <w:tcPr>
            <w:tcW w:w="1900" w:type="pct"/>
          </w:tcPr>
          <w:p w14:paraId="485D564D" w14:textId="77777777" w:rsidR="00FA0DD8" w:rsidRPr="003639BC" w:rsidRDefault="00FA0DD8" w:rsidP="009E3D17">
            <w:pPr>
              <w:pStyle w:val="aff"/>
              <w:tabs>
                <w:tab w:val="left" w:pos="567"/>
              </w:tabs>
              <w:spacing w:line="240" w:lineRule="auto"/>
              <w:ind w:firstLine="0"/>
              <w:jc w:val="center"/>
              <w:rPr>
                <w:bCs w:val="0"/>
              </w:rPr>
            </w:pPr>
          </w:p>
        </w:tc>
        <w:tc>
          <w:tcPr>
            <w:tcW w:w="1023" w:type="pct"/>
          </w:tcPr>
          <w:p w14:paraId="3FC49214" w14:textId="77777777" w:rsidR="00FA0DD8" w:rsidRPr="003639BC" w:rsidRDefault="00FA0DD8" w:rsidP="009E3D17">
            <w:pPr>
              <w:pStyle w:val="aff"/>
              <w:tabs>
                <w:tab w:val="left" w:pos="567"/>
              </w:tabs>
              <w:spacing w:line="240" w:lineRule="auto"/>
              <w:ind w:firstLine="0"/>
              <w:jc w:val="center"/>
              <w:rPr>
                <w:bCs w:val="0"/>
              </w:rPr>
            </w:pPr>
            <w:r w:rsidRPr="003639BC">
              <w:rPr>
                <w:bCs w:val="0"/>
              </w:rPr>
              <w:t>План (тыс.руб.)</w:t>
            </w:r>
          </w:p>
        </w:tc>
        <w:tc>
          <w:tcPr>
            <w:tcW w:w="1044" w:type="pct"/>
            <w:gridSpan w:val="2"/>
          </w:tcPr>
          <w:p w14:paraId="7324D564" w14:textId="77777777" w:rsidR="00FA0DD8" w:rsidRPr="003639BC" w:rsidRDefault="00FA0DD8" w:rsidP="009E3D17">
            <w:pPr>
              <w:pStyle w:val="aff"/>
              <w:tabs>
                <w:tab w:val="left" w:pos="567"/>
              </w:tabs>
              <w:spacing w:line="240" w:lineRule="auto"/>
              <w:ind w:firstLine="0"/>
              <w:jc w:val="center"/>
              <w:rPr>
                <w:bCs w:val="0"/>
              </w:rPr>
            </w:pPr>
            <w:r w:rsidRPr="003639BC">
              <w:rPr>
                <w:bCs w:val="0"/>
              </w:rPr>
              <w:t>Факт (тыс.руб.)</w:t>
            </w:r>
          </w:p>
        </w:tc>
        <w:tc>
          <w:tcPr>
            <w:tcW w:w="1002" w:type="pct"/>
          </w:tcPr>
          <w:p w14:paraId="671B4C25" w14:textId="77777777" w:rsidR="00FA0DD8" w:rsidRPr="003639BC" w:rsidRDefault="00FA0DD8" w:rsidP="009E3D17">
            <w:pPr>
              <w:pStyle w:val="aff"/>
              <w:tabs>
                <w:tab w:val="left" w:pos="567"/>
              </w:tabs>
              <w:spacing w:line="240" w:lineRule="auto"/>
              <w:ind w:firstLine="0"/>
              <w:jc w:val="center"/>
              <w:rPr>
                <w:bCs w:val="0"/>
              </w:rPr>
            </w:pPr>
            <w:r w:rsidRPr="003639BC">
              <w:rPr>
                <w:bCs w:val="0"/>
              </w:rPr>
              <w:t>Отклонение %</w:t>
            </w:r>
          </w:p>
          <w:p w14:paraId="1D451A29" w14:textId="77777777" w:rsidR="00FA0DD8" w:rsidRPr="003639BC" w:rsidRDefault="00FA0DD8" w:rsidP="009E3D17">
            <w:pPr>
              <w:pStyle w:val="aff"/>
              <w:tabs>
                <w:tab w:val="left" w:pos="567"/>
              </w:tabs>
              <w:spacing w:line="240" w:lineRule="auto"/>
              <w:ind w:firstLine="0"/>
              <w:jc w:val="center"/>
              <w:rPr>
                <w:bCs w:val="0"/>
              </w:rPr>
            </w:pPr>
          </w:p>
        </w:tc>
      </w:tr>
      <w:tr w:rsidR="00FA0DD8" w:rsidRPr="003639BC" w14:paraId="16F67A06" w14:textId="77777777" w:rsidTr="00F953BF">
        <w:tc>
          <w:tcPr>
            <w:tcW w:w="1900" w:type="pct"/>
          </w:tcPr>
          <w:p w14:paraId="22FE0A1B" w14:textId="77777777" w:rsidR="00FA0DD8" w:rsidRPr="003639BC" w:rsidRDefault="00FA0DD8" w:rsidP="00FA0DD8">
            <w:pPr>
              <w:pStyle w:val="aff"/>
              <w:numPr>
                <w:ilvl w:val="0"/>
                <w:numId w:val="25"/>
              </w:numPr>
              <w:tabs>
                <w:tab w:val="clear" w:pos="709"/>
                <w:tab w:val="left" w:pos="284"/>
              </w:tabs>
              <w:spacing w:line="240" w:lineRule="auto"/>
              <w:ind w:left="0" w:firstLine="0"/>
              <w:jc w:val="left"/>
              <w:rPr>
                <w:bCs w:val="0"/>
              </w:rPr>
            </w:pPr>
            <w:r w:rsidRPr="003639BC">
              <w:rPr>
                <w:bCs w:val="0"/>
              </w:rPr>
              <w:t>Выручка от реализации товаров, работ, услуг</w:t>
            </w:r>
          </w:p>
          <w:p w14:paraId="06D68567" w14:textId="77777777" w:rsidR="00FA0DD8" w:rsidRPr="003639BC" w:rsidRDefault="00FA0DD8" w:rsidP="009E3D17">
            <w:pPr>
              <w:pStyle w:val="aff"/>
              <w:tabs>
                <w:tab w:val="clear" w:pos="709"/>
                <w:tab w:val="clear" w:pos="1080"/>
                <w:tab w:val="left" w:pos="284"/>
              </w:tabs>
              <w:spacing w:line="240" w:lineRule="auto"/>
              <w:ind w:left="142" w:firstLine="0"/>
              <w:jc w:val="left"/>
              <w:rPr>
                <w:bCs w:val="0"/>
              </w:rPr>
            </w:pPr>
          </w:p>
        </w:tc>
        <w:tc>
          <w:tcPr>
            <w:tcW w:w="1059" w:type="pct"/>
            <w:gridSpan w:val="2"/>
          </w:tcPr>
          <w:p w14:paraId="6EC880DB" w14:textId="77777777" w:rsidR="00FA0DD8" w:rsidRPr="003639BC" w:rsidRDefault="00FA0DD8" w:rsidP="009E3D17">
            <w:pPr>
              <w:pStyle w:val="aff"/>
              <w:tabs>
                <w:tab w:val="left" w:pos="567"/>
              </w:tabs>
              <w:spacing w:line="240" w:lineRule="auto"/>
              <w:ind w:firstLine="0"/>
              <w:jc w:val="center"/>
              <w:rPr>
                <w:b w:val="0"/>
                <w:bCs w:val="0"/>
              </w:rPr>
            </w:pPr>
            <w:r w:rsidRPr="003639BC">
              <w:rPr>
                <w:b w:val="0"/>
                <w:bCs w:val="0"/>
              </w:rPr>
              <w:t>290 029,25</w:t>
            </w:r>
          </w:p>
        </w:tc>
        <w:tc>
          <w:tcPr>
            <w:tcW w:w="1008" w:type="pct"/>
          </w:tcPr>
          <w:p w14:paraId="1D04337E" w14:textId="77777777" w:rsidR="00FA0DD8" w:rsidRPr="003639BC" w:rsidRDefault="00FA0DD8" w:rsidP="008F4C7E">
            <w:pPr>
              <w:pStyle w:val="aff"/>
              <w:tabs>
                <w:tab w:val="left" w:pos="567"/>
              </w:tabs>
              <w:spacing w:line="240" w:lineRule="auto"/>
              <w:ind w:firstLine="0"/>
              <w:jc w:val="center"/>
              <w:rPr>
                <w:b w:val="0"/>
                <w:bCs w:val="0"/>
              </w:rPr>
            </w:pPr>
            <w:r w:rsidRPr="003639BC">
              <w:rPr>
                <w:b w:val="0"/>
                <w:bCs w:val="0"/>
              </w:rPr>
              <w:t>439 30</w:t>
            </w:r>
            <w:r w:rsidR="008F4C7E">
              <w:rPr>
                <w:b w:val="0"/>
                <w:bCs w:val="0"/>
              </w:rPr>
              <w:t>3</w:t>
            </w:r>
          </w:p>
        </w:tc>
        <w:tc>
          <w:tcPr>
            <w:tcW w:w="1034" w:type="pct"/>
            <w:gridSpan w:val="2"/>
          </w:tcPr>
          <w:p w14:paraId="45382BD6" w14:textId="77777777" w:rsidR="00FA0DD8" w:rsidRPr="003639BC" w:rsidRDefault="00FA0DD8" w:rsidP="008F4C7E">
            <w:pPr>
              <w:pStyle w:val="aff"/>
              <w:tabs>
                <w:tab w:val="left" w:pos="567"/>
              </w:tabs>
              <w:spacing w:line="240" w:lineRule="auto"/>
              <w:ind w:firstLine="0"/>
              <w:jc w:val="center"/>
              <w:rPr>
                <w:b w:val="0"/>
                <w:bCs w:val="0"/>
              </w:rPr>
            </w:pPr>
            <w:r w:rsidRPr="003639BC">
              <w:rPr>
                <w:b w:val="0"/>
                <w:bCs w:val="0"/>
              </w:rPr>
              <w:t>5</w:t>
            </w:r>
            <w:r w:rsidR="008F4C7E">
              <w:rPr>
                <w:b w:val="0"/>
                <w:bCs w:val="0"/>
              </w:rPr>
              <w:t>2</w:t>
            </w:r>
            <w:r w:rsidRPr="003639BC">
              <w:rPr>
                <w:b w:val="0"/>
                <w:bCs w:val="0"/>
              </w:rPr>
              <w:t>%</w:t>
            </w:r>
          </w:p>
        </w:tc>
      </w:tr>
      <w:tr w:rsidR="00FA0DD8" w:rsidRPr="003639BC" w14:paraId="234528B4" w14:textId="77777777" w:rsidTr="00F953BF">
        <w:tc>
          <w:tcPr>
            <w:tcW w:w="1900" w:type="pct"/>
          </w:tcPr>
          <w:p w14:paraId="08B40463" w14:textId="77777777" w:rsidR="00FA0DD8" w:rsidRPr="003639BC" w:rsidRDefault="00FA0DD8" w:rsidP="00FA0DD8">
            <w:pPr>
              <w:pStyle w:val="aff"/>
              <w:numPr>
                <w:ilvl w:val="0"/>
                <w:numId w:val="25"/>
              </w:numPr>
              <w:tabs>
                <w:tab w:val="clear" w:pos="709"/>
                <w:tab w:val="left" w:pos="284"/>
              </w:tabs>
              <w:spacing w:line="240" w:lineRule="auto"/>
              <w:ind w:left="0" w:firstLine="0"/>
              <w:jc w:val="left"/>
              <w:rPr>
                <w:bCs w:val="0"/>
              </w:rPr>
            </w:pPr>
            <w:r w:rsidRPr="003639BC">
              <w:rPr>
                <w:bCs w:val="0"/>
              </w:rPr>
              <w:t>Прибыль от продаж</w:t>
            </w:r>
          </w:p>
          <w:p w14:paraId="7D18F306" w14:textId="77777777" w:rsidR="00FA0DD8" w:rsidRPr="003639BC" w:rsidRDefault="00FA0DD8" w:rsidP="009E3D17">
            <w:pPr>
              <w:pStyle w:val="aff"/>
              <w:tabs>
                <w:tab w:val="clear" w:pos="709"/>
                <w:tab w:val="clear" w:pos="1080"/>
                <w:tab w:val="left" w:pos="284"/>
              </w:tabs>
              <w:spacing w:line="240" w:lineRule="auto"/>
              <w:ind w:left="142" w:firstLine="0"/>
              <w:jc w:val="left"/>
              <w:rPr>
                <w:bCs w:val="0"/>
              </w:rPr>
            </w:pPr>
          </w:p>
        </w:tc>
        <w:tc>
          <w:tcPr>
            <w:tcW w:w="1059" w:type="pct"/>
            <w:gridSpan w:val="2"/>
          </w:tcPr>
          <w:p w14:paraId="41301BB3" w14:textId="77777777" w:rsidR="00FA0DD8" w:rsidRPr="003639BC" w:rsidRDefault="00FA0DD8" w:rsidP="009E3D17">
            <w:pPr>
              <w:pStyle w:val="aff"/>
              <w:tabs>
                <w:tab w:val="left" w:pos="567"/>
              </w:tabs>
              <w:spacing w:line="240" w:lineRule="auto"/>
              <w:ind w:firstLine="0"/>
              <w:jc w:val="center"/>
              <w:rPr>
                <w:b w:val="0"/>
                <w:bCs w:val="0"/>
              </w:rPr>
            </w:pPr>
            <w:r w:rsidRPr="003639BC">
              <w:rPr>
                <w:b w:val="0"/>
                <w:bCs w:val="0"/>
              </w:rPr>
              <w:t>16 532,38</w:t>
            </w:r>
          </w:p>
        </w:tc>
        <w:tc>
          <w:tcPr>
            <w:tcW w:w="1008" w:type="pct"/>
          </w:tcPr>
          <w:p w14:paraId="6DA378DE" w14:textId="77777777" w:rsidR="00FA0DD8" w:rsidRPr="003639BC" w:rsidRDefault="00FA0DD8" w:rsidP="008F4C7E">
            <w:pPr>
              <w:jc w:val="center"/>
            </w:pPr>
            <w:r w:rsidRPr="003639BC">
              <w:t>38 95</w:t>
            </w:r>
            <w:r w:rsidR="008F4C7E">
              <w:t>6</w:t>
            </w:r>
          </w:p>
        </w:tc>
        <w:tc>
          <w:tcPr>
            <w:tcW w:w="1034" w:type="pct"/>
            <w:gridSpan w:val="2"/>
          </w:tcPr>
          <w:p w14:paraId="3360CA7F" w14:textId="77777777" w:rsidR="00FA0DD8" w:rsidRPr="003639BC" w:rsidRDefault="00FA0DD8" w:rsidP="008F4C7E">
            <w:pPr>
              <w:pStyle w:val="aff"/>
              <w:tabs>
                <w:tab w:val="left" w:pos="567"/>
              </w:tabs>
              <w:spacing w:line="240" w:lineRule="auto"/>
              <w:ind w:firstLine="0"/>
              <w:jc w:val="center"/>
              <w:rPr>
                <w:b w:val="0"/>
                <w:bCs w:val="0"/>
              </w:rPr>
            </w:pPr>
            <w:r w:rsidRPr="003639BC">
              <w:rPr>
                <w:b w:val="0"/>
                <w:bCs w:val="0"/>
              </w:rPr>
              <w:t>13</w:t>
            </w:r>
            <w:r w:rsidR="008F4C7E">
              <w:rPr>
                <w:b w:val="0"/>
                <w:bCs w:val="0"/>
              </w:rPr>
              <w:t>6%</w:t>
            </w:r>
          </w:p>
        </w:tc>
      </w:tr>
      <w:tr w:rsidR="00FA0DD8" w:rsidRPr="003639BC" w14:paraId="6C32936F" w14:textId="77777777" w:rsidTr="00F953BF">
        <w:tc>
          <w:tcPr>
            <w:tcW w:w="1900" w:type="pct"/>
          </w:tcPr>
          <w:p w14:paraId="2F374E91" w14:textId="77777777" w:rsidR="00FA0DD8" w:rsidRPr="003639BC" w:rsidRDefault="00FA0DD8" w:rsidP="00FA0DD8">
            <w:pPr>
              <w:pStyle w:val="aff"/>
              <w:numPr>
                <w:ilvl w:val="0"/>
                <w:numId w:val="25"/>
              </w:numPr>
              <w:tabs>
                <w:tab w:val="clear" w:pos="709"/>
                <w:tab w:val="left" w:pos="284"/>
              </w:tabs>
              <w:spacing w:line="240" w:lineRule="auto"/>
              <w:ind w:left="0" w:firstLine="0"/>
              <w:jc w:val="left"/>
              <w:rPr>
                <w:bCs w:val="0"/>
              </w:rPr>
            </w:pPr>
            <w:r w:rsidRPr="003639BC">
              <w:rPr>
                <w:bCs w:val="0"/>
              </w:rPr>
              <w:t>Прибыль до налогообложения</w:t>
            </w:r>
          </w:p>
          <w:p w14:paraId="77CDEDF5" w14:textId="77777777" w:rsidR="00FA0DD8" w:rsidRPr="003639BC" w:rsidRDefault="00FA0DD8" w:rsidP="009E3D17">
            <w:pPr>
              <w:pStyle w:val="aff"/>
              <w:tabs>
                <w:tab w:val="clear" w:pos="709"/>
                <w:tab w:val="clear" w:pos="1080"/>
                <w:tab w:val="left" w:pos="284"/>
              </w:tabs>
              <w:spacing w:line="240" w:lineRule="auto"/>
              <w:ind w:left="142" w:firstLine="0"/>
              <w:jc w:val="left"/>
              <w:rPr>
                <w:bCs w:val="0"/>
              </w:rPr>
            </w:pPr>
          </w:p>
        </w:tc>
        <w:tc>
          <w:tcPr>
            <w:tcW w:w="1059" w:type="pct"/>
            <w:gridSpan w:val="2"/>
          </w:tcPr>
          <w:p w14:paraId="322ED5AD" w14:textId="77777777" w:rsidR="00FA0DD8" w:rsidRPr="003639BC" w:rsidRDefault="00FA0DD8" w:rsidP="009E3D17">
            <w:pPr>
              <w:pStyle w:val="aff"/>
              <w:tabs>
                <w:tab w:val="left" w:pos="567"/>
              </w:tabs>
              <w:spacing w:line="240" w:lineRule="auto"/>
              <w:ind w:firstLine="0"/>
              <w:jc w:val="center"/>
              <w:rPr>
                <w:b w:val="0"/>
                <w:bCs w:val="0"/>
              </w:rPr>
            </w:pPr>
            <w:r w:rsidRPr="003639BC">
              <w:rPr>
                <w:b w:val="0"/>
                <w:bCs w:val="0"/>
              </w:rPr>
              <w:t>15 699,17</w:t>
            </w:r>
          </w:p>
        </w:tc>
        <w:tc>
          <w:tcPr>
            <w:tcW w:w="1008" w:type="pct"/>
          </w:tcPr>
          <w:p w14:paraId="49C8297C" w14:textId="77777777" w:rsidR="00FA0DD8" w:rsidRPr="003639BC" w:rsidRDefault="00FA0DD8" w:rsidP="008F4C7E">
            <w:pPr>
              <w:pStyle w:val="aff"/>
              <w:tabs>
                <w:tab w:val="left" w:pos="567"/>
              </w:tabs>
              <w:spacing w:line="240" w:lineRule="auto"/>
              <w:ind w:firstLine="0"/>
              <w:jc w:val="center"/>
              <w:rPr>
                <w:b w:val="0"/>
                <w:bCs w:val="0"/>
              </w:rPr>
            </w:pPr>
            <w:r w:rsidRPr="003639BC">
              <w:rPr>
                <w:b w:val="0"/>
                <w:bCs w:val="0"/>
              </w:rPr>
              <w:t>36</w:t>
            </w:r>
            <w:r w:rsidR="008F4C7E">
              <w:rPr>
                <w:b w:val="0"/>
                <w:bCs w:val="0"/>
              </w:rPr>
              <w:t> </w:t>
            </w:r>
            <w:r w:rsidRPr="003639BC">
              <w:rPr>
                <w:b w:val="0"/>
                <w:bCs w:val="0"/>
              </w:rPr>
              <w:t>22</w:t>
            </w:r>
            <w:r w:rsidR="008F4C7E">
              <w:rPr>
                <w:b w:val="0"/>
                <w:bCs w:val="0"/>
              </w:rPr>
              <w:t>6</w:t>
            </w:r>
          </w:p>
        </w:tc>
        <w:tc>
          <w:tcPr>
            <w:tcW w:w="1034" w:type="pct"/>
            <w:gridSpan w:val="2"/>
          </w:tcPr>
          <w:p w14:paraId="1EEC5982" w14:textId="77777777" w:rsidR="00FA0DD8" w:rsidRPr="003639BC" w:rsidRDefault="00FA0DD8" w:rsidP="008F4C7E">
            <w:pPr>
              <w:pStyle w:val="aff"/>
              <w:tabs>
                <w:tab w:val="left" w:pos="567"/>
              </w:tabs>
              <w:spacing w:line="240" w:lineRule="auto"/>
              <w:ind w:firstLine="0"/>
              <w:jc w:val="center"/>
              <w:rPr>
                <w:b w:val="0"/>
                <w:bCs w:val="0"/>
              </w:rPr>
            </w:pPr>
            <w:r w:rsidRPr="003639BC">
              <w:rPr>
                <w:b w:val="0"/>
                <w:bCs w:val="0"/>
              </w:rPr>
              <w:t>13</w:t>
            </w:r>
            <w:r w:rsidR="008F4C7E">
              <w:rPr>
                <w:b w:val="0"/>
                <w:bCs w:val="0"/>
              </w:rPr>
              <w:t>1</w:t>
            </w:r>
            <w:r w:rsidRPr="003639BC">
              <w:rPr>
                <w:b w:val="0"/>
                <w:bCs w:val="0"/>
              </w:rPr>
              <w:t>%</w:t>
            </w:r>
          </w:p>
        </w:tc>
      </w:tr>
      <w:tr w:rsidR="00FA0DD8" w:rsidRPr="003639BC" w14:paraId="2B595EE4" w14:textId="77777777" w:rsidTr="00F953BF">
        <w:trPr>
          <w:trHeight w:val="66"/>
        </w:trPr>
        <w:tc>
          <w:tcPr>
            <w:tcW w:w="1900" w:type="pct"/>
          </w:tcPr>
          <w:p w14:paraId="6B4F06E7" w14:textId="77777777" w:rsidR="00FA0DD8" w:rsidRPr="003639BC" w:rsidRDefault="00FA0DD8" w:rsidP="00FA0DD8">
            <w:pPr>
              <w:pStyle w:val="aff"/>
              <w:numPr>
                <w:ilvl w:val="0"/>
                <w:numId w:val="25"/>
              </w:numPr>
              <w:tabs>
                <w:tab w:val="clear" w:pos="709"/>
                <w:tab w:val="left" w:pos="284"/>
              </w:tabs>
              <w:spacing w:line="240" w:lineRule="auto"/>
              <w:ind w:left="0" w:firstLine="0"/>
              <w:jc w:val="left"/>
              <w:rPr>
                <w:bCs w:val="0"/>
              </w:rPr>
            </w:pPr>
            <w:r w:rsidRPr="003639BC">
              <w:rPr>
                <w:bCs w:val="0"/>
              </w:rPr>
              <w:t>Чистая прибыль отчетного периода</w:t>
            </w:r>
          </w:p>
        </w:tc>
        <w:tc>
          <w:tcPr>
            <w:tcW w:w="1059" w:type="pct"/>
            <w:gridSpan w:val="2"/>
          </w:tcPr>
          <w:p w14:paraId="51C8B63E" w14:textId="77777777" w:rsidR="00FA0DD8" w:rsidRPr="003639BC" w:rsidRDefault="00FA0DD8" w:rsidP="009E3D17">
            <w:pPr>
              <w:pStyle w:val="aff"/>
              <w:tabs>
                <w:tab w:val="left" w:pos="567"/>
              </w:tabs>
              <w:spacing w:line="240" w:lineRule="auto"/>
              <w:ind w:firstLine="0"/>
              <w:jc w:val="center"/>
              <w:rPr>
                <w:b w:val="0"/>
                <w:bCs w:val="0"/>
              </w:rPr>
            </w:pPr>
            <w:r w:rsidRPr="003639BC">
              <w:rPr>
                <w:b w:val="0"/>
                <w:bCs w:val="0"/>
              </w:rPr>
              <w:t>12 313,43</w:t>
            </w:r>
          </w:p>
        </w:tc>
        <w:tc>
          <w:tcPr>
            <w:tcW w:w="1008" w:type="pct"/>
          </w:tcPr>
          <w:p w14:paraId="1C0438C6" w14:textId="77777777" w:rsidR="00FA0DD8" w:rsidRPr="003639BC" w:rsidRDefault="00FA0DD8" w:rsidP="008F4C7E">
            <w:pPr>
              <w:pStyle w:val="aff"/>
              <w:tabs>
                <w:tab w:val="left" w:pos="567"/>
              </w:tabs>
              <w:spacing w:line="240" w:lineRule="auto"/>
              <w:ind w:firstLine="0"/>
              <w:jc w:val="center"/>
              <w:rPr>
                <w:b w:val="0"/>
                <w:bCs w:val="0"/>
              </w:rPr>
            </w:pPr>
            <w:r w:rsidRPr="003639BC">
              <w:rPr>
                <w:b w:val="0"/>
                <w:bCs w:val="0"/>
              </w:rPr>
              <w:t>28</w:t>
            </w:r>
            <w:r w:rsidR="008F4C7E">
              <w:rPr>
                <w:b w:val="0"/>
                <w:bCs w:val="0"/>
              </w:rPr>
              <w:t xml:space="preserve"> </w:t>
            </w:r>
            <w:r w:rsidRPr="003639BC">
              <w:rPr>
                <w:b w:val="0"/>
                <w:bCs w:val="0"/>
              </w:rPr>
              <w:t>423</w:t>
            </w:r>
          </w:p>
        </w:tc>
        <w:tc>
          <w:tcPr>
            <w:tcW w:w="1034" w:type="pct"/>
            <w:gridSpan w:val="2"/>
          </w:tcPr>
          <w:p w14:paraId="6902CC02" w14:textId="77777777" w:rsidR="00FA0DD8" w:rsidRPr="003639BC" w:rsidRDefault="00FA0DD8" w:rsidP="008F4C7E">
            <w:pPr>
              <w:pStyle w:val="aff"/>
              <w:tabs>
                <w:tab w:val="left" w:pos="567"/>
              </w:tabs>
              <w:spacing w:line="240" w:lineRule="auto"/>
              <w:ind w:firstLine="0"/>
              <w:jc w:val="center"/>
              <w:rPr>
                <w:b w:val="0"/>
                <w:bCs w:val="0"/>
              </w:rPr>
            </w:pPr>
            <w:r w:rsidRPr="003639BC">
              <w:rPr>
                <w:b w:val="0"/>
                <w:bCs w:val="0"/>
              </w:rPr>
              <w:t>13</w:t>
            </w:r>
            <w:r w:rsidR="008F4C7E">
              <w:rPr>
                <w:b w:val="0"/>
                <w:bCs w:val="0"/>
              </w:rPr>
              <w:t>1</w:t>
            </w:r>
            <w:r w:rsidRPr="003639BC">
              <w:rPr>
                <w:b w:val="0"/>
                <w:bCs w:val="0"/>
              </w:rPr>
              <w:t>%</w:t>
            </w:r>
          </w:p>
        </w:tc>
      </w:tr>
    </w:tbl>
    <w:p w14:paraId="1E9A1577" w14:textId="77777777" w:rsidR="00FA0DD8" w:rsidRPr="003639BC" w:rsidRDefault="00FA0DD8" w:rsidP="00FA0DD8">
      <w:pPr>
        <w:pStyle w:val="aff"/>
        <w:tabs>
          <w:tab w:val="left" w:pos="567"/>
        </w:tabs>
        <w:spacing w:line="240" w:lineRule="auto"/>
        <w:ind w:firstLine="709"/>
        <w:rPr>
          <w:b w:val="0"/>
          <w:bCs w:val="0"/>
        </w:rPr>
      </w:pPr>
    </w:p>
    <w:p w14:paraId="18363865" w14:textId="77777777" w:rsidR="00FA0DD8" w:rsidRPr="003639BC" w:rsidRDefault="00FA0DD8" w:rsidP="00FA0DD8">
      <w:pPr>
        <w:pStyle w:val="affffffd"/>
        <w:numPr>
          <w:ilvl w:val="1"/>
          <w:numId w:val="23"/>
        </w:numPr>
        <w:ind w:left="0" w:firstLine="709"/>
        <w:jc w:val="both"/>
        <w:rPr>
          <w:rFonts w:eastAsiaTheme="minorEastAsia"/>
          <w:b/>
        </w:rPr>
      </w:pPr>
      <w:r w:rsidRPr="003639BC">
        <w:rPr>
          <w:rFonts w:eastAsiaTheme="minorEastAsia"/>
          <w:b/>
        </w:rPr>
        <w:t>В сфере телекоммуникационных услуг.</w:t>
      </w:r>
    </w:p>
    <w:p w14:paraId="731E3D13" w14:textId="77777777" w:rsidR="00FA0DD8" w:rsidRPr="003639BC" w:rsidRDefault="00FA0DD8" w:rsidP="00FA0DD8">
      <w:pPr>
        <w:pStyle w:val="affffffd"/>
        <w:ind w:left="709"/>
        <w:jc w:val="both"/>
        <w:rPr>
          <w:rFonts w:eastAsiaTheme="minorEastAsia"/>
        </w:rPr>
      </w:pPr>
    </w:p>
    <w:p w14:paraId="6A19FF8E" w14:textId="77777777" w:rsidR="00FA0DD8" w:rsidRPr="003639BC" w:rsidRDefault="00FA0DD8" w:rsidP="00FA0DD8">
      <w:pPr>
        <w:ind w:firstLine="709"/>
        <w:jc w:val="both"/>
        <w:rPr>
          <w:rFonts w:eastAsiaTheme="minorEastAsia"/>
        </w:rPr>
      </w:pPr>
      <w:r w:rsidRPr="003639BC">
        <w:rPr>
          <w:rFonts w:eastAsiaTheme="minorEastAsia"/>
        </w:rPr>
        <w:t>В 2018 году АО «Читатехэнерго» организованы цифровые высокоскоростные магистральные каналы связи по долгосрочным договорам с операторами связи:</w:t>
      </w:r>
    </w:p>
    <w:p w14:paraId="026DDBF5" w14:textId="77777777" w:rsidR="00FA0DD8" w:rsidRPr="003639BC" w:rsidRDefault="00FA0DD8" w:rsidP="00FA0DD8">
      <w:pPr>
        <w:ind w:firstLine="709"/>
        <w:jc w:val="both"/>
        <w:rPr>
          <w:rFonts w:eastAsiaTheme="minorEastAsia"/>
        </w:rPr>
      </w:pPr>
    </w:p>
    <w:p w14:paraId="4B9BF2A9" w14:textId="77777777" w:rsidR="00FA0DD8" w:rsidRPr="003639BC" w:rsidRDefault="00FA0DD8" w:rsidP="00FA0DD8">
      <w:pPr>
        <w:pStyle w:val="affffffd"/>
        <w:numPr>
          <w:ilvl w:val="0"/>
          <w:numId w:val="17"/>
        </w:numPr>
        <w:jc w:val="both"/>
        <w:rPr>
          <w:rFonts w:eastAsiaTheme="minorEastAsia"/>
        </w:rPr>
      </w:pPr>
      <w:r w:rsidRPr="003639BC">
        <w:rPr>
          <w:rFonts w:eastAsiaTheme="minorEastAsia"/>
        </w:rPr>
        <w:t>ПАО «Мобильные телесистемы» на участке: Иркутская область – Республика Саха (Якутия);</w:t>
      </w:r>
    </w:p>
    <w:p w14:paraId="38B92121" w14:textId="77777777" w:rsidR="00FA0DD8" w:rsidRPr="003639BC" w:rsidRDefault="00FA0DD8" w:rsidP="00FA0DD8">
      <w:pPr>
        <w:pStyle w:val="affffffd"/>
        <w:numPr>
          <w:ilvl w:val="0"/>
          <w:numId w:val="17"/>
        </w:numPr>
        <w:jc w:val="both"/>
        <w:rPr>
          <w:rFonts w:eastAsiaTheme="minorEastAsia"/>
        </w:rPr>
      </w:pPr>
      <w:r w:rsidRPr="003639BC">
        <w:rPr>
          <w:rFonts w:eastAsiaTheme="minorEastAsia"/>
        </w:rPr>
        <w:t>ПАО «МегаФон» на участке: г.Майя – г. Якутск в Республике Саха (Якутия);</w:t>
      </w:r>
      <w:r w:rsidRPr="003639BC">
        <w:rPr>
          <w:rFonts w:eastAsiaTheme="minorEastAsia"/>
        </w:rPr>
        <w:tab/>
      </w:r>
    </w:p>
    <w:p w14:paraId="3138B067" w14:textId="77777777" w:rsidR="00FA0DD8" w:rsidRPr="003639BC" w:rsidRDefault="00FA0DD8" w:rsidP="00FA0DD8">
      <w:pPr>
        <w:pStyle w:val="affffffd"/>
        <w:numPr>
          <w:ilvl w:val="0"/>
          <w:numId w:val="17"/>
        </w:numPr>
        <w:jc w:val="both"/>
        <w:rPr>
          <w:rFonts w:eastAsiaTheme="minorEastAsia"/>
        </w:rPr>
      </w:pPr>
      <w:r w:rsidRPr="003639BC">
        <w:rPr>
          <w:rFonts w:eastAsiaTheme="minorEastAsia"/>
        </w:rPr>
        <w:t xml:space="preserve"> ООО «Связь-Энерго» на участке: г. Ленск - г. Олекминск в Республике Саха (Якутия);</w:t>
      </w:r>
      <w:r w:rsidRPr="003639BC">
        <w:rPr>
          <w:rFonts w:eastAsiaTheme="minorEastAsia"/>
        </w:rPr>
        <w:tab/>
      </w:r>
    </w:p>
    <w:p w14:paraId="66D428D8" w14:textId="77777777" w:rsidR="00FA0DD8" w:rsidRPr="003639BC" w:rsidRDefault="00FA0DD8" w:rsidP="00FA0DD8">
      <w:pPr>
        <w:pStyle w:val="affffffd"/>
        <w:numPr>
          <w:ilvl w:val="0"/>
          <w:numId w:val="17"/>
        </w:numPr>
        <w:jc w:val="both"/>
        <w:rPr>
          <w:rFonts w:eastAsiaTheme="minorEastAsia"/>
        </w:rPr>
      </w:pPr>
      <w:r w:rsidRPr="003639BC">
        <w:rPr>
          <w:rFonts w:eastAsiaTheme="minorEastAsia"/>
        </w:rPr>
        <w:t>ООО «Южные магистральные линии связи» на участке: Ростов-на-Дону – Симферополь.</w:t>
      </w:r>
    </w:p>
    <w:p w14:paraId="742FE6F8" w14:textId="77777777" w:rsidR="00FA0DD8" w:rsidRPr="003639BC" w:rsidRDefault="00FA0DD8" w:rsidP="00FA0DD8">
      <w:pPr>
        <w:jc w:val="both"/>
        <w:rPr>
          <w:rFonts w:eastAsiaTheme="minorEastAsia"/>
        </w:rPr>
      </w:pPr>
    </w:p>
    <w:p w14:paraId="6CBCA5A3" w14:textId="77777777" w:rsidR="00FA0DD8" w:rsidRPr="003639BC" w:rsidRDefault="00FA0DD8" w:rsidP="00FA0DD8">
      <w:pPr>
        <w:ind w:firstLine="709"/>
        <w:jc w:val="both"/>
        <w:rPr>
          <w:noProof/>
          <w:lang w:eastAsia="ru-RU"/>
        </w:rPr>
      </w:pPr>
      <w:r w:rsidRPr="003639BC">
        <w:rPr>
          <w:rFonts w:eastAsiaTheme="minorEastAsia"/>
        </w:rPr>
        <w:t xml:space="preserve">Указанные договоры </w:t>
      </w:r>
      <w:r w:rsidRPr="003639BC">
        <w:rPr>
          <w:rFonts w:eastAsiaTheme="minorEastAsia"/>
          <w:lang w:val="en-US"/>
        </w:rPr>
        <w:t>IRU</w:t>
      </w:r>
      <w:r w:rsidRPr="003639BC">
        <w:rPr>
          <w:rFonts w:eastAsiaTheme="minorEastAsia"/>
        </w:rPr>
        <w:t xml:space="preserve"> позволяют операторам связи получить в долгосрочную аренду </w:t>
      </w:r>
      <w:r w:rsidRPr="003639BC">
        <w:rPr>
          <w:rFonts w:eastAsiaTheme="minorEastAsia"/>
          <w:color w:val="auto"/>
        </w:rPr>
        <w:t xml:space="preserve">высокоскоростные каналы связи; собственнику линий связи (ПАО «ФСК ЕЭС»)– иметь дополнительные доходы от задействования свободных </w:t>
      </w:r>
      <w:r w:rsidRPr="003639BC">
        <w:rPr>
          <w:rFonts w:eastAsiaTheme="minorEastAsia"/>
        </w:rPr>
        <w:t>ресурсов, а АО «Читатехэнерго» - получить дополнительную прибыль и расширять территорию оказания услуг.</w:t>
      </w:r>
      <w:r w:rsidRPr="003639BC">
        <w:rPr>
          <w:noProof/>
          <w:lang w:eastAsia="ru-RU"/>
        </w:rPr>
        <w:t xml:space="preserve"> </w:t>
      </w:r>
    </w:p>
    <w:p w14:paraId="1C2B4DA3" w14:textId="77777777" w:rsidR="00FA0DD8" w:rsidRPr="003639BC" w:rsidRDefault="00FA0DD8" w:rsidP="00FA0DD8">
      <w:pPr>
        <w:pStyle w:val="affffffd"/>
        <w:ind w:left="0" w:firstLine="709"/>
        <w:jc w:val="both"/>
        <w:rPr>
          <w:rFonts w:eastAsiaTheme="minorEastAsia"/>
        </w:rPr>
      </w:pPr>
      <w:r w:rsidRPr="003639BC">
        <w:rPr>
          <w:rFonts w:eastAsiaTheme="minorEastAsia"/>
        </w:rPr>
        <w:t>Доходы, полученные АО «Читатехэнерго» в рамках реализации IRU-проектов</w:t>
      </w:r>
      <w:r w:rsidR="003639BC">
        <w:rPr>
          <w:rFonts w:eastAsiaTheme="minorEastAsia"/>
        </w:rPr>
        <w:t xml:space="preserve"> (за организацию каналов связи)</w:t>
      </w:r>
      <w:r w:rsidRPr="003639BC">
        <w:rPr>
          <w:rFonts w:eastAsiaTheme="minorEastAsia"/>
        </w:rPr>
        <w:t xml:space="preserve">, по результатам деятельности предприятия за 2018 год составили </w:t>
      </w:r>
      <w:r w:rsidR="003639BC">
        <w:rPr>
          <w:rFonts w:eastAsiaTheme="minorEastAsia"/>
        </w:rPr>
        <w:t>74 440</w:t>
      </w:r>
      <w:r w:rsidRPr="003639BC">
        <w:rPr>
          <w:rFonts w:eastAsiaTheme="minorEastAsia"/>
        </w:rPr>
        <w:t xml:space="preserve"> тыс. руб.</w:t>
      </w:r>
    </w:p>
    <w:p w14:paraId="444E1D96" w14:textId="77777777" w:rsidR="004C656A" w:rsidRDefault="00FA0DD8" w:rsidP="004C656A">
      <w:pPr>
        <w:pStyle w:val="ad"/>
        <w:spacing w:after="0" w:line="240" w:lineRule="auto"/>
        <w:ind w:left="0" w:firstLine="709"/>
        <w:rPr>
          <w:rFonts w:eastAsiaTheme="minorEastAsia"/>
          <w:lang w:eastAsia="en-US"/>
        </w:rPr>
      </w:pPr>
      <w:r w:rsidRPr="003639BC">
        <w:rPr>
          <w:rFonts w:eastAsiaTheme="minorEastAsia"/>
        </w:rPr>
        <w:t>Для дальнейшего развития телекоммуникационных услуг в западной части России,</w:t>
      </w:r>
      <w:r w:rsidRPr="003639BC">
        <w:rPr>
          <w:rFonts w:eastAsiaTheme="minorEastAsia"/>
          <w:lang w:eastAsia="en-US"/>
        </w:rPr>
        <w:t xml:space="preserve"> необходимо было иметь представительство в г. Москве и Московской области.</w:t>
      </w:r>
      <w:r w:rsidRPr="003639BC">
        <w:rPr>
          <w:rFonts w:eastAsiaTheme="minorEastAsia"/>
        </w:rPr>
        <w:t xml:space="preserve"> В связи с чем, Советом директоров АО «Читатехэнерго» принято решение о создании </w:t>
      </w:r>
      <w:r w:rsidRPr="003639BC">
        <w:rPr>
          <w:rFonts w:eastAsiaTheme="minorEastAsia"/>
          <w:lang w:eastAsia="en-US"/>
        </w:rPr>
        <w:t>филиала АО «Читатехэнерго» - «Энерготелеком» (протокол Совета директоров АО «Читатехэнерго» от 25.05.2018 № 108). Наличие филиала в г. Москве обеспечивает возможность непосредственного контакта с основными операторами связи и способствует оперативному решению коммерческих вопросов.</w:t>
      </w:r>
    </w:p>
    <w:p w14:paraId="03D1E640" w14:textId="77777777" w:rsidR="004C656A" w:rsidRPr="004C656A" w:rsidRDefault="004C656A" w:rsidP="004C656A">
      <w:pPr>
        <w:pStyle w:val="ad"/>
        <w:spacing w:after="0" w:line="240" w:lineRule="auto"/>
        <w:ind w:left="0" w:firstLine="709"/>
        <w:rPr>
          <w:rFonts w:eastAsiaTheme="minorEastAsia"/>
          <w:lang w:eastAsia="en-US"/>
        </w:rPr>
      </w:pPr>
      <w:r w:rsidRPr="001A2278">
        <w:rPr>
          <w:rFonts w:eastAsia="HiddenHorzOCR"/>
        </w:rPr>
        <w:t xml:space="preserve">Основной целью </w:t>
      </w:r>
      <w:r>
        <w:rPr>
          <w:rFonts w:eastAsia="HiddenHorzOCR"/>
        </w:rPr>
        <w:t>«Энерготелеком»</w:t>
      </w:r>
      <w:r w:rsidRPr="001A2278">
        <w:rPr>
          <w:rFonts w:eastAsia="HiddenHorzOCR"/>
        </w:rPr>
        <w:t xml:space="preserve"> является получение прибыли путем осуществления функций Общества, в пределах компетенции, определенной Положением</w:t>
      </w:r>
      <w:r>
        <w:rPr>
          <w:rFonts w:eastAsia="HiddenHorzOCR"/>
        </w:rPr>
        <w:t xml:space="preserve"> о филиале</w:t>
      </w:r>
      <w:r w:rsidRPr="001A2278">
        <w:rPr>
          <w:rFonts w:eastAsia="HiddenHorzOCR"/>
        </w:rPr>
        <w:t>, в том числе, в части:</w:t>
      </w:r>
    </w:p>
    <w:p w14:paraId="267AE82A" w14:textId="6E0E3355" w:rsidR="004C656A" w:rsidRPr="004C656A" w:rsidRDefault="004C656A" w:rsidP="004C656A">
      <w:pPr>
        <w:tabs>
          <w:tab w:val="left" w:pos="1276"/>
        </w:tabs>
        <w:autoSpaceDE w:val="0"/>
        <w:autoSpaceDN w:val="0"/>
        <w:adjustRightInd w:val="0"/>
        <w:jc w:val="both"/>
        <w:rPr>
          <w:rFonts w:eastAsia="HiddenHorzOCR"/>
        </w:rPr>
      </w:pPr>
      <w:r>
        <w:rPr>
          <w:rFonts w:eastAsia="HiddenHorzOCR"/>
        </w:rPr>
        <w:lastRenderedPageBreak/>
        <w:t xml:space="preserve">- </w:t>
      </w:r>
      <w:r w:rsidRPr="004C656A">
        <w:rPr>
          <w:rFonts w:eastAsia="HiddenHorzOCR"/>
        </w:rPr>
        <w:t>предоставления возмездных услуг связи ПАО «ФСК ЕЭС», его дочерним и зависимым обществам, другим юридическим и физическим лицам с использованием объектов инженерной инфраструктуры Общества, арендованных средств и линий связи ПАО «ФСК ЕЭС» и</w:t>
      </w:r>
      <w:r w:rsidR="00147877">
        <w:rPr>
          <w:rFonts w:eastAsia="HiddenHorzOCR"/>
        </w:rPr>
        <w:t xml:space="preserve"> </w:t>
      </w:r>
      <w:r w:rsidRPr="004C656A">
        <w:rPr>
          <w:rFonts w:eastAsia="HiddenHorzOCR"/>
        </w:rPr>
        <w:t>(или) на основе договоров с другими владельцами объектов инженерной инфраструктуры, операторами связи;</w:t>
      </w:r>
    </w:p>
    <w:p w14:paraId="54294E9A" w14:textId="77777777" w:rsidR="004C656A" w:rsidRPr="004C656A" w:rsidRDefault="004C656A" w:rsidP="004C656A">
      <w:pPr>
        <w:tabs>
          <w:tab w:val="left" w:pos="1276"/>
        </w:tabs>
        <w:autoSpaceDE w:val="0"/>
        <w:autoSpaceDN w:val="0"/>
        <w:adjustRightInd w:val="0"/>
        <w:jc w:val="both"/>
        <w:rPr>
          <w:rFonts w:eastAsia="HiddenHorzOCR"/>
        </w:rPr>
      </w:pPr>
      <w:r>
        <w:rPr>
          <w:rFonts w:eastAsia="HiddenHorzOCR"/>
        </w:rPr>
        <w:t xml:space="preserve">- </w:t>
      </w:r>
      <w:r w:rsidRPr="004C656A">
        <w:rPr>
          <w:rFonts w:eastAsia="HiddenHorzOCR"/>
        </w:rPr>
        <w:t>технического обслуживания и ремонта как собственных сооружений и сетей связи, так и сооружений и сетей связи, принадлежащих сторонним организациям;</w:t>
      </w:r>
    </w:p>
    <w:p w14:paraId="4FB93E64" w14:textId="77777777" w:rsidR="004C656A" w:rsidRPr="004C656A" w:rsidRDefault="004C656A" w:rsidP="004C656A">
      <w:pPr>
        <w:tabs>
          <w:tab w:val="left" w:pos="1276"/>
        </w:tabs>
        <w:autoSpaceDE w:val="0"/>
        <w:autoSpaceDN w:val="0"/>
        <w:adjustRightInd w:val="0"/>
        <w:jc w:val="both"/>
        <w:rPr>
          <w:rFonts w:eastAsia="HiddenHorzOCR"/>
        </w:rPr>
      </w:pPr>
      <w:r>
        <w:rPr>
          <w:rFonts w:eastAsia="HiddenHorzOCR"/>
        </w:rPr>
        <w:t xml:space="preserve">- </w:t>
      </w:r>
      <w:r w:rsidRPr="004C656A">
        <w:rPr>
          <w:rFonts w:eastAsia="HiddenHorzOCR"/>
        </w:rPr>
        <w:t>выполнения проектно-изыскательских и строительно-монтажных работ на объектах связи.</w:t>
      </w:r>
    </w:p>
    <w:p w14:paraId="109B5102" w14:textId="77777777" w:rsidR="00FA0DD8" w:rsidRPr="003639BC" w:rsidRDefault="00FA0DD8" w:rsidP="00FA0DD8">
      <w:pPr>
        <w:pStyle w:val="ad"/>
        <w:spacing w:after="0" w:line="240" w:lineRule="auto"/>
        <w:ind w:left="0" w:firstLine="709"/>
        <w:rPr>
          <w:rStyle w:val="50"/>
          <w:b/>
          <w:color w:val="365F91" w:themeColor="accent1" w:themeShade="BF"/>
          <w:sz w:val="24"/>
          <w:lang w:eastAsia="en-US"/>
        </w:rPr>
      </w:pPr>
    </w:p>
    <w:p w14:paraId="317F6290" w14:textId="77777777" w:rsidR="00FA0DD8" w:rsidRPr="003639BC" w:rsidRDefault="00FA0DD8" w:rsidP="00FA0DD8">
      <w:pPr>
        <w:pStyle w:val="aff"/>
        <w:numPr>
          <w:ilvl w:val="1"/>
          <w:numId w:val="23"/>
        </w:numPr>
        <w:tabs>
          <w:tab w:val="left" w:pos="567"/>
        </w:tabs>
        <w:spacing w:line="240" w:lineRule="auto"/>
      </w:pPr>
      <w:r w:rsidRPr="003639BC">
        <w:t>В сфере оказания услуг связи.</w:t>
      </w:r>
    </w:p>
    <w:p w14:paraId="7EF507EC" w14:textId="77777777" w:rsidR="00FA0DD8" w:rsidRPr="003639BC" w:rsidRDefault="00FA0DD8" w:rsidP="001F2925">
      <w:pPr>
        <w:pStyle w:val="aff"/>
        <w:tabs>
          <w:tab w:val="left" w:pos="567"/>
        </w:tabs>
        <w:suppressAutoHyphens/>
        <w:spacing w:line="240" w:lineRule="auto"/>
        <w:ind w:firstLine="709"/>
        <w:rPr>
          <w:b w:val="0"/>
        </w:rPr>
      </w:pPr>
    </w:p>
    <w:p w14:paraId="193DF23B" w14:textId="77777777" w:rsidR="00FA0DD8" w:rsidRPr="003639BC" w:rsidRDefault="00FA0DD8" w:rsidP="001F2925">
      <w:pPr>
        <w:tabs>
          <w:tab w:val="left" w:pos="426"/>
        </w:tabs>
        <w:suppressAutoHyphens/>
        <w:ind w:firstLine="709"/>
        <w:jc w:val="both"/>
        <w:rPr>
          <w:rFonts w:eastAsiaTheme="minorEastAsia"/>
        </w:rPr>
      </w:pPr>
      <w:r w:rsidRPr="003639BC">
        <w:rPr>
          <w:rFonts w:eastAsiaTheme="minorEastAsia"/>
        </w:rPr>
        <w:t xml:space="preserve">АО «Читатехэнерго» продолжает  реализацию планов по расширению своих услуг за счет освоения новых территориальных рынков, развития и модернизации своих волоконно-оптических сетей связи. Благодаря этому появляется возможность привлекать новых клиентов и повышать качество предоставляемых услуг. </w:t>
      </w:r>
    </w:p>
    <w:p w14:paraId="788280E5" w14:textId="77777777" w:rsidR="00FA0DD8" w:rsidRPr="003639BC" w:rsidRDefault="00FA0DD8" w:rsidP="001F2925">
      <w:pPr>
        <w:tabs>
          <w:tab w:val="left" w:pos="426"/>
        </w:tabs>
        <w:suppressAutoHyphens/>
        <w:ind w:firstLine="709"/>
        <w:jc w:val="both"/>
        <w:rPr>
          <w:rFonts w:eastAsiaTheme="minorEastAsia"/>
        </w:rPr>
      </w:pPr>
      <w:r w:rsidRPr="003639BC">
        <w:rPr>
          <w:rFonts w:eastAsiaTheme="minorEastAsia"/>
        </w:rPr>
        <w:t xml:space="preserve">Проводимый мониторинг рынка позволяет отслеживать и своевременно реагировать на стоимостные изменения и новые технические решения в целях планирования перспективных направлений и целевое использование инвестиций.  </w:t>
      </w:r>
    </w:p>
    <w:p w14:paraId="4197CBA0" w14:textId="77777777" w:rsidR="00FA0DD8" w:rsidRPr="003639BC" w:rsidRDefault="00FA0DD8" w:rsidP="001F2925">
      <w:pPr>
        <w:tabs>
          <w:tab w:val="left" w:pos="426"/>
        </w:tabs>
        <w:suppressAutoHyphens/>
        <w:ind w:firstLine="709"/>
        <w:jc w:val="both"/>
        <w:rPr>
          <w:rFonts w:eastAsiaTheme="minorEastAsia"/>
        </w:rPr>
      </w:pPr>
      <w:r w:rsidRPr="003639BC">
        <w:rPr>
          <w:rFonts w:eastAsiaTheme="minorEastAsia"/>
        </w:rPr>
        <w:t>В 2018 году в сфере оказания услуг связи Обществу удалось:</w:t>
      </w:r>
    </w:p>
    <w:p w14:paraId="776B8B78" w14:textId="77777777" w:rsidR="00FA0DD8" w:rsidRPr="003639BC" w:rsidRDefault="00FA0DD8" w:rsidP="001F2925">
      <w:pPr>
        <w:suppressAutoHyphens/>
        <w:ind w:firstLine="709"/>
        <w:jc w:val="both"/>
        <w:rPr>
          <w:rFonts w:eastAsiaTheme="minorEastAsia"/>
        </w:rPr>
      </w:pPr>
      <w:r w:rsidRPr="003639BC">
        <w:rPr>
          <w:rFonts w:eastAsiaTheme="minorEastAsia"/>
        </w:rPr>
        <w:t>- привлечь новых клиентов и начать предоставление услуги связи в Республике Саха (Якутия);</w:t>
      </w:r>
    </w:p>
    <w:p w14:paraId="73D26C55" w14:textId="77777777" w:rsidR="00FA0DD8" w:rsidRPr="003639BC" w:rsidRDefault="00FA0DD8" w:rsidP="001F2925">
      <w:pPr>
        <w:suppressAutoHyphens/>
        <w:ind w:firstLine="709"/>
        <w:jc w:val="both"/>
        <w:rPr>
          <w:rFonts w:eastAsiaTheme="minorEastAsia"/>
        </w:rPr>
      </w:pPr>
      <w:r w:rsidRPr="003639BC">
        <w:rPr>
          <w:rFonts w:eastAsiaTheme="minorEastAsia"/>
        </w:rPr>
        <w:t>- запустить в эксплуатацию сеть связи на территории  г. Хабаровска и г.Благовещенска;</w:t>
      </w:r>
    </w:p>
    <w:p w14:paraId="6A92EEE4" w14:textId="77777777" w:rsidR="00FA0DD8" w:rsidRPr="003639BC" w:rsidRDefault="00FA0DD8" w:rsidP="001F2925">
      <w:pPr>
        <w:suppressAutoHyphens/>
        <w:ind w:firstLine="709"/>
        <w:jc w:val="both"/>
        <w:rPr>
          <w:rFonts w:eastAsiaTheme="minorEastAsia"/>
        </w:rPr>
      </w:pPr>
      <w:r w:rsidRPr="003639BC">
        <w:rPr>
          <w:rFonts w:eastAsiaTheme="minorEastAsia"/>
        </w:rPr>
        <w:t>- подключить дополнительные станции ПАО «ВымпелКом»;</w:t>
      </w:r>
    </w:p>
    <w:p w14:paraId="21E37DF7" w14:textId="77777777" w:rsidR="00FA0DD8" w:rsidRPr="003639BC" w:rsidRDefault="00FA0DD8" w:rsidP="001F2925">
      <w:pPr>
        <w:suppressAutoHyphens/>
        <w:ind w:firstLine="709"/>
        <w:jc w:val="both"/>
        <w:rPr>
          <w:rFonts w:eastAsiaTheme="minorEastAsia"/>
        </w:rPr>
      </w:pPr>
      <w:r w:rsidRPr="003639BC">
        <w:rPr>
          <w:rFonts w:eastAsiaTheme="minorEastAsia"/>
        </w:rPr>
        <w:t>- построить собственную сеть связи по технологии GPON в пгт. Агинское и с.Амитхаша Забайкальского края;</w:t>
      </w:r>
    </w:p>
    <w:p w14:paraId="2F643E1B" w14:textId="77777777" w:rsidR="00FA0DD8" w:rsidRPr="003639BC" w:rsidRDefault="00FA0DD8" w:rsidP="001F2925">
      <w:pPr>
        <w:suppressAutoHyphens/>
        <w:ind w:firstLine="709"/>
        <w:jc w:val="both"/>
        <w:rPr>
          <w:rFonts w:eastAsiaTheme="minorEastAsia"/>
        </w:rPr>
      </w:pPr>
      <w:r w:rsidRPr="003639BC">
        <w:rPr>
          <w:rFonts w:eastAsiaTheme="minorEastAsia"/>
        </w:rPr>
        <w:t>- привлечь более 450 дополнительных клиентов – пользователей сети интернет;</w:t>
      </w:r>
    </w:p>
    <w:p w14:paraId="33AF4F53" w14:textId="77777777" w:rsidR="00FA0DD8" w:rsidRPr="003639BC" w:rsidRDefault="00FA0DD8" w:rsidP="001F2925">
      <w:pPr>
        <w:suppressAutoHyphens/>
        <w:ind w:firstLine="709"/>
        <w:jc w:val="both"/>
        <w:rPr>
          <w:rFonts w:eastAsiaTheme="minorEastAsia"/>
        </w:rPr>
      </w:pPr>
      <w:r w:rsidRPr="003639BC">
        <w:rPr>
          <w:rFonts w:eastAsiaTheme="minorEastAsia"/>
        </w:rPr>
        <w:t>- начать проектирование и подготовку к строительству по технологии GPON сети связи в пгт. Карымское и п. Холбон Забайкальского края;</w:t>
      </w:r>
    </w:p>
    <w:p w14:paraId="678301DC" w14:textId="77777777" w:rsidR="00FA0DD8" w:rsidRPr="003639BC" w:rsidRDefault="00FA0DD8" w:rsidP="001F2925">
      <w:pPr>
        <w:suppressAutoHyphens/>
        <w:ind w:firstLine="709"/>
        <w:jc w:val="both"/>
        <w:rPr>
          <w:rFonts w:eastAsiaTheme="minorEastAsia"/>
        </w:rPr>
      </w:pPr>
      <w:r w:rsidRPr="003639BC">
        <w:rPr>
          <w:rFonts w:eastAsiaTheme="minorEastAsia"/>
        </w:rPr>
        <w:t>- установить систему технического учета и аудита оборудования и сети связи;</w:t>
      </w:r>
    </w:p>
    <w:p w14:paraId="27EB458A" w14:textId="77777777" w:rsidR="00FA0DD8" w:rsidRPr="003639BC" w:rsidRDefault="00FA0DD8" w:rsidP="001F2925">
      <w:pPr>
        <w:suppressAutoHyphens/>
        <w:ind w:firstLine="709"/>
        <w:jc w:val="both"/>
        <w:rPr>
          <w:rFonts w:eastAsiaTheme="minorEastAsia"/>
        </w:rPr>
      </w:pPr>
      <w:r w:rsidRPr="003639BC">
        <w:rPr>
          <w:rFonts w:eastAsiaTheme="minorEastAsia"/>
        </w:rPr>
        <w:t>- установить дополнительные базовые станции в п. Дульдурга Забайкальского края.</w:t>
      </w:r>
    </w:p>
    <w:p w14:paraId="07D79933" w14:textId="77777777" w:rsidR="00FA0DD8" w:rsidRDefault="00FA0DD8" w:rsidP="001F2925">
      <w:pPr>
        <w:suppressAutoHyphens/>
        <w:ind w:firstLine="709"/>
        <w:jc w:val="both"/>
        <w:rPr>
          <w:rFonts w:eastAsiaTheme="minorEastAsia"/>
        </w:rPr>
      </w:pPr>
      <w:r w:rsidRPr="003639BC">
        <w:rPr>
          <w:rFonts w:eastAsiaTheme="minorEastAsia"/>
        </w:rPr>
        <w:t>Активно ведется реализация инфраструктурных и коммерческих проектов в Сибирском (Бодайбинский район Иркутской области, Северо-Енисейский район Красноярского края, выходы на границу РФ и Монголии) и Дальневосточном Федеральных округах (Амурская область, Еврейская автономная область, Хабаровский край, Приморский край), что позволит в ближайшем будущем обеспечить получение дополнительных доходов.</w:t>
      </w:r>
    </w:p>
    <w:p w14:paraId="751CF9BD" w14:textId="77777777" w:rsidR="001F2925" w:rsidRPr="001F2925" w:rsidRDefault="001F2925" w:rsidP="001F2925">
      <w:pPr>
        <w:suppressAutoHyphens/>
        <w:ind w:firstLine="709"/>
        <w:jc w:val="both"/>
      </w:pPr>
      <w:r>
        <w:t xml:space="preserve">По состоянию на отчётную дату по проекту </w:t>
      </w:r>
      <w:r w:rsidRPr="001F2925">
        <w:rPr>
          <w:rStyle w:val="af5"/>
        </w:rPr>
        <w:t xml:space="preserve">Улан-Удэ </w:t>
      </w:r>
      <w:r>
        <w:rPr>
          <w:rStyle w:val="af5"/>
        </w:rPr>
        <w:t>–</w:t>
      </w:r>
      <w:r w:rsidRPr="001F2925">
        <w:rPr>
          <w:rStyle w:val="af5"/>
        </w:rPr>
        <w:t xml:space="preserve"> Красноярск</w:t>
      </w:r>
      <w:r>
        <w:rPr>
          <w:rStyle w:val="af5"/>
        </w:rPr>
        <w:t xml:space="preserve"> </w:t>
      </w:r>
      <w:r>
        <w:rPr>
          <w:rStyle w:val="af5"/>
          <w:b w:val="0"/>
        </w:rPr>
        <w:t>выполнено:</w:t>
      </w:r>
    </w:p>
    <w:p w14:paraId="73A5BB0C" w14:textId="77777777" w:rsidR="001F2925" w:rsidRPr="001F2925" w:rsidRDefault="001F2925" w:rsidP="001F2925">
      <w:pPr>
        <w:pStyle w:val="aff0"/>
        <w:numPr>
          <w:ilvl w:val="0"/>
          <w:numId w:val="32"/>
        </w:numPr>
        <w:suppressAutoHyphens/>
        <w:ind w:left="0" w:firstLine="709"/>
        <w:jc w:val="both"/>
        <w:textAlignment w:val="baseline"/>
      </w:pPr>
      <w:r w:rsidRPr="001F2925">
        <w:t>участок Улан-Удэ – Иркутск введен в эксплуатацию с 01.10.2018.</w:t>
      </w:r>
    </w:p>
    <w:p w14:paraId="3805B113" w14:textId="77777777" w:rsidR="001F2925" w:rsidRPr="001F2925" w:rsidRDefault="001F2925" w:rsidP="001F2925">
      <w:pPr>
        <w:pStyle w:val="aff0"/>
        <w:numPr>
          <w:ilvl w:val="0"/>
          <w:numId w:val="33"/>
        </w:numPr>
        <w:suppressAutoHyphens/>
        <w:ind w:left="0" w:firstLine="709"/>
        <w:jc w:val="both"/>
        <w:textAlignment w:val="baseline"/>
      </w:pPr>
      <w:r w:rsidRPr="001F2925">
        <w:t>смонтировано оборудование DWDM на участке Иркутск – Тайшет, за исключением г. Ангарск. Задержка связана со сложными отношениями между собственником ОВ (ПАО «Мегафон») и собственником инфраструктуры ВЛ, где кабель размещен (Иркутская электросетевая компания и Иркутскэнергосвязь).</w:t>
      </w:r>
    </w:p>
    <w:p w14:paraId="4D66E72A" w14:textId="77777777" w:rsidR="001F2925" w:rsidRPr="001F2925" w:rsidRDefault="001F2925" w:rsidP="001F2925">
      <w:pPr>
        <w:pStyle w:val="aff0"/>
        <w:numPr>
          <w:ilvl w:val="0"/>
          <w:numId w:val="33"/>
        </w:numPr>
        <w:suppressAutoHyphens/>
        <w:ind w:left="0" w:firstLine="709"/>
        <w:jc w:val="both"/>
        <w:textAlignment w:val="baseline"/>
      </w:pPr>
      <w:r w:rsidRPr="001F2925">
        <w:t>Монтаж DWDM на участке Тайшет – Красноярск планируется закончить до 30.05.2019.</w:t>
      </w:r>
    </w:p>
    <w:p w14:paraId="7FBF181C" w14:textId="77777777" w:rsidR="001F2925" w:rsidRPr="001F2925" w:rsidRDefault="001F2925" w:rsidP="001F2925">
      <w:pPr>
        <w:pStyle w:val="aff0"/>
        <w:numPr>
          <w:ilvl w:val="0"/>
          <w:numId w:val="33"/>
        </w:numPr>
        <w:suppressAutoHyphens/>
        <w:ind w:left="0" w:firstLine="709"/>
        <w:jc w:val="both"/>
        <w:textAlignment w:val="baseline"/>
      </w:pPr>
      <w:r w:rsidRPr="001F2925">
        <w:t>ПНР всего участка Иркутск – Тайшет – Красноярск до 30.06.2019.</w:t>
      </w:r>
    </w:p>
    <w:p w14:paraId="610CF2EA" w14:textId="77777777" w:rsidR="001F2925" w:rsidRPr="001F2925" w:rsidRDefault="001F2925" w:rsidP="001F2925">
      <w:pPr>
        <w:pStyle w:val="aff0"/>
        <w:suppressAutoHyphens/>
        <w:ind w:firstLine="709"/>
        <w:jc w:val="both"/>
        <w:textAlignment w:val="baseline"/>
      </w:pPr>
      <w:r w:rsidRPr="001F2925">
        <w:t>На сегодняшний день сумма затрат на реализацию данного проекта составила 17 871 тыс. руб., в т.ч. на лизинг – 14 474 тыс. руб.</w:t>
      </w:r>
    </w:p>
    <w:p w14:paraId="48CFE7E1" w14:textId="77777777" w:rsidR="001F2925" w:rsidRPr="001F2925" w:rsidRDefault="001F2925" w:rsidP="001F2925">
      <w:pPr>
        <w:suppressAutoHyphens/>
        <w:ind w:firstLine="709"/>
        <w:jc w:val="both"/>
        <w:rPr>
          <w:b/>
          <w:bCs/>
        </w:rPr>
      </w:pPr>
      <w:r>
        <w:t xml:space="preserve">По проекту </w:t>
      </w:r>
      <w:r w:rsidRPr="001F2925">
        <w:rPr>
          <w:rStyle w:val="af5"/>
        </w:rPr>
        <w:t>Ростов – Москва</w:t>
      </w:r>
      <w:r>
        <w:rPr>
          <w:rStyle w:val="af5"/>
        </w:rPr>
        <w:t>:</w:t>
      </w:r>
    </w:p>
    <w:p w14:paraId="6AFF79A7" w14:textId="77777777" w:rsidR="001F2925" w:rsidRPr="001F2925" w:rsidRDefault="001F2925" w:rsidP="001F2925">
      <w:pPr>
        <w:pStyle w:val="aff0"/>
        <w:suppressAutoHyphens/>
        <w:ind w:firstLine="709"/>
        <w:jc w:val="both"/>
        <w:textAlignment w:val="baseline"/>
      </w:pPr>
      <w:r w:rsidRPr="001F2925">
        <w:t>Текущий статус:</w:t>
      </w:r>
    </w:p>
    <w:p w14:paraId="65EAF07B" w14:textId="77777777" w:rsidR="001F2925" w:rsidRPr="001F2925" w:rsidRDefault="001F2925" w:rsidP="001F2925">
      <w:pPr>
        <w:pStyle w:val="aff0"/>
        <w:numPr>
          <w:ilvl w:val="0"/>
          <w:numId w:val="34"/>
        </w:numPr>
        <w:suppressAutoHyphens/>
        <w:ind w:left="0" w:firstLine="709"/>
        <w:jc w:val="both"/>
        <w:textAlignment w:val="baseline"/>
      </w:pPr>
      <w:r w:rsidRPr="001F2925">
        <w:t>Выполнено проектирование линии.</w:t>
      </w:r>
    </w:p>
    <w:p w14:paraId="01187F6C" w14:textId="77777777" w:rsidR="001F2925" w:rsidRPr="001F2925" w:rsidRDefault="001F2925" w:rsidP="001F2925">
      <w:pPr>
        <w:pStyle w:val="aff0"/>
        <w:numPr>
          <w:ilvl w:val="0"/>
          <w:numId w:val="34"/>
        </w:numPr>
        <w:suppressAutoHyphens/>
        <w:ind w:left="0" w:firstLine="709"/>
        <w:jc w:val="both"/>
        <w:textAlignment w:val="baseline"/>
      </w:pPr>
      <w:r w:rsidRPr="001F2925">
        <w:t>Смонтировано оборудование DWDM от Ростова-на-Дону до ПС Михайловская (Рязанская обл.).</w:t>
      </w:r>
    </w:p>
    <w:p w14:paraId="23DCF275" w14:textId="77777777" w:rsidR="001F2925" w:rsidRPr="001F2925" w:rsidRDefault="001F2925" w:rsidP="001F2925">
      <w:pPr>
        <w:pStyle w:val="aff0"/>
        <w:numPr>
          <w:ilvl w:val="0"/>
          <w:numId w:val="34"/>
        </w:numPr>
        <w:suppressAutoHyphens/>
        <w:ind w:left="0" w:firstLine="709"/>
        <w:jc w:val="both"/>
        <w:textAlignment w:val="baseline"/>
      </w:pPr>
      <w:r w:rsidRPr="001F2925">
        <w:t>Требуется закупка вспомогательного оборудования (электропитание) для всех объектов.</w:t>
      </w:r>
    </w:p>
    <w:p w14:paraId="6E4E2A06" w14:textId="77777777" w:rsidR="001F2925" w:rsidRPr="001F2925" w:rsidRDefault="001F2925" w:rsidP="001F2925">
      <w:pPr>
        <w:pStyle w:val="aff0"/>
        <w:numPr>
          <w:ilvl w:val="0"/>
          <w:numId w:val="34"/>
        </w:numPr>
        <w:suppressAutoHyphens/>
        <w:ind w:left="0" w:firstLine="709"/>
        <w:jc w:val="both"/>
        <w:textAlignment w:val="baseline"/>
      </w:pPr>
      <w:r w:rsidRPr="001F2925">
        <w:t xml:space="preserve">Не смонтировано оборудование DWDM на входе в Москву – ПС Голутвин, </w:t>
      </w:r>
      <w:r w:rsidRPr="001F2925">
        <w:lastRenderedPageBreak/>
        <w:t>Новокаширская, Бугры, М9. Нет ОВ на входе в Москву.</w:t>
      </w:r>
    </w:p>
    <w:p w14:paraId="47AF2460" w14:textId="77777777" w:rsidR="001F2925" w:rsidRPr="001F2925" w:rsidRDefault="001F2925" w:rsidP="001F2925">
      <w:pPr>
        <w:pStyle w:val="aff0"/>
        <w:numPr>
          <w:ilvl w:val="0"/>
          <w:numId w:val="34"/>
        </w:numPr>
        <w:suppressAutoHyphens/>
        <w:ind w:left="0" w:firstLine="709"/>
        <w:jc w:val="both"/>
        <w:textAlignment w:val="baseline"/>
        <w:rPr>
          <w:i/>
        </w:rPr>
      </w:pPr>
      <w:r w:rsidRPr="001F2925">
        <w:rPr>
          <w:rStyle w:val="affffc"/>
          <w:sz w:val="24"/>
        </w:rPr>
        <w:t>Планируемый срок завершения проекта – декабрь 2019г.</w:t>
      </w:r>
    </w:p>
    <w:p w14:paraId="2513403B" w14:textId="77777777" w:rsidR="001F2925" w:rsidRPr="001F2925" w:rsidRDefault="001F2925" w:rsidP="001F2925">
      <w:pPr>
        <w:suppressAutoHyphens/>
        <w:ind w:firstLine="709"/>
        <w:jc w:val="both"/>
      </w:pPr>
      <w:r w:rsidRPr="001F2925">
        <w:t>На сегодняшний день сумма затрат на реализацию данного проекта составила 50 054 тыс. руб., в т.ч. на лизинг – 42 707 тыс. руб.</w:t>
      </w:r>
    </w:p>
    <w:p w14:paraId="6E93EA9A" w14:textId="77777777" w:rsidR="00FA0DD8" w:rsidRPr="003639BC" w:rsidRDefault="00FA0DD8" w:rsidP="001F2925">
      <w:pPr>
        <w:suppressAutoHyphens/>
        <w:ind w:firstLine="709"/>
        <w:jc w:val="both"/>
        <w:rPr>
          <w:rFonts w:eastAsiaTheme="minorEastAsia"/>
        </w:rPr>
      </w:pPr>
      <w:r w:rsidRPr="003639BC">
        <w:rPr>
          <w:rFonts w:eastAsiaTheme="minorEastAsia"/>
        </w:rPr>
        <w:t>Также заключены договоры агентирования с ПАО «ФСК ЕЭС» для целей заключения и исполнения договоров об оказании услуг связи с третьими лицами, которые позволили задействовать свободные ресурсы ПАО «ФСК ЕЭС» в зоне ответственности филиалов ПАО «ФСК ЕЭС» - МЭС Востока и МЭС Сибири и получить дополнительную прибыль как АО «Читатехэнерго», так и ПАО «ФСК ЕЭС».</w:t>
      </w:r>
      <w:r w:rsidRPr="003639BC">
        <w:rPr>
          <w:rFonts w:eastAsiaTheme="minorEastAsia"/>
        </w:rPr>
        <w:tab/>
        <w:t xml:space="preserve"> </w:t>
      </w:r>
    </w:p>
    <w:p w14:paraId="3B9C079D" w14:textId="77777777" w:rsidR="00FA0DD8" w:rsidRPr="003639BC" w:rsidRDefault="00FA0DD8" w:rsidP="00843C3C">
      <w:pPr>
        <w:pStyle w:val="ad"/>
        <w:suppressAutoHyphens/>
        <w:spacing w:after="0" w:line="240" w:lineRule="auto"/>
        <w:ind w:left="0" w:firstLine="709"/>
        <w:rPr>
          <w:i/>
          <w:color w:val="002060"/>
          <w:u w:val="single"/>
        </w:rPr>
      </w:pPr>
    </w:p>
    <w:p w14:paraId="6BDCDAA3" w14:textId="77777777" w:rsidR="00FA0DD8" w:rsidRPr="003639BC" w:rsidRDefault="00FA0DD8" w:rsidP="00843C3C">
      <w:pPr>
        <w:pStyle w:val="aff"/>
        <w:numPr>
          <w:ilvl w:val="1"/>
          <w:numId w:val="23"/>
        </w:numPr>
        <w:tabs>
          <w:tab w:val="left" w:pos="567"/>
        </w:tabs>
        <w:spacing w:line="240" w:lineRule="auto"/>
        <w:ind w:left="0" w:firstLine="709"/>
      </w:pPr>
      <w:r w:rsidRPr="003639BC">
        <w:t>В сфере ремонтно-эксплуатационного обслуживания оборудования и линий связи.</w:t>
      </w:r>
    </w:p>
    <w:p w14:paraId="12BC9FCB" w14:textId="77777777" w:rsidR="00FA0DD8" w:rsidRPr="003639BC" w:rsidRDefault="00FA0DD8" w:rsidP="00843C3C">
      <w:pPr>
        <w:ind w:firstLine="709"/>
        <w:jc w:val="both"/>
      </w:pPr>
    </w:p>
    <w:p w14:paraId="694AFCE5" w14:textId="77777777" w:rsidR="00FA0DD8" w:rsidRPr="003639BC" w:rsidRDefault="00FA0DD8" w:rsidP="00FA0DD8">
      <w:pPr>
        <w:ind w:firstLine="709"/>
        <w:jc w:val="both"/>
      </w:pPr>
      <w:r w:rsidRPr="003639BC">
        <w:t xml:space="preserve">На протяжении более 10 лет Общество осуществляет эксплуатационно-техническое обслуживание линейно-кабельных и станционных сооружений ВОЛС предприятий электроэнергетики,  а также линейно-кабельных сооружений ВОЛС сторонних операторов связи, построенных с использованием инфраструктуры электроэнергетики. </w:t>
      </w:r>
    </w:p>
    <w:p w14:paraId="7CD4C856" w14:textId="77777777" w:rsidR="00FA0DD8" w:rsidRPr="003639BC" w:rsidRDefault="00FA0DD8" w:rsidP="00FA0DD8">
      <w:pPr>
        <w:ind w:firstLine="709"/>
        <w:jc w:val="both"/>
      </w:pPr>
      <w:r w:rsidRPr="003639BC">
        <w:t>Высококвалифицированные специалисты осуществляют полный комплекс технического обслуживания магистральных сетей (ВОЛС):</w:t>
      </w:r>
    </w:p>
    <w:p w14:paraId="0A1681B5" w14:textId="77777777" w:rsidR="00FA0DD8" w:rsidRPr="003639BC" w:rsidRDefault="00FA0DD8" w:rsidP="00FA0DD8">
      <w:pPr>
        <w:ind w:firstLine="709"/>
        <w:jc w:val="both"/>
      </w:pPr>
      <w:r w:rsidRPr="003639BC">
        <w:t>- измерение характеристик ВОЛС (в том числе внеплановые по требованию Клиента);</w:t>
      </w:r>
    </w:p>
    <w:p w14:paraId="1C7AB6FA" w14:textId="77777777" w:rsidR="00FA0DD8" w:rsidRPr="003639BC" w:rsidRDefault="00FA0DD8" w:rsidP="00FA0DD8">
      <w:pPr>
        <w:ind w:firstLine="709"/>
        <w:jc w:val="both"/>
      </w:pPr>
      <w:r w:rsidRPr="003639BC">
        <w:t>- аварийно-восстановительные работы, в том числе организация включения временной волоконно-оптической вставки на поврежденном участке ВОЛС;</w:t>
      </w:r>
    </w:p>
    <w:p w14:paraId="2ACA4D78" w14:textId="77777777" w:rsidR="00FA0DD8" w:rsidRPr="003639BC" w:rsidRDefault="00FA0DD8" w:rsidP="00FA0DD8">
      <w:pPr>
        <w:ind w:firstLine="709"/>
        <w:jc w:val="both"/>
      </w:pPr>
      <w:r w:rsidRPr="003639BC">
        <w:t>- ремонтно-восстановительные работы, в том числе полное восстановление поврежденного оптического кабеля.</w:t>
      </w:r>
    </w:p>
    <w:p w14:paraId="2E0AB45C" w14:textId="77777777" w:rsidR="00FA0DD8" w:rsidRPr="003639BC" w:rsidRDefault="00FA0DD8" w:rsidP="00FA0DD8">
      <w:pPr>
        <w:ind w:firstLine="709"/>
      </w:pPr>
      <w:r w:rsidRPr="003639BC">
        <w:t>- своевременное устранение неисправностей средств и систем связи на основе круглосуточного контроля их состояния и координации решения проблем;</w:t>
      </w:r>
    </w:p>
    <w:p w14:paraId="6BB5F700" w14:textId="77777777" w:rsidR="00FA0DD8" w:rsidRPr="003639BC" w:rsidRDefault="00FA0DD8" w:rsidP="00FA0DD8">
      <w:pPr>
        <w:ind w:firstLine="709"/>
        <w:jc w:val="both"/>
      </w:pPr>
      <w:r w:rsidRPr="003639BC">
        <w:t xml:space="preserve">- участие в расследовании причин отказов систем связи, приведших к технологическим нарушениям; </w:t>
      </w:r>
    </w:p>
    <w:p w14:paraId="3ED1A313" w14:textId="77777777" w:rsidR="00FA0DD8" w:rsidRPr="003639BC" w:rsidRDefault="00FA0DD8" w:rsidP="00FA0DD8">
      <w:pPr>
        <w:ind w:firstLine="709"/>
        <w:jc w:val="both"/>
      </w:pPr>
      <w:r w:rsidRPr="003639BC">
        <w:t>- анализ нарушений уровня качества оказания услуг, простоев, аварийных ситуаций, подготовка заключений и предложений по устранению причин нарушений.</w:t>
      </w:r>
    </w:p>
    <w:p w14:paraId="0B69F549" w14:textId="77777777" w:rsidR="00FA0DD8" w:rsidRPr="003639BC" w:rsidRDefault="00FA0DD8" w:rsidP="00FA0DD8">
      <w:pPr>
        <w:ind w:firstLine="709"/>
        <w:jc w:val="both"/>
      </w:pPr>
      <w:r w:rsidRPr="003639BC">
        <w:t>В отчетном периоде АО «Читатехэнерго» осуществляло ремонтно-эксплуатационное обслуживание оборудования и линий связи по договорам с ПАО «ФСК ЕЭС» для нужд Забайкальского ПМЭС:</w:t>
      </w:r>
    </w:p>
    <w:p w14:paraId="7AF39BC7" w14:textId="77777777" w:rsidR="00FA0DD8" w:rsidRPr="003639BC" w:rsidRDefault="00FA0DD8" w:rsidP="00FA0DD8">
      <w:pPr>
        <w:ind w:firstLine="709"/>
        <w:jc w:val="both"/>
      </w:pPr>
      <w:r w:rsidRPr="003639BC">
        <w:t>- на оказание услуг по техническому обслуживанию и ремонту систем связи на ПС Горячинская и ВОЛС Татаурово-Горячинская;</w:t>
      </w:r>
    </w:p>
    <w:p w14:paraId="6EAC0C37" w14:textId="77777777" w:rsidR="00FA0DD8" w:rsidRPr="003639BC" w:rsidRDefault="00FA0DD8" w:rsidP="00FA0DD8">
      <w:pPr>
        <w:ind w:firstLine="709"/>
        <w:jc w:val="both"/>
      </w:pPr>
      <w:r w:rsidRPr="003639BC">
        <w:t>- на оказание услуг по техническому обслуживанию и ремонту систем связи на ПС Быстринская и РЭП г. Борзя;</w:t>
      </w:r>
    </w:p>
    <w:p w14:paraId="595D7B9C" w14:textId="77777777" w:rsidR="00FA0DD8" w:rsidRPr="003639BC" w:rsidRDefault="00FA0DD8" w:rsidP="00FA0DD8">
      <w:pPr>
        <w:ind w:firstLine="709"/>
        <w:jc w:val="both"/>
      </w:pPr>
      <w:r w:rsidRPr="003639BC">
        <w:t>- на оказание услуг по техническому обслуживанию и ремонту систем связи на ПС Могоча;</w:t>
      </w:r>
    </w:p>
    <w:p w14:paraId="725C0395" w14:textId="77777777" w:rsidR="00FA0DD8" w:rsidRPr="003639BC" w:rsidRDefault="00FA0DD8" w:rsidP="00FA0DD8">
      <w:pPr>
        <w:ind w:firstLine="709"/>
        <w:jc w:val="both"/>
      </w:pPr>
      <w:r w:rsidRPr="003639BC">
        <w:t>- на оказание услуг по техническому обслуживанию охранно-пожарной сигнализации на ПС Быстринская и РЭП г. Борзя;</w:t>
      </w:r>
    </w:p>
    <w:p w14:paraId="4F026B41" w14:textId="77777777" w:rsidR="00FA0DD8" w:rsidRPr="003639BC" w:rsidRDefault="00FA0DD8" w:rsidP="00FA0DD8">
      <w:pPr>
        <w:ind w:firstLine="709"/>
        <w:jc w:val="both"/>
      </w:pPr>
      <w:r w:rsidRPr="003639BC">
        <w:t>- на выполнение работ по ремонту, техническому обслуживанию объектов электросетевого хозяйства.</w:t>
      </w:r>
    </w:p>
    <w:p w14:paraId="2AD98DD5" w14:textId="77777777" w:rsidR="00FA0DD8" w:rsidRPr="003639BC" w:rsidRDefault="00FA0DD8" w:rsidP="00FA0DD8">
      <w:pPr>
        <w:ind w:firstLine="709"/>
        <w:jc w:val="both"/>
      </w:pPr>
      <w:r w:rsidRPr="003639BC">
        <w:t>Помимо этого, исполнены обязательства по договорам с прочими контрагентами:</w:t>
      </w:r>
    </w:p>
    <w:p w14:paraId="7722E976" w14:textId="77777777" w:rsidR="00FA0DD8" w:rsidRPr="003639BC" w:rsidRDefault="00FA0DD8" w:rsidP="00FA0DD8">
      <w:pPr>
        <w:ind w:firstLine="709"/>
        <w:jc w:val="both"/>
      </w:pPr>
      <w:r w:rsidRPr="003639BC">
        <w:t xml:space="preserve"> - АО «МУС Энергетики» по договору оказания услуг по техническому обслуживанию оборудования ЕТССЭ ПАО «ФСК ЕЭС» в зоне ответственности Забайкальского ПМЭС (ЦСПИ);</w:t>
      </w:r>
    </w:p>
    <w:p w14:paraId="11633FD8" w14:textId="77777777" w:rsidR="00FA0DD8" w:rsidRPr="003639BC" w:rsidRDefault="00FA0DD8" w:rsidP="00FA0DD8">
      <w:pPr>
        <w:ind w:firstLine="709"/>
        <w:jc w:val="both"/>
      </w:pPr>
      <w:r w:rsidRPr="003639BC">
        <w:t>-  АО «МУС Энергетики» по договору оказания услуг по эксплуатационно-техническому обслуживанию и ремонту линий связи на участке: Харанорская ГРЭС – п. Маккавеево;</w:t>
      </w:r>
    </w:p>
    <w:p w14:paraId="2794EB35" w14:textId="77777777" w:rsidR="00FA0DD8" w:rsidRPr="003639BC" w:rsidRDefault="00FA0DD8" w:rsidP="00FA0DD8">
      <w:pPr>
        <w:tabs>
          <w:tab w:val="left" w:pos="993"/>
        </w:tabs>
        <w:suppressAutoHyphens/>
        <w:ind w:firstLine="709"/>
        <w:mirrorIndents/>
        <w:jc w:val="both"/>
      </w:pPr>
      <w:r w:rsidRPr="003639BC">
        <w:t>- ПАО «МТС» по договору на техническое обслуживание ресурсов сети связи со спектральным разделением каналов;</w:t>
      </w:r>
    </w:p>
    <w:p w14:paraId="17100A67" w14:textId="77777777" w:rsidR="00FA0DD8" w:rsidRPr="003639BC" w:rsidRDefault="00FA0DD8" w:rsidP="00FA0DD8">
      <w:pPr>
        <w:tabs>
          <w:tab w:val="left" w:pos="993"/>
        </w:tabs>
        <w:suppressAutoHyphens/>
        <w:ind w:firstLine="709"/>
        <w:mirrorIndents/>
        <w:jc w:val="both"/>
      </w:pPr>
      <w:r w:rsidRPr="003639BC">
        <w:t>- ЗАО «НТСК» по договору на техническое обслуживание и ремонт линий связи ПАО «МегаФон».</w:t>
      </w:r>
    </w:p>
    <w:p w14:paraId="5D6BC318" w14:textId="77777777" w:rsidR="00FA0DD8" w:rsidRPr="003639BC" w:rsidRDefault="00FA0DD8" w:rsidP="00FA0DD8">
      <w:pPr>
        <w:tabs>
          <w:tab w:val="left" w:pos="1349"/>
        </w:tabs>
        <w:suppressAutoHyphens/>
        <w:jc w:val="both"/>
      </w:pPr>
      <w:r w:rsidRPr="003639BC">
        <w:rPr>
          <w:rFonts w:eastAsiaTheme="minorEastAsia"/>
        </w:rPr>
        <w:lastRenderedPageBreak/>
        <w:t xml:space="preserve">          </w:t>
      </w:r>
      <w:r w:rsidRPr="003639BC">
        <w:t>По ремонтно-эксплуатационному обслуживанию выручка отчетного периода больше планового значения на 16 96</w:t>
      </w:r>
      <w:r w:rsidR="008F4C7E">
        <w:t>5</w:t>
      </w:r>
      <w:r w:rsidRPr="003639BC">
        <w:t xml:space="preserve"> тыс. руб. или на </w:t>
      </w:r>
      <w:r w:rsidR="008F4C7E">
        <w:t>20</w:t>
      </w:r>
      <w:r w:rsidRPr="003639BC">
        <w:t>%.</w:t>
      </w:r>
    </w:p>
    <w:p w14:paraId="0A2859F8" w14:textId="77777777" w:rsidR="00FA0DD8" w:rsidRPr="005A77CF" w:rsidRDefault="00FA0DD8" w:rsidP="00FA0DD8">
      <w:pPr>
        <w:ind w:firstLine="709"/>
        <w:rPr>
          <w:b/>
        </w:rPr>
      </w:pPr>
    </w:p>
    <w:p w14:paraId="4910484C" w14:textId="77777777" w:rsidR="00FA0DD8" w:rsidRPr="005A77CF" w:rsidRDefault="00FA0DD8" w:rsidP="00FA0DD8">
      <w:pPr>
        <w:pStyle w:val="aa"/>
        <w:numPr>
          <w:ilvl w:val="1"/>
          <w:numId w:val="23"/>
        </w:numPr>
        <w:spacing w:before="0" w:after="0"/>
        <w:jc w:val="left"/>
        <w:rPr>
          <w:rFonts w:eastAsia="Times New Roman"/>
          <w:b/>
          <w:spacing w:val="0"/>
          <w:kern w:val="0"/>
          <w:sz w:val="24"/>
          <w:szCs w:val="24"/>
          <w:lang w:eastAsia="en-US"/>
        </w:rPr>
      </w:pPr>
      <w:r w:rsidRPr="005A77CF">
        <w:rPr>
          <w:rFonts w:eastAsia="Times New Roman"/>
          <w:b/>
          <w:caps w:val="0"/>
          <w:spacing w:val="0"/>
          <w:kern w:val="0"/>
          <w:sz w:val="24"/>
          <w:szCs w:val="24"/>
          <w:lang w:eastAsia="en-US"/>
        </w:rPr>
        <w:t>В сфере проектирования и строительства</w:t>
      </w:r>
      <w:r w:rsidR="00843C3C">
        <w:rPr>
          <w:rFonts w:eastAsia="Times New Roman"/>
          <w:b/>
          <w:caps w:val="0"/>
          <w:spacing w:val="0"/>
          <w:kern w:val="0"/>
          <w:sz w:val="24"/>
          <w:szCs w:val="24"/>
          <w:lang w:eastAsia="en-US"/>
        </w:rPr>
        <w:t>.</w:t>
      </w:r>
    </w:p>
    <w:p w14:paraId="10B27736" w14:textId="77777777" w:rsidR="00FA0DD8" w:rsidRPr="005A77CF" w:rsidRDefault="00FA0DD8" w:rsidP="00FA0DD8">
      <w:pPr>
        <w:ind w:firstLine="709"/>
        <w:jc w:val="both"/>
        <w:rPr>
          <w:rFonts w:eastAsia="Calibri"/>
          <w:b/>
        </w:rPr>
      </w:pPr>
    </w:p>
    <w:p w14:paraId="2993FFCD" w14:textId="77777777" w:rsidR="00FA0DD8" w:rsidRPr="003639BC" w:rsidRDefault="00FA0DD8" w:rsidP="00FA0DD8">
      <w:pPr>
        <w:pStyle w:val="aff"/>
        <w:tabs>
          <w:tab w:val="left" w:pos="567"/>
        </w:tabs>
        <w:spacing w:line="240" w:lineRule="auto"/>
        <w:ind w:firstLine="709"/>
        <w:rPr>
          <w:b w:val="0"/>
          <w:bCs w:val="0"/>
        </w:rPr>
      </w:pPr>
      <w:r w:rsidRPr="003639BC">
        <w:rPr>
          <w:b w:val="0"/>
          <w:bCs w:val="0"/>
        </w:rPr>
        <w:t>Общество зарекомендовало себя как надежный партнер, предоставляющий качественные услуги в Забайкальском крае и Республике Бурятия, имеет положительные отзывы от потенциальных заказчиков (операторов связи). Накопленный годами опыт работы, наличие специализированного технологического оборудования, квалифицированного персонала, позволяет предоставлять широкий спектр услуг по строительству сетей связи и телекоммуникационных объектов (разработка проектов и сдача объектов под ключ) и свободно конкурировать на рынке среди организаций, предоставляющих аналогичные услуги.</w:t>
      </w:r>
    </w:p>
    <w:p w14:paraId="2DC92341" w14:textId="77777777" w:rsidR="00FA0DD8" w:rsidRPr="003639BC" w:rsidRDefault="00FA0DD8" w:rsidP="00FA0DD8">
      <w:pPr>
        <w:pStyle w:val="aff"/>
        <w:tabs>
          <w:tab w:val="left" w:pos="567"/>
        </w:tabs>
        <w:spacing w:line="240" w:lineRule="auto"/>
        <w:ind w:firstLine="709"/>
        <w:rPr>
          <w:b w:val="0"/>
          <w:bCs w:val="0"/>
        </w:rPr>
      </w:pPr>
      <w:r w:rsidRPr="003639BC">
        <w:rPr>
          <w:b w:val="0"/>
          <w:bCs w:val="0"/>
        </w:rPr>
        <w:t>Работы по созданию систем связи, выполняемые АО «Читатехэнерго», включают в себя:</w:t>
      </w:r>
    </w:p>
    <w:p w14:paraId="185A4EE8" w14:textId="77777777" w:rsidR="00FA0DD8" w:rsidRPr="003639BC" w:rsidRDefault="00FA0DD8" w:rsidP="00FA0DD8">
      <w:pPr>
        <w:pStyle w:val="aff"/>
        <w:tabs>
          <w:tab w:val="left" w:pos="567"/>
        </w:tabs>
        <w:spacing w:line="240" w:lineRule="auto"/>
        <w:ind w:firstLine="0"/>
        <w:rPr>
          <w:b w:val="0"/>
          <w:bCs w:val="0"/>
        </w:rPr>
      </w:pPr>
      <w:r w:rsidRPr="003639BC">
        <w:rPr>
          <w:b w:val="0"/>
          <w:bCs w:val="0"/>
        </w:rPr>
        <w:t>-   предоставление услуг системной интеграции по построению сетей связи;</w:t>
      </w:r>
    </w:p>
    <w:p w14:paraId="5B91C909" w14:textId="77777777" w:rsidR="00FA0DD8" w:rsidRPr="003639BC" w:rsidRDefault="00FA0DD8" w:rsidP="00FA0DD8">
      <w:pPr>
        <w:pStyle w:val="aff"/>
        <w:tabs>
          <w:tab w:val="left" w:pos="567"/>
        </w:tabs>
        <w:spacing w:line="240" w:lineRule="auto"/>
        <w:ind w:firstLine="0"/>
        <w:rPr>
          <w:b w:val="0"/>
          <w:bCs w:val="0"/>
        </w:rPr>
      </w:pPr>
      <w:r w:rsidRPr="003639BC">
        <w:rPr>
          <w:b w:val="0"/>
          <w:bCs w:val="0"/>
        </w:rPr>
        <w:t xml:space="preserve">- выполнение инженерных изысканий, проектных, строительно-монтажных, пуско-наладочных работ по созданию объектов, сооружений и систем связи; </w:t>
      </w:r>
    </w:p>
    <w:p w14:paraId="02DA454D" w14:textId="77777777" w:rsidR="00FA0DD8" w:rsidRPr="003639BC" w:rsidRDefault="00FA0DD8" w:rsidP="00FA0DD8">
      <w:pPr>
        <w:pStyle w:val="aff"/>
        <w:tabs>
          <w:tab w:val="left" w:pos="567"/>
        </w:tabs>
        <w:spacing w:line="240" w:lineRule="auto"/>
        <w:ind w:firstLine="0"/>
        <w:rPr>
          <w:b w:val="0"/>
          <w:bCs w:val="0"/>
        </w:rPr>
      </w:pPr>
      <w:r w:rsidRPr="003639BC">
        <w:rPr>
          <w:b w:val="0"/>
          <w:bCs w:val="0"/>
        </w:rPr>
        <w:t>-   выполнение функций заказчика и генерального подрядчика.</w:t>
      </w:r>
    </w:p>
    <w:p w14:paraId="0AA14516" w14:textId="77777777" w:rsidR="00FA0DD8" w:rsidRPr="003639BC" w:rsidRDefault="00FA0DD8" w:rsidP="00FA0DD8">
      <w:pPr>
        <w:pStyle w:val="aff"/>
        <w:tabs>
          <w:tab w:val="left" w:pos="567"/>
        </w:tabs>
        <w:spacing w:line="240" w:lineRule="auto"/>
        <w:ind w:firstLine="0"/>
        <w:rPr>
          <w:b w:val="0"/>
          <w:bCs w:val="0"/>
        </w:rPr>
      </w:pPr>
      <w:r w:rsidRPr="003639BC">
        <w:rPr>
          <w:b w:val="0"/>
          <w:bCs w:val="0"/>
        </w:rPr>
        <w:t xml:space="preserve">-  технический надзор за строительством телекоммуникационных объектов и систем связи. </w:t>
      </w:r>
    </w:p>
    <w:p w14:paraId="67E4139D" w14:textId="77777777" w:rsidR="00FA0DD8" w:rsidRPr="003639BC" w:rsidRDefault="00FA0DD8" w:rsidP="00FA0DD8">
      <w:pPr>
        <w:pStyle w:val="aff"/>
        <w:tabs>
          <w:tab w:val="left" w:pos="567"/>
        </w:tabs>
        <w:spacing w:line="240" w:lineRule="auto"/>
        <w:ind w:firstLine="0"/>
        <w:rPr>
          <w:b w:val="0"/>
          <w:bCs w:val="0"/>
        </w:rPr>
      </w:pPr>
      <w:r w:rsidRPr="003639BC">
        <w:rPr>
          <w:b w:val="0"/>
          <w:bCs w:val="0"/>
        </w:rPr>
        <w:t>- участие в приемке в эксплуатацию и в разработке программ приемо-сдаточных испытаний систем и средств связи ПАО «ФСК ЕЭС».</w:t>
      </w:r>
    </w:p>
    <w:p w14:paraId="33D16ED4" w14:textId="77777777" w:rsidR="00FA0DD8" w:rsidRPr="003639BC" w:rsidRDefault="00FA0DD8" w:rsidP="00FA0DD8">
      <w:pPr>
        <w:pStyle w:val="aff"/>
        <w:tabs>
          <w:tab w:val="left" w:pos="567"/>
        </w:tabs>
        <w:spacing w:line="240" w:lineRule="auto"/>
        <w:ind w:firstLine="709"/>
        <w:rPr>
          <w:b w:val="0"/>
          <w:bCs w:val="0"/>
        </w:rPr>
      </w:pPr>
    </w:p>
    <w:p w14:paraId="04958ECA" w14:textId="77777777" w:rsidR="00FA0DD8" w:rsidRPr="003639BC" w:rsidRDefault="00FA0DD8" w:rsidP="00FA0DD8">
      <w:pPr>
        <w:pStyle w:val="aff"/>
        <w:tabs>
          <w:tab w:val="left" w:pos="567"/>
        </w:tabs>
        <w:spacing w:line="240" w:lineRule="auto"/>
        <w:ind w:firstLine="709"/>
        <w:rPr>
          <w:b w:val="0"/>
          <w:bCs w:val="0"/>
        </w:rPr>
      </w:pPr>
      <w:r w:rsidRPr="003639BC">
        <w:rPr>
          <w:b w:val="0"/>
          <w:bCs w:val="0"/>
        </w:rPr>
        <w:t xml:space="preserve">За отчетный период Обществом выполнены и сданы без замечаний проектные и строительно-монтажные работы для следующих заказчиков: </w:t>
      </w:r>
    </w:p>
    <w:p w14:paraId="789391B4" w14:textId="77777777" w:rsidR="00FA0DD8" w:rsidRPr="003639BC" w:rsidRDefault="00FA0DD8" w:rsidP="00FA0DD8">
      <w:pPr>
        <w:pStyle w:val="ad"/>
        <w:numPr>
          <w:ilvl w:val="0"/>
          <w:numId w:val="24"/>
        </w:numPr>
        <w:spacing w:after="0" w:line="240" w:lineRule="auto"/>
        <w:rPr>
          <w:rFonts w:eastAsia="Times New Roman"/>
          <w:lang w:eastAsia="en-US"/>
        </w:rPr>
      </w:pPr>
      <w:r w:rsidRPr="003639BC">
        <w:rPr>
          <w:rFonts w:eastAsia="Times New Roman"/>
          <w:lang w:eastAsia="en-US"/>
        </w:rPr>
        <w:t>ПАО «Ростелеком»: услуги по техническому надзору за капитальным ремонтом линии К 808 Междуреченск-Бискамжа-Аскир и Лена-Северобайкальск-Уоян (ПСАС);</w:t>
      </w:r>
    </w:p>
    <w:p w14:paraId="50499AAE" w14:textId="77777777" w:rsidR="00FA0DD8" w:rsidRPr="003639BC" w:rsidRDefault="00FA0DD8" w:rsidP="00FA0DD8">
      <w:pPr>
        <w:pStyle w:val="ad"/>
        <w:numPr>
          <w:ilvl w:val="0"/>
          <w:numId w:val="24"/>
        </w:numPr>
        <w:spacing w:after="0" w:line="240" w:lineRule="auto"/>
        <w:rPr>
          <w:rFonts w:eastAsia="Times New Roman"/>
          <w:lang w:eastAsia="en-US"/>
        </w:rPr>
      </w:pPr>
      <w:r w:rsidRPr="003639BC">
        <w:rPr>
          <w:rFonts w:eastAsia="Times New Roman"/>
          <w:lang w:eastAsia="en-US"/>
        </w:rPr>
        <w:t>ООО «Элвест»: подряд на переустройство заходов ВОЛС на ПС Петровск-Забайкальская 220кВ, 110кВ;</w:t>
      </w:r>
    </w:p>
    <w:p w14:paraId="32BFDB74" w14:textId="77777777" w:rsidR="00FA0DD8" w:rsidRDefault="00FA0DD8" w:rsidP="00FA0DD8">
      <w:pPr>
        <w:pStyle w:val="ad"/>
        <w:numPr>
          <w:ilvl w:val="0"/>
          <w:numId w:val="24"/>
        </w:numPr>
        <w:spacing w:after="0" w:line="240" w:lineRule="auto"/>
        <w:rPr>
          <w:rFonts w:eastAsia="Times New Roman"/>
          <w:lang w:eastAsia="en-US"/>
        </w:rPr>
      </w:pPr>
      <w:r w:rsidRPr="003639BC">
        <w:rPr>
          <w:rFonts w:eastAsia="Times New Roman"/>
          <w:lang w:eastAsia="en-US"/>
        </w:rPr>
        <w:t>ООО «Разряд» прокладка ВОК в грозотросе на объекте: «Строительство КЛ-110кВ от ПС 220/110/35 кВ «Саган-Нур».</w:t>
      </w:r>
    </w:p>
    <w:p w14:paraId="0552CD9B" w14:textId="77777777" w:rsidR="00D47463" w:rsidRPr="00A17011" w:rsidRDefault="00D47463" w:rsidP="005A77CF">
      <w:pPr>
        <w:pStyle w:val="ad"/>
        <w:keepNext/>
        <w:suppressAutoHyphens/>
        <w:spacing w:after="0" w:line="240" w:lineRule="auto"/>
        <w:ind w:left="0" w:firstLine="709"/>
        <w:rPr>
          <w:rFonts w:eastAsia="Times New Roman"/>
          <w:b/>
          <w:lang w:eastAsia="en-US"/>
        </w:rPr>
      </w:pPr>
    </w:p>
    <w:p w14:paraId="54A66C54" w14:textId="77777777" w:rsidR="00ED2F16" w:rsidRDefault="00ED2F16">
      <w:pPr>
        <w:rPr>
          <w:rStyle w:val="50"/>
          <w:b/>
          <w:color w:val="365F91" w:themeColor="accent1" w:themeShade="BF"/>
          <w:sz w:val="28"/>
          <w:szCs w:val="28"/>
        </w:rPr>
      </w:pPr>
      <w:r>
        <w:rPr>
          <w:rStyle w:val="50"/>
          <w:b/>
          <w:color w:val="365F91" w:themeColor="accent1" w:themeShade="BF"/>
          <w:sz w:val="28"/>
          <w:szCs w:val="28"/>
        </w:rPr>
        <w:br w:type="page"/>
      </w:r>
    </w:p>
    <w:p w14:paraId="0F96B520" w14:textId="77777777" w:rsidR="001233ED" w:rsidRPr="003639BC" w:rsidRDefault="001233ED" w:rsidP="005A77CF">
      <w:pPr>
        <w:keepNext/>
        <w:suppressAutoHyphens/>
        <w:ind w:firstLine="709"/>
        <w:jc w:val="both"/>
        <w:rPr>
          <w:rStyle w:val="50"/>
          <w:b/>
          <w:color w:val="365F91" w:themeColor="accent1" w:themeShade="BF"/>
          <w:sz w:val="28"/>
          <w:szCs w:val="28"/>
        </w:rPr>
      </w:pPr>
      <w:r w:rsidRPr="003639BC">
        <w:rPr>
          <w:rStyle w:val="50"/>
          <w:b/>
          <w:color w:val="365F91" w:themeColor="accent1" w:themeShade="BF"/>
          <w:sz w:val="28"/>
          <w:szCs w:val="28"/>
        </w:rPr>
        <w:lastRenderedPageBreak/>
        <w:t>Раздел 2. Положение Общества в отрасли.</w:t>
      </w:r>
    </w:p>
    <w:p w14:paraId="23AF419A" w14:textId="77777777" w:rsidR="001233ED" w:rsidRPr="003639BC" w:rsidRDefault="001233ED" w:rsidP="005A77CF">
      <w:pPr>
        <w:pStyle w:val="affffffd"/>
        <w:keepNext/>
        <w:suppressAutoHyphens/>
        <w:ind w:left="0" w:firstLine="709"/>
        <w:contextualSpacing w:val="0"/>
        <w:jc w:val="both"/>
        <w:rPr>
          <w:rStyle w:val="50"/>
          <w:b/>
          <w:color w:val="365F91" w:themeColor="accent1" w:themeShade="BF"/>
          <w:sz w:val="24"/>
        </w:rPr>
      </w:pPr>
    </w:p>
    <w:p w14:paraId="15747489" w14:textId="77777777" w:rsidR="00446C18" w:rsidRPr="003639BC" w:rsidRDefault="00446C18" w:rsidP="005A77CF">
      <w:pPr>
        <w:pStyle w:val="aa"/>
        <w:keepLines w:val="0"/>
        <w:numPr>
          <w:ilvl w:val="1"/>
          <w:numId w:val="13"/>
        </w:numPr>
        <w:suppressAutoHyphens/>
        <w:spacing w:before="0" w:after="0"/>
        <w:ind w:left="0" w:firstLine="709"/>
        <w:jc w:val="both"/>
        <w:rPr>
          <w:rStyle w:val="50"/>
          <w:b/>
          <w:caps w:val="0"/>
          <w:color w:val="auto"/>
          <w:sz w:val="24"/>
        </w:rPr>
      </w:pPr>
      <w:r w:rsidRPr="003639BC">
        <w:rPr>
          <w:rStyle w:val="50"/>
          <w:b/>
          <w:caps w:val="0"/>
          <w:color w:val="auto"/>
          <w:sz w:val="24"/>
        </w:rPr>
        <w:t>Лицензии и иные разрешительные документы.</w:t>
      </w:r>
    </w:p>
    <w:p w14:paraId="2FA7591A" w14:textId="77777777" w:rsidR="00446C18" w:rsidRPr="003639BC" w:rsidRDefault="00446C18" w:rsidP="005A77CF">
      <w:pPr>
        <w:keepNext/>
        <w:suppressAutoHyphens/>
        <w:ind w:firstLine="709"/>
        <w:jc w:val="both"/>
        <w:rPr>
          <w:color w:val="auto"/>
        </w:rPr>
      </w:pPr>
      <w:r w:rsidRPr="003639BC">
        <w:rPr>
          <w:color w:val="auto"/>
        </w:rPr>
        <w:t>С</w:t>
      </w:r>
      <w:r w:rsidR="002F55E7" w:rsidRPr="003639BC">
        <w:rPr>
          <w:color w:val="auto"/>
        </w:rPr>
        <w:t xml:space="preserve">вою хозяйственную деятельность </w:t>
      </w:r>
      <w:r w:rsidRPr="003639BC">
        <w:rPr>
          <w:color w:val="auto"/>
        </w:rPr>
        <w:t xml:space="preserve">АО «Читатехэнерго» осуществляет  на  основании разрешительных документов. </w:t>
      </w:r>
    </w:p>
    <w:p w14:paraId="4212102A" w14:textId="77777777" w:rsidR="00446C18" w:rsidRPr="003639BC" w:rsidRDefault="0050689A" w:rsidP="005A77CF">
      <w:pPr>
        <w:keepNext/>
        <w:suppressAutoHyphens/>
        <w:ind w:firstLine="709"/>
        <w:jc w:val="both"/>
        <w:rPr>
          <w:color w:val="auto"/>
        </w:rPr>
      </w:pPr>
      <w:r w:rsidRPr="003639BC">
        <w:rPr>
          <w:color w:val="auto"/>
        </w:rPr>
        <w:t xml:space="preserve">В связи с расширением территории оказания услуг и развитием телекоммуникационного бизнеса АО «Читатехэнерго» </w:t>
      </w:r>
      <w:r w:rsidR="00BC6802" w:rsidRPr="003639BC">
        <w:rPr>
          <w:color w:val="auto"/>
        </w:rPr>
        <w:t xml:space="preserve">оформлены </w:t>
      </w:r>
      <w:r w:rsidRPr="003639BC">
        <w:rPr>
          <w:color w:val="auto"/>
        </w:rPr>
        <w:t>лицензи</w:t>
      </w:r>
      <w:r w:rsidR="00BC6802" w:rsidRPr="003639BC">
        <w:rPr>
          <w:color w:val="auto"/>
        </w:rPr>
        <w:t xml:space="preserve">и Федеральной службы по надзору в сфере связи, информационных технологий и массовых коммуникаций </w:t>
      </w:r>
      <w:r w:rsidRPr="003639BC">
        <w:rPr>
          <w:color w:val="auto"/>
        </w:rPr>
        <w:t xml:space="preserve">на оказание услуг связи на </w:t>
      </w:r>
      <w:r w:rsidR="001757C0" w:rsidRPr="003639BC">
        <w:rPr>
          <w:color w:val="auto"/>
        </w:rPr>
        <w:t>всей территории Российской Федерации</w:t>
      </w:r>
      <w:r w:rsidRPr="003639BC">
        <w:rPr>
          <w:color w:val="auto"/>
        </w:rPr>
        <w:t>.</w:t>
      </w:r>
    </w:p>
    <w:p w14:paraId="4A02ED4E" w14:textId="77777777" w:rsidR="00DD4F35" w:rsidRPr="003639BC" w:rsidRDefault="00DD4F35" w:rsidP="005A77CF">
      <w:pPr>
        <w:keepNext/>
        <w:suppressAutoHyphens/>
        <w:ind w:firstLine="709"/>
        <w:jc w:val="both"/>
        <w:rPr>
          <w:color w:val="auto"/>
        </w:rPr>
      </w:pPr>
    </w:p>
    <w:p w14:paraId="6D569F34" w14:textId="77777777" w:rsidR="005A77CF" w:rsidRDefault="00446C18" w:rsidP="005A77CF">
      <w:pPr>
        <w:keepNext/>
        <w:suppressAutoHyphens/>
        <w:ind w:firstLine="709"/>
        <w:jc w:val="both"/>
        <w:rPr>
          <w:color w:val="auto"/>
        </w:rPr>
      </w:pPr>
      <w:r w:rsidRPr="003639BC">
        <w:rPr>
          <w:color w:val="auto"/>
        </w:rPr>
        <w:t xml:space="preserve">Перечень лицензий и иных разрешительных документов приведен в </w:t>
      </w:r>
      <w:r w:rsidR="00686F32">
        <w:rPr>
          <w:color w:val="auto"/>
        </w:rPr>
        <w:t>т</w:t>
      </w:r>
      <w:r w:rsidRPr="003639BC">
        <w:rPr>
          <w:color w:val="auto"/>
        </w:rPr>
        <w:t xml:space="preserve">аблице </w:t>
      </w:r>
      <w:r w:rsidR="00990066" w:rsidRPr="003639BC">
        <w:rPr>
          <w:color w:val="auto"/>
        </w:rPr>
        <w:t>2.1.</w:t>
      </w:r>
      <w:r w:rsidR="005A77CF">
        <w:rPr>
          <w:color w:val="auto"/>
        </w:rPr>
        <w:t>1.</w:t>
      </w:r>
    </w:p>
    <w:p w14:paraId="2F266DE0" w14:textId="77777777" w:rsidR="00686F32" w:rsidRDefault="00686F32" w:rsidP="005A77CF">
      <w:pPr>
        <w:keepNext/>
        <w:suppressAutoHyphens/>
        <w:ind w:firstLine="709"/>
        <w:jc w:val="both"/>
        <w:rPr>
          <w:color w:val="auto"/>
        </w:rPr>
      </w:pPr>
    </w:p>
    <w:p w14:paraId="7051F813" w14:textId="77777777" w:rsidR="00686F32" w:rsidRDefault="00686F32" w:rsidP="005A77CF">
      <w:pPr>
        <w:keepNext/>
        <w:suppressAutoHyphens/>
        <w:ind w:firstLine="709"/>
        <w:jc w:val="both"/>
        <w:rPr>
          <w:color w:val="auto"/>
        </w:rPr>
      </w:pPr>
      <w:r>
        <w:rPr>
          <w:color w:val="auto"/>
        </w:rPr>
        <w:t xml:space="preserve">Таблица </w:t>
      </w:r>
    </w:p>
    <w:tbl>
      <w:tblPr>
        <w:tblpPr w:leftFromText="180" w:rightFromText="180" w:vertAnchor="text" w:horzAnchor="margin" w:tblpY="322"/>
        <w:tblW w:w="5000" w:type="pct"/>
        <w:tblCellMar>
          <w:left w:w="30" w:type="dxa"/>
          <w:right w:w="30" w:type="dxa"/>
        </w:tblCellMar>
        <w:tblLook w:val="0000" w:firstRow="0" w:lastRow="0" w:firstColumn="0" w:lastColumn="0" w:noHBand="0" w:noVBand="0"/>
      </w:tblPr>
      <w:tblGrid>
        <w:gridCol w:w="2038"/>
        <w:gridCol w:w="1290"/>
        <w:gridCol w:w="1358"/>
        <w:gridCol w:w="3215"/>
        <w:gridCol w:w="2082"/>
      </w:tblGrid>
      <w:tr w:rsidR="00147877" w:rsidRPr="003639BC" w14:paraId="4402F117" w14:textId="77777777" w:rsidTr="00147877">
        <w:trPr>
          <w:trHeight w:val="653"/>
          <w:tblHeader/>
        </w:trPr>
        <w:tc>
          <w:tcPr>
            <w:tcW w:w="1021" w:type="pct"/>
            <w:tcBorders>
              <w:top w:val="single" w:sz="6" w:space="0" w:color="666633"/>
              <w:left w:val="single" w:sz="6" w:space="0" w:color="666633"/>
              <w:bottom w:val="single" w:sz="6" w:space="0" w:color="666633"/>
              <w:right w:val="single" w:sz="6" w:space="0" w:color="666633"/>
            </w:tcBorders>
          </w:tcPr>
          <w:p w14:paraId="31D076E4" w14:textId="77777777" w:rsidR="00147877" w:rsidRPr="003639BC" w:rsidRDefault="00147877" w:rsidP="00147877">
            <w:pPr>
              <w:ind w:firstLine="4"/>
              <w:jc w:val="center"/>
              <w:rPr>
                <w:b/>
                <w:snapToGrid w:val="0"/>
                <w:color w:val="auto"/>
              </w:rPr>
            </w:pPr>
            <w:r w:rsidRPr="003639BC">
              <w:rPr>
                <w:b/>
                <w:snapToGrid w:val="0"/>
                <w:color w:val="auto"/>
              </w:rPr>
              <w:t>Номер лицензии/</w:t>
            </w:r>
          </w:p>
          <w:p w14:paraId="256DD243" w14:textId="77777777" w:rsidR="00147877" w:rsidRPr="003639BC" w:rsidRDefault="00147877" w:rsidP="00147877">
            <w:pPr>
              <w:ind w:firstLine="4"/>
              <w:jc w:val="center"/>
              <w:rPr>
                <w:b/>
                <w:snapToGrid w:val="0"/>
                <w:color w:val="auto"/>
              </w:rPr>
            </w:pPr>
            <w:r w:rsidRPr="003639BC">
              <w:rPr>
                <w:b/>
                <w:snapToGrid w:val="0"/>
                <w:color w:val="auto"/>
              </w:rPr>
              <w:t>Регистрационный номер</w:t>
            </w:r>
          </w:p>
        </w:tc>
        <w:tc>
          <w:tcPr>
            <w:tcW w:w="646" w:type="pct"/>
            <w:tcBorders>
              <w:top w:val="single" w:sz="6" w:space="0" w:color="666633"/>
              <w:left w:val="single" w:sz="6" w:space="0" w:color="666633"/>
              <w:bottom w:val="single" w:sz="6" w:space="0" w:color="666633"/>
              <w:right w:val="single" w:sz="6" w:space="0" w:color="666633"/>
            </w:tcBorders>
          </w:tcPr>
          <w:p w14:paraId="0128081F" w14:textId="77777777" w:rsidR="00147877" w:rsidRPr="003639BC" w:rsidRDefault="00147877" w:rsidP="00147877">
            <w:pPr>
              <w:ind w:firstLine="4"/>
              <w:jc w:val="center"/>
              <w:rPr>
                <w:b/>
                <w:snapToGrid w:val="0"/>
                <w:color w:val="auto"/>
              </w:rPr>
            </w:pPr>
            <w:r w:rsidRPr="003639BC">
              <w:rPr>
                <w:b/>
                <w:snapToGrid w:val="0"/>
                <w:color w:val="auto"/>
              </w:rPr>
              <w:t>Дата выдачи лицензии</w:t>
            </w:r>
          </w:p>
        </w:tc>
        <w:tc>
          <w:tcPr>
            <w:tcW w:w="680" w:type="pct"/>
            <w:tcBorders>
              <w:top w:val="single" w:sz="6" w:space="0" w:color="666633"/>
              <w:left w:val="single" w:sz="6" w:space="0" w:color="666633"/>
              <w:bottom w:val="single" w:sz="6" w:space="0" w:color="666633"/>
              <w:right w:val="single" w:sz="6" w:space="0" w:color="666633"/>
            </w:tcBorders>
          </w:tcPr>
          <w:p w14:paraId="77CC2E14" w14:textId="77777777" w:rsidR="00147877" w:rsidRPr="003639BC" w:rsidRDefault="00147877" w:rsidP="00147877">
            <w:pPr>
              <w:ind w:firstLine="4"/>
              <w:jc w:val="center"/>
              <w:rPr>
                <w:b/>
                <w:snapToGrid w:val="0"/>
                <w:color w:val="auto"/>
              </w:rPr>
            </w:pPr>
            <w:r w:rsidRPr="003639BC">
              <w:rPr>
                <w:b/>
                <w:snapToGrid w:val="0"/>
                <w:color w:val="auto"/>
              </w:rPr>
              <w:t>Срок действия лицензии</w:t>
            </w:r>
          </w:p>
        </w:tc>
        <w:tc>
          <w:tcPr>
            <w:tcW w:w="1610" w:type="pct"/>
            <w:tcBorders>
              <w:top w:val="single" w:sz="6" w:space="0" w:color="666633"/>
              <w:left w:val="single" w:sz="6" w:space="0" w:color="666633"/>
              <w:bottom w:val="single" w:sz="6" w:space="0" w:color="666633"/>
              <w:right w:val="single" w:sz="6" w:space="0" w:color="666633"/>
            </w:tcBorders>
          </w:tcPr>
          <w:p w14:paraId="6F10A488" w14:textId="77777777" w:rsidR="00147877" w:rsidRPr="003639BC" w:rsidRDefault="00147877" w:rsidP="00147877">
            <w:pPr>
              <w:ind w:firstLine="4"/>
              <w:jc w:val="center"/>
              <w:rPr>
                <w:b/>
                <w:snapToGrid w:val="0"/>
                <w:color w:val="auto"/>
              </w:rPr>
            </w:pPr>
            <w:r w:rsidRPr="003639BC">
              <w:rPr>
                <w:b/>
                <w:snapToGrid w:val="0"/>
                <w:color w:val="auto"/>
              </w:rPr>
              <w:t>Наименование органа, предоставивших лицензию на осуществление лицензируемых видов деятельности</w:t>
            </w:r>
          </w:p>
        </w:tc>
        <w:tc>
          <w:tcPr>
            <w:tcW w:w="1043" w:type="pct"/>
            <w:tcBorders>
              <w:top w:val="single" w:sz="6" w:space="0" w:color="666633"/>
              <w:left w:val="single" w:sz="6" w:space="0" w:color="666633"/>
              <w:bottom w:val="single" w:sz="6" w:space="0" w:color="666633"/>
              <w:right w:val="single" w:sz="6" w:space="0" w:color="666633"/>
            </w:tcBorders>
          </w:tcPr>
          <w:p w14:paraId="6C84F6F4" w14:textId="77777777" w:rsidR="00147877" w:rsidRPr="003639BC" w:rsidRDefault="00147877" w:rsidP="00147877">
            <w:pPr>
              <w:ind w:firstLine="4"/>
              <w:jc w:val="center"/>
              <w:rPr>
                <w:b/>
                <w:snapToGrid w:val="0"/>
                <w:color w:val="auto"/>
              </w:rPr>
            </w:pPr>
            <w:r w:rsidRPr="003639BC">
              <w:rPr>
                <w:b/>
                <w:snapToGrid w:val="0"/>
                <w:color w:val="auto"/>
              </w:rPr>
              <w:t>Право на осуществление деятельности</w:t>
            </w:r>
          </w:p>
        </w:tc>
      </w:tr>
      <w:tr w:rsidR="00147877" w:rsidRPr="003639BC" w14:paraId="1D38A2E2" w14:textId="77777777" w:rsidTr="00147877">
        <w:trPr>
          <w:trHeight w:val="20"/>
        </w:trPr>
        <w:tc>
          <w:tcPr>
            <w:tcW w:w="1021" w:type="pct"/>
            <w:tcBorders>
              <w:top w:val="single" w:sz="6" w:space="0" w:color="666633"/>
              <w:left w:val="single" w:sz="6" w:space="0" w:color="666633"/>
              <w:bottom w:val="single" w:sz="6" w:space="0" w:color="666633"/>
              <w:right w:val="single" w:sz="6" w:space="0" w:color="666633"/>
            </w:tcBorders>
          </w:tcPr>
          <w:p w14:paraId="3FE7E256" w14:textId="77777777" w:rsidR="00147877" w:rsidRPr="003639BC" w:rsidRDefault="00147877" w:rsidP="00147877">
            <w:pPr>
              <w:ind w:firstLine="4"/>
              <w:jc w:val="center"/>
              <w:rPr>
                <w:color w:val="auto"/>
              </w:rPr>
            </w:pPr>
            <w:r w:rsidRPr="003639BC">
              <w:rPr>
                <w:color w:val="auto"/>
              </w:rPr>
              <w:t>160598</w:t>
            </w:r>
          </w:p>
        </w:tc>
        <w:tc>
          <w:tcPr>
            <w:tcW w:w="646" w:type="pct"/>
            <w:tcBorders>
              <w:top w:val="single" w:sz="6" w:space="0" w:color="666633"/>
              <w:left w:val="single" w:sz="6" w:space="0" w:color="666633"/>
              <w:bottom w:val="single" w:sz="6" w:space="0" w:color="666633"/>
              <w:right w:val="single" w:sz="6" w:space="0" w:color="666633"/>
            </w:tcBorders>
          </w:tcPr>
          <w:p w14:paraId="3DE2D50F" w14:textId="77777777" w:rsidR="00147877" w:rsidRPr="003639BC" w:rsidRDefault="00147877" w:rsidP="00147877">
            <w:pPr>
              <w:ind w:firstLine="4"/>
              <w:jc w:val="center"/>
              <w:rPr>
                <w:color w:val="auto"/>
              </w:rPr>
            </w:pPr>
            <w:r w:rsidRPr="003639BC">
              <w:rPr>
                <w:color w:val="auto"/>
              </w:rPr>
              <w:t>01.04.2015</w:t>
            </w:r>
          </w:p>
        </w:tc>
        <w:tc>
          <w:tcPr>
            <w:tcW w:w="680" w:type="pct"/>
            <w:tcBorders>
              <w:top w:val="single" w:sz="6" w:space="0" w:color="666633"/>
              <w:left w:val="single" w:sz="6" w:space="0" w:color="666633"/>
              <w:bottom w:val="single" w:sz="6" w:space="0" w:color="666633"/>
              <w:right w:val="single" w:sz="6" w:space="0" w:color="666633"/>
            </w:tcBorders>
          </w:tcPr>
          <w:p w14:paraId="421475CB" w14:textId="77777777" w:rsidR="00147877" w:rsidRPr="003639BC" w:rsidRDefault="00147877" w:rsidP="00147877">
            <w:pPr>
              <w:ind w:firstLine="4"/>
              <w:jc w:val="center"/>
              <w:rPr>
                <w:color w:val="auto"/>
              </w:rPr>
            </w:pPr>
            <w:r w:rsidRPr="003639BC">
              <w:rPr>
                <w:color w:val="auto"/>
              </w:rPr>
              <w:t>01.04.2020</w:t>
            </w:r>
          </w:p>
        </w:tc>
        <w:tc>
          <w:tcPr>
            <w:tcW w:w="1610" w:type="pct"/>
            <w:tcBorders>
              <w:top w:val="single" w:sz="6" w:space="0" w:color="666633"/>
              <w:left w:val="single" w:sz="6" w:space="0" w:color="666633"/>
              <w:bottom w:val="single" w:sz="6" w:space="0" w:color="666633"/>
              <w:right w:val="single" w:sz="6" w:space="0" w:color="666633"/>
            </w:tcBorders>
          </w:tcPr>
          <w:p w14:paraId="25F7C251" w14:textId="77777777" w:rsidR="00147877" w:rsidRPr="003639BC" w:rsidRDefault="00147877" w:rsidP="00147877">
            <w:pPr>
              <w:ind w:firstLine="4"/>
              <w:rPr>
                <w:color w:val="auto"/>
              </w:rPr>
            </w:pPr>
            <w:r w:rsidRPr="003639BC">
              <w:rPr>
                <w:color w:val="auto"/>
              </w:rPr>
              <w:t>Федеральная  служба по надзору в сфере связи, информационных технологий и массовых коммуникаций</w:t>
            </w:r>
          </w:p>
        </w:tc>
        <w:tc>
          <w:tcPr>
            <w:tcW w:w="1043" w:type="pct"/>
            <w:tcBorders>
              <w:top w:val="single" w:sz="6" w:space="0" w:color="666633"/>
              <w:left w:val="single" w:sz="6" w:space="0" w:color="666633"/>
              <w:bottom w:val="single" w:sz="6" w:space="0" w:color="666633"/>
              <w:right w:val="single" w:sz="6" w:space="0" w:color="666633"/>
            </w:tcBorders>
          </w:tcPr>
          <w:p w14:paraId="2CE66189" w14:textId="77777777" w:rsidR="00147877" w:rsidRPr="003639BC" w:rsidRDefault="00147877" w:rsidP="00147877">
            <w:pPr>
              <w:ind w:firstLine="4"/>
              <w:rPr>
                <w:color w:val="auto"/>
              </w:rPr>
            </w:pPr>
            <w:r w:rsidRPr="003639BC">
              <w:rPr>
                <w:color w:val="auto"/>
              </w:rPr>
              <w:t>Услуги  связи   по передаче данных   для целей  передачи   голосовой информации на территории Российской Федерации</w:t>
            </w:r>
          </w:p>
        </w:tc>
      </w:tr>
      <w:tr w:rsidR="00147877" w:rsidRPr="003639BC" w14:paraId="25E40E5C" w14:textId="77777777" w:rsidTr="00147877">
        <w:trPr>
          <w:trHeight w:val="20"/>
        </w:trPr>
        <w:tc>
          <w:tcPr>
            <w:tcW w:w="1021" w:type="pct"/>
            <w:tcBorders>
              <w:top w:val="single" w:sz="6" w:space="0" w:color="666633"/>
              <w:left w:val="single" w:sz="6" w:space="0" w:color="666633"/>
              <w:bottom w:val="single" w:sz="6" w:space="0" w:color="666633"/>
              <w:right w:val="single" w:sz="6" w:space="0" w:color="666633"/>
            </w:tcBorders>
          </w:tcPr>
          <w:p w14:paraId="20CD70F9" w14:textId="77777777" w:rsidR="00147877" w:rsidRPr="003639BC" w:rsidRDefault="00147877" w:rsidP="00147877">
            <w:pPr>
              <w:ind w:firstLine="4"/>
              <w:jc w:val="center"/>
              <w:rPr>
                <w:color w:val="auto"/>
              </w:rPr>
            </w:pPr>
            <w:r w:rsidRPr="003639BC">
              <w:t>160597</w:t>
            </w:r>
          </w:p>
        </w:tc>
        <w:tc>
          <w:tcPr>
            <w:tcW w:w="646" w:type="pct"/>
            <w:tcBorders>
              <w:top w:val="single" w:sz="6" w:space="0" w:color="666633"/>
              <w:left w:val="single" w:sz="6" w:space="0" w:color="666633"/>
              <w:bottom w:val="single" w:sz="6" w:space="0" w:color="666633"/>
              <w:right w:val="single" w:sz="6" w:space="0" w:color="666633"/>
            </w:tcBorders>
          </w:tcPr>
          <w:p w14:paraId="0473D521" w14:textId="77777777" w:rsidR="00147877" w:rsidRPr="003639BC" w:rsidRDefault="00147877" w:rsidP="00147877">
            <w:pPr>
              <w:ind w:firstLine="4"/>
              <w:jc w:val="center"/>
              <w:rPr>
                <w:color w:val="auto"/>
              </w:rPr>
            </w:pPr>
            <w:r w:rsidRPr="003639BC">
              <w:rPr>
                <w:color w:val="auto"/>
              </w:rPr>
              <w:t>01.04.2015</w:t>
            </w:r>
          </w:p>
        </w:tc>
        <w:tc>
          <w:tcPr>
            <w:tcW w:w="680" w:type="pct"/>
            <w:tcBorders>
              <w:top w:val="single" w:sz="6" w:space="0" w:color="666633"/>
              <w:left w:val="single" w:sz="6" w:space="0" w:color="666633"/>
              <w:bottom w:val="single" w:sz="6" w:space="0" w:color="666633"/>
              <w:right w:val="single" w:sz="6" w:space="0" w:color="666633"/>
            </w:tcBorders>
          </w:tcPr>
          <w:p w14:paraId="6AC41034" w14:textId="77777777" w:rsidR="00147877" w:rsidRPr="003639BC" w:rsidRDefault="00147877" w:rsidP="00147877">
            <w:pPr>
              <w:ind w:firstLine="4"/>
              <w:jc w:val="center"/>
              <w:rPr>
                <w:color w:val="auto"/>
              </w:rPr>
            </w:pPr>
            <w:r w:rsidRPr="003639BC">
              <w:rPr>
                <w:color w:val="auto"/>
              </w:rPr>
              <w:t>01.04.2020</w:t>
            </w:r>
          </w:p>
        </w:tc>
        <w:tc>
          <w:tcPr>
            <w:tcW w:w="1610" w:type="pct"/>
            <w:tcBorders>
              <w:top w:val="single" w:sz="6" w:space="0" w:color="666633"/>
              <w:left w:val="single" w:sz="6" w:space="0" w:color="666633"/>
              <w:bottom w:val="single" w:sz="6" w:space="0" w:color="666633"/>
              <w:right w:val="single" w:sz="6" w:space="0" w:color="666633"/>
            </w:tcBorders>
          </w:tcPr>
          <w:p w14:paraId="7EAE8416" w14:textId="77777777" w:rsidR="00147877" w:rsidRPr="003639BC" w:rsidRDefault="00147877" w:rsidP="00147877">
            <w:pPr>
              <w:ind w:firstLine="4"/>
              <w:rPr>
                <w:color w:val="auto"/>
              </w:rPr>
            </w:pPr>
            <w:r w:rsidRPr="003639BC">
              <w:rPr>
                <w:color w:val="auto"/>
              </w:rPr>
              <w:t>Федеральная  служба по надзору в сфере связи, информационных технологий и массовых коммуникаций</w:t>
            </w:r>
          </w:p>
        </w:tc>
        <w:tc>
          <w:tcPr>
            <w:tcW w:w="1043" w:type="pct"/>
            <w:tcBorders>
              <w:top w:val="single" w:sz="6" w:space="0" w:color="666633"/>
              <w:left w:val="single" w:sz="6" w:space="0" w:color="666633"/>
              <w:bottom w:val="single" w:sz="6" w:space="0" w:color="666633"/>
              <w:right w:val="single" w:sz="6" w:space="0" w:color="666633"/>
            </w:tcBorders>
          </w:tcPr>
          <w:p w14:paraId="080E4119" w14:textId="77777777" w:rsidR="00147877" w:rsidRPr="003639BC" w:rsidRDefault="00147877" w:rsidP="00147877">
            <w:pPr>
              <w:ind w:firstLine="4"/>
              <w:rPr>
                <w:color w:val="auto"/>
              </w:rPr>
            </w:pPr>
            <w:r w:rsidRPr="003639BC">
              <w:rPr>
                <w:color w:val="auto"/>
              </w:rPr>
              <w:t>Услуги  связи   по передаче данных, за исключением  услуг связи   по передаче  данных для  целей передачи  голосовой информации на территории Российской Федерации</w:t>
            </w:r>
          </w:p>
        </w:tc>
      </w:tr>
      <w:tr w:rsidR="00147877" w:rsidRPr="003639BC" w14:paraId="03BBBABE" w14:textId="77777777" w:rsidTr="00147877">
        <w:trPr>
          <w:trHeight w:val="20"/>
        </w:trPr>
        <w:tc>
          <w:tcPr>
            <w:tcW w:w="1021" w:type="pct"/>
            <w:tcBorders>
              <w:top w:val="single" w:sz="6" w:space="0" w:color="666633"/>
              <w:left w:val="single" w:sz="6" w:space="0" w:color="666633"/>
              <w:bottom w:val="single" w:sz="6" w:space="0" w:color="666633"/>
              <w:right w:val="single" w:sz="6" w:space="0" w:color="666633"/>
            </w:tcBorders>
          </w:tcPr>
          <w:p w14:paraId="3907B4B1" w14:textId="77777777" w:rsidR="00147877" w:rsidRPr="003639BC" w:rsidRDefault="00147877" w:rsidP="00147877">
            <w:pPr>
              <w:ind w:firstLine="4"/>
              <w:jc w:val="center"/>
              <w:rPr>
                <w:color w:val="auto"/>
              </w:rPr>
            </w:pPr>
            <w:r w:rsidRPr="003639BC">
              <w:rPr>
                <w:color w:val="auto"/>
              </w:rPr>
              <w:t>156225</w:t>
            </w:r>
          </w:p>
        </w:tc>
        <w:tc>
          <w:tcPr>
            <w:tcW w:w="646" w:type="pct"/>
            <w:tcBorders>
              <w:top w:val="single" w:sz="6" w:space="0" w:color="666633"/>
              <w:left w:val="single" w:sz="6" w:space="0" w:color="666633"/>
              <w:bottom w:val="single" w:sz="6" w:space="0" w:color="666633"/>
              <w:right w:val="single" w:sz="6" w:space="0" w:color="666633"/>
            </w:tcBorders>
          </w:tcPr>
          <w:p w14:paraId="77ABB8E6" w14:textId="77777777" w:rsidR="00147877" w:rsidRPr="003639BC" w:rsidRDefault="00147877" w:rsidP="00147877">
            <w:pPr>
              <w:ind w:firstLine="4"/>
              <w:jc w:val="center"/>
              <w:rPr>
                <w:color w:val="auto"/>
              </w:rPr>
            </w:pPr>
            <w:r w:rsidRPr="003639BC">
              <w:rPr>
                <w:color w:val="auto"/>
              </w:rPr>
              <w:t>01.04.2015</w:t>
            </w:r>
          </w:p>
        </w:tc>
        <w:tc>
          <w:tcPr>
            <w:tcW w:w="680" w:type="pct"/>
            <w:tcBorders>
              <w:top w:val="single" w:sz="6" w:space="0" w:color="666633"/>
              <w:left w:val="single" w:sz="6" w:space="0" w:color="666633"/>
              <w:bottom w:val="single" w:sz="6" w:space="0" w:color="666633"/>
              <w:right w:val="single" w:sz="6" w:space="0" w:color="666633"/>
            </w:tcBorders>
          </w:tcPr>
          <w:p w14:paraId="11E13E27" w14:textId="77777777" w:rsidR="00147877" w:rsidRPr="003639BC" w:rsidRDefault="00147877" w:rsidP="00147877">
            <w:pPr>
              <w:ind w:firstLine="4"/>
              <w:jc w:val="center"/>
              <w:rPr>
                <w:color w:val="auto"/>
              </w:rPr>
            </w:pPr>
            <w:r w:rsidRPr="003639BC">
              <w:rPr>
                <w:color w:val="auto"/>
              </w:rPr>
              <w:t>01.04.2020</w:t>
            </w:r>
          </w:p>
        </w:tc>
        <w:tc>
          <w:tcPr>
            <w:tcW w:w="1610" w:type="pct"/>
            <w:tcBorders>
              <w:top w:val="single" w:sz="6" w:space="0" w:color="666633"/>
              <w:left w:val="single" w:sz="6" w:space="0" w:color="666633"/>
              <w:bottom w:val="single" w:sz="6" w:space="0" w:color="666633"/>
              <w:right w:val="single" w:sz="6" w:space="0" w:color="666633"/>
            </w:tcBorders>
          </w:tcPr>
          <w:p w14:paraId="091A158B" w14:textId="77777777" w:rsidR="00147877" w:rsidRPr="003639BC" w:rsidRDefault="00147877" w:rsidP="00147877">
            <w:pPr>
              <w:ind w:firstLine="4"/>
              <w:rPr>
                <w:color w:val="auto"/>
              </w:rPr>
            </w:pPr>
            <w:r w:rsidRPr="003639BC">
              <w:rPr>
                <w:color w:val="auto"/>
              </w:rPr>
              <w:t>Федеральная  служба по надзору в сфере связи, информационных технологий и массовых коммуникаций</w:t>
            </w:r>
          </w:p>
        </w:tc>
        <w:tc>
          <w:tcPr>
            <w:tcW w:w="1043" w:type="pct"/>
            <w:tcBorders>
              <w:top w:val="single" w:sz="6" w:space="0" w:color="666633"/>
              <w:left w:val="single" w:sz="6" w:space="0" w:color="666633"/>
              <w:bottom w:val="single" w:sz="6" w:space="0" w:color="666633"/>
              <w:right w:val="single" w:sz="6" w:space="0" w:color="666633"/>
            </w:tcBorders>
          </w:tcPr>
          <w:p w14:paraId="48B931E3" w14:textId="77777777" w:rsidR="00147877" w:rsidRPr="003639BC" w:rsidRDefault="00147877" w:rsidP="00147877">
            <w:pPr>
              <w:ind w:firstLine="4"/>
              <w:rPr>
                <w:color w:val="auto"/>
              </w:rPr>
            </w:pPr>
            <w:r w:rsidRPr="003639BC">
              <w:rPr>
                <w:color w:val="auto"/>
              </w:rPr>
              <w:t>Услуги  связи по предоставлению   каналов связи  на территории Российской Федерации</w:t>
            </w:r>
          </w:p>
        </w:tc>
      </w:tr>
      <w:tr w:rsidR="00147877" w:rsidRPr="003639BC" w14:paraId="3A7A3AD5" w14:textId="77777777" w:rsidTr="00147877">
        <w:trPr>
          <w:trHeight w:val="20"/>
        </w:trPr>
        <w:tc>
          <w:tcPr>
            <w:tcW w:w="1021" w:type="pct"/>
            <w:tcBorders>
              <w:top w:val="single" w:sz="6" w:space="0" w:color="666633"/>
              <w:left w:val="single" w:sz="6" w:space="0" w:color="666633"/>
              <w:bottom w:val="single" w:sz="6" w:space="0" w:color="666633"/>
              <w:right w:val="single" w:sz="6" w:space="0" w:color="666633"/>
            </w:tcBorders>
          </w:tcPr>
          <w:p w14:paraId="53F7C65E" w14:textId="77777777" w:rsidR="00147877" w:rsidRPr="003639BC" w:rsidRDefault="00147877" w:rsidP="00147877">
            <w:pPr>
              <w:ind w:firstLine="4"/>
              <w:jc w:val="center"/>
              <w:rPr>
                <w:color w:val="auto"/>
              </w:rPr>
            </w:pPr>
            <w:r w:rsidRPr="003639BC">
              <w:rPr>
                <w:color w:val="auto"/>
              </w:rPr>
              <w:t>160596</w:t>
            </w:r>
          </w:p>
          <w:p w14:paraId="6381D897" w14:textId="77777777" w:rsidR="00147877" w:rsidRPr="003639BC" w:rsidRDefault="00147877" w:rsidP="00147877">
            <w:pPr>
              <w:ind w:firstLine="4"/>
              <w:jc w:val="center"/>
              <w:rPr>
                <w:color w:val="auto"/>
              </w:rPr>
            </w:pPr>
          </w:p>
        </w:tc>
        <w:tc>
          <w:tcPr>
            <w:tcW w:w="646" w:type="pct"/>
            <w:tcBorders>
              <w:top w:val="single" w:sz="6" w:space="0" w:color="666633"/>
              <w:left w:val="single" w:sz="6" w:space="0" w:color="666633"/>
              <w:bottom w:val="single" w:sz="6" w:space="0" w:color="666633"/>
              <w:right w:val="single" w:sz="6" w:space="0" w:color="666633"/>
            </w:tcBorders>
          </w:tcPr>
          <w:p w14:paraId="075F0DE6" w14:textId="77777777" w:rsidR="00147877" w:rsidRPr="003639BC" w:rsidRDefault="00147877" w:rsidP="00147877">
            <w:pPr>
              <w:ind w:firstLine="4"/>
              <w:jc w:val="center"/>
              <w:rPr>
                <w:color w:val="auto"/>
              </w:rPr>
            </w:pPr>
            <w:r w:rsidRPr="003639BC">
              <w:rPr>
                <w:color w:val="auto"/>
              </w:rPr>
              <w:t>01.04.2015</w:t>
            </w:r>
          </w:p>
        </w:tc>
        <w:tc>
          <w:tcPr>
            <w:tcW w:w="680" w:type="pct"/>
            <w:tcBorders>
              <w:top w:val="single" w:sz="6" w:space="0" w:color="666633"/>
              <w:left w:val="single" w:sz="6" w:space="0" w:color="666633"/>
              <w:bottom w:val="single" w:sz="6" w:space="0" w:color="666633"/>
              <w:right w:val="single" w:sz="6" w:space="0" w:color="666633"/>
            </w:tcBorders>
          </w:tcPr>
          <w:p w14:paraId="64A4D964" w14:textId="77777777" w:rsidR="00147877" w:rsidRPr="003639BC" w:rsidRDefault="00147877" w:rsidP="00147877">
            <w:pPr>
              <w:ind w:firstLine="4"/>
              <w:jc w:val="center"/>
              <w:rPr>
                <w:color w:val="auto"/>
              </w:rPr>
            </w:pPr>
            <w:r w:rsidRPr="003639BC">
              <w:rPr>
                <w:color w:val="auto"/>
              </w:rPr>
              <w:t>01.04.2020</w:t>
            </w:r>
          </w:p>
        </w:tc>
        <w:tc>
          <w:tcPr>
            <w:tcW w:w="1610" w:type="pct"/>
            <w:tcBorders>
              <w:top w:val="single" w:sz="6" w:space="0" w:color="666633"/>
              <w:left w:val="single" w:sz="6" w:space="0" w:color="666633"/>
              <w:bottom w:val="single" w:sz="6" w:space="0" w:color="666633"/>
              <w:right w:val="single" w:sz="6" w:space="0" w:color="666633"/>
            </w:tcBorders>
          </w:tcPr>
          <w:p w14:paraId="2334AAF2" w14:textId="77777777" w:rsidR="00147877" w:rsidRPr="003639BC" w:rsidRDefault="00147877" w:rsidP="00147877">
            <w:pPr>
              <w:ind w:firstLine="4"/>
              <w:rPr>
                <w:color w:val="auto"/>
              </w:rPr>
            </w:pPr>
            <w:r w:rsidRPr="003639BC">
              <w:rPr>
                <w:color w:val="auto"/>
              </w:rPr>
              <w:t>Федеральная  служба по надзору в сфере связи, информационных технологий и массовых коммуникаций</w:t>
            </w:r>
          </w:p>
        </w:tc>
        <w:tc>
          <w:tcPr>
            <w:tcW w:w="1043" w:type="pct"/>
            <w:tcBorders>
              <w:top w:val="single" w:sz="6" w:space="0" w:color="666633"/>
              <w:left w:val="single" w:sz="6" w:space="0" w:color="666633"/>
              <w:bottom w:val="single" w:sz="6" w:space="0" w:color="666633"/>
              <w:right w:val="single" w:sz="6" w:space="0" w:color="666633"/>
            </w:tcBorders>
          </w:tcPr>
          <w:p w14:paraId="368EC2AF" w14:textId="77777777" w:rsidR="00147877" w:rsidRDefault="00147877" w:rsidP="00147877">
            <w:pPr>
              <w:ind w:firstLine="4"/>
              <w:rPr>
                <w:color w:val="auto"/>
              </w:rPr>
            </w:pPr>
            <w:r w:rsidRPr="003639BC">
              <w:rPr>
                <w:color w:val="auto"/>
              </w:rPr>
              <w:t>Телематические услуги связи на территории Российской Федерации</w:t>
            </w:r>
          </w:p>
          <w:p w14:paraId="1DCF72F7" w14:textId="77777777" w:rsidR="00147877" w:rsidRPr="003639BC" w:rsidRDefault="00147877" w:rsidP="00147877">
            <w:pPr>
              <w:ind w:firstLine="4"/>
              <w:rPr>
                <w:color w:val="auto"/>
              </w:rPr>
            </w:pPr>
          </w:p>
        </w:tc>
      </w:tr>
      <w:tr w:rsidR="00147877" w:rsidRPr="003639BC" w14:paraId="0A495B74" w14:textId="77777777" w:rsidTr="00147877">
        <w:trPr>
          <w:trHeight w:val="20"/>
        </w:trPr>
        <w:tc>
          <w:tcPr>
            <w:tcW w:w="1021" w:type="pct"/>
            <w:tcBorders>
              <w:top w:val="single" w:sz="6" w:space="0" w:color="666633"/>
              <w:left w:val="single" w:sz="6" w:space="0" w:color="666633"/>
              <w:bottom w:val="single" w:sz="6" w:space="0" w:color="666633"/>
              <w:right w:val="single" w:sz="6" w:space="0" w:color="666633"/>
            </w:tcBorders>
          </w:tcPr>
          <w:p w14:paraId="7E2FD3B1" w14:textId="77777777" w:rsidR="00147877" w:rsidRPr="003639BC" w:rsidRDefault="00147877" w:rsidP="00147877">
            <w:pPr>
              <w:ind w:firstLine="4"/>
              <w:jc w:val="center"/>
              <w:rPr>
                <w:color w:val="auto"/>
              </w:rPr>
            </w:pPr>
            <w:r w:rsidRPr="003639BC">
              <w:rPr>
                <w:color w:val="auto"/>
              </w:rPr>
              <w:t>75-Б/00030</w:t>
            </w:r>
          </w:p>
        </w:tc>
        <w:tc>
          <w:tcPr>
            <w:tcW w:w="646" w:type="pct"/>
            <w:tcBorders>
              <w:top w:val="single" w:sz="6" w:space="0" w:color="666633"/>
              <w:left w:val="single" w:sz="6" w:space="0" w:color="666633"/>
              <w:bottom w:val="single" w:sz="6" w:space="0" w:color="666633"/>
              <w:right w:val="single" w:sz="6" w:space="0" w:color="666633"/>
            </w:tcBorders>
          </w:tcPr>
          <w:p w14:paraId="0BD93719" w14:textId="77777777" w:rsidR="00147877" w:rsidRPr="003639BC" w:rsidRDefault="00147877" w:rsidP="00147877">
            <w:pPr>
              <w:ind w:firstLine="4"/>
              <w:jc w:val="center"/>
              <w:rPr>
                <w:color w:val="auto"/>
              </w:rPr>
            </w:pPr>
            <w:r w:rsidRPr="003639BC">
              <w:rPr>
                <w:color w:val="auto"/>
              </w:rPr>
              <w:t>10.12.2014г</w:t>
            </w:r>
          </w:p>
        </w:tc>
        <w:tc>
          <w:tcPr>
            <w:tcW w:w="680" w:type="pct"/>
            <w:tcBorders>
              <w:top w:val="single" w:sz="6" w:space="0" w:color="666633"/>
              <w:left w:val="single" w:sz="6" w:space="0" w:color="666633"/>
              <w:bottom w:val="single" w:sz="6" w:space="0" w:color="666633"/>
              <w:right w:val="single" w:sz="6" w:space="0" w:color="666633"/>
            </w:tcBorders>
          </w:tcPr>
          <w:p w14:paraId="27236F0F" w14:textId="77777777" w:rsidR="00147877" w:rsidRPr="003639BC" w:rsidRDefault="00147877" w:rsidP="00147877">
            <w:pPr>
              <w:ind w:firstLine="4"/>
              <w:jc w:val="center"/>
              <w:rPr>
                <w:color w:val="auto"/>
              </w:rPr>
            </w:pPr>
            <w:r w:rsidRPr="003639BC">
              <w:rPr>
                <w:color w:val="auto"/>
              </w:rPr>
              <w:t>Бессрочно</w:t>
            </w:r>
          </w:p>
        </w:tc>
        <w:tc>
          <w:tcPr>
            <w:tcW w:w="1610" w:type="pct"/>
            <w:tcBorders>
              <w:top w:val="single" w:sz="6" w:space="0" w:color="666633"/>
              <w:left w:val="single" w:sz="6" w:space="0" w:color="666633"/>
              <w:bottom w:val="single" w:sz="6" w:space="0" w:color="666633"/>
              <w:right w:val="single" w:sz="6" w:space="0" w:color="666633"/>
            </w:tcBorders>
          </w:tcPr>
          <w:p w14:paraId="1568560A" w14:textId="77777777" w:rsidR="00147877" w:rsidRPr="003639BC" w:rsidRDefault="00147877" w:rsidP="00147877">
            <w:pPr>
              <w:ind w:firstLine="4"/>
              <w:rPr>
                <w:color w:val="auto"/>
              </w:rPr>
            </w:pPr>
            <w:r w:rsidRPr="003639BC">
              <w:rPr>
                <w:color w:val="auto"/>
              </w:rPr>
              <w:t xml:space="preserve">Министерство РФ по делам гражданской обороны, чрезвычайным ситуациям и ликвидации последствий стихийных бедствий </w:t>
            </w:r>
          </w:p>
        </w:tc>
        <w:tc>
          <w:tcPr>
            <w:tcW w:w="1043" w:type="pct"/>
            <w:tcBorders>
              <w:top w:val="single" w:sz="6" w:space="0" w:color="666633"/>
              <w:left w:val="single" w:sz="6" w:space="0" w:color="666633"/>
              <w:bottom w:val="single" w:sz="6" w:space="0" w:color="666633"/>
              <w:right w:val="single" w:sz="6" w:space="0" w:color="666633"/>
            </w:tcBorders>
          </w:tcPr>
          <w:p w14:paraId="5EB96AF6" w14:textId="77777777" w:rsidR="00147877" w:rsidRPr="003639BC" w:rsidRDefault="00147877" w:rsidP="00147877">
            <w:pPr>
              <w:ind w:firstLine="4"/>
              <w:rPr>
                <w:color w:val="auto"/>
              </w:rPr>
            </w:pPr>
            <w:r w:rsidRPr="003639BC">
              <w:rPr>
                <w:color w:val="auto"/>
              </w:rPr>
              <w:t>Деятельность по монтажу, техническому обслуживанию и ремонту средств обеспечения пожарной безопасности зданий и сооружений.</w:t>
            </w:r>
          </w:p>
        </w:tc>
      </w:tr>
      <w:tr w:rsidR="00147877" w:rsidRPr="003639BC" w14:paraId="5808B502" w14:textId="77777777" w:rsidTr="00147877">
        <w:trPr>
          <w:trHeight w:val="20"/>
        </w:trPr>
        <w:tc>
          <w:tcPr>
            <w:tcW w:w="1021" w:type="pct"/>
            <w:tcBorders>
              <w:top w:val="single" w:sz="6" w:space="0" w:color="666633"/>
              <w:left w:val="single" w:sz="6" w:space="0" w:color="666633"/>
              <w:bottom w:val="single" w:sz="6" w:space="0" w:color="666633"/>
              <w:right w:val="single" w:sz="6" w:space="0" w:color="666633"/>
            </w:tcBorders>
          </w:tcPr>
          <w:p w14:paraId="3B461CD3" w14:textId="77777777" w:rsidR="00147877" w:rsidRPr="003639BC" w:rsidRDefault="00147877" w:rsidP="00147877">
            <w:pPr>
              <w:ind w:firstLine="4"/>
              <w:jc w:val="center"/>
              <w:rPr>
                <w:color w:val="auto"/>
              </w:rPr>
            </w:pPr>
            <w:r w:rsidRPr="003639BC">
              <w:rPr>
                <w:color w:val="auto"/>
              </w:rPr>
              <w:t>0041.6-2016-7536053550-П-46</w:t>
            </w:r>
          </w:p>
        </w:tc>
        <w:tc>
          <w:tcPr>
            <w:tcW w:w="646" w:type="pct"/>
            <w:tcBorders>
              <w:top w:val="single" w:sz="6" w:space="0" w:color="666633"/>
              <w:left w:val="single" w:sz="6" w:space="0" w:color="666633"/>
              <w:bottom w:val="single" w:sz="6" w:space="0" w:color="666633"/>
              <w:right w:val="single" w:sz="6" w:space="0" w:color="666633"/>
            </w:tcBorders>
          </w:tcPr>
          <w:p w14:paraId="0BCCA086" w14:textId="77777777" w:rsidR="00147877" w:rsidRPr="003639BC" w:rsidRDefault="00147877" w:rsidP="00147877">
            <w:pPr>
              <w:ind w:firstLine="4"/>
              <w:jc w:val="center"/>
              <w:rPr>
                <w:color w:val="auto"/>
              </w:rPr>
            </w:pPr>
            <w:r w:rsidRPr="003639BC">
              <w:rPr>
                <w:color w:val="auto"/>
              </w:rPr>
              <w:t>01.03.2016</w:t>
            </w:r>
          </w:p>
        </w:tc>
        <w:tc>
          <w:tcPr>
            <w:tcW w:w="680" w:type="pct"/>
            <w:tcBorders>
              <w:top w:val="single" w:sz="6" w:space="0" w:color="666633"/>
              <w:left w:val="single" w:sz="6" w:space="0" w:color="666633"/>
              <w:bottom w:val="single" w:sz="6" w:space="0" w:color="666633"/>
              <w:right w:val="single" w:sz="6" w:space="0" w:color="666633"/>
            </w:tcBorders>
          </w:tcPr>
          <w:p w14:paraId="4436EE4D" w14:textId="77777777" w:rsidR="00147877" w:rsidRPr="003639BC" w:rsidRDefault="00147877" w:rsidP="00147877">
            <w:pPr>
              <w:ind w:firstLine="4"/>
              <w:jc w:val="center"/>
              <w:rPr>
                <w:color w:val="auto"/>
              </w:rPr>
            </w:pPr>
            <w:r w:rsidRPr="003639BC">
              <w:rPr>
                <w:color w:val="auto"/>
              </w:rPr>
              <w:t>Без  ограничения  срока действия и территории</w:t>
            </w:r>
          </w:p>
        </w:tc>
        <w:tc>
          <w:tcPr>
            <w:tcW w:w="1610" w:type="pct"/>
            <w:tcBorders>
              <w:top w:val="single" w:sz="6" w:space="0" w:color="666633"/>
              <w:left w:val="single" w:sz="6" w:space="0" w:color="666633"/>
              <w:bottom w:val="single" w:sz="6" w:space="0" w:color="666633"/>
              <w:right w:val="single" w:sz="6" w:space="0" w:color="666633"/>
            </w:tcBorders>
          </w:tcPr>
          <w:p w14:paraId="0A60CD9A" w14:textId="77777777" w:rsidR="00147877" w:rsidRPr="003639BC" w:rsidRDefault="00147877" w:rsidP="00147877">
            <w:pPr>
              <w:ind w:firstLine="4"/>
              <w:rPr>
                <w:color w:val="auto"/>
              </w:rPr>
            </w:pPr>
            <w:r w:rsidRPr="003639BC">
              <w:rPr>
                <w:color w:val="auto"/>
              </w:rPr>
              <w:t>Саморегулируемая  организация  Некоммерческое партнерство «Байкальское региональное объединение  проектировщиков»</w:t>
            </w:r>
          </w:p>
        </w:tc>
        <w:tc>
          <w:tcPr>
            <w:tcW w:w="1043" w:type="pct"/>
            <w:tcBorders>
              <w:top w:val="single" w:sz="6" w:space="0" w:color="666633"/>
              <w:left w:val="single" w:sz="6" w:space="0" w:color="666633"/>
              <w:bottom w:val="single" w:sz="6" w:space="0" w:color="666633"/>
              <w:right w:val="single" w:sz="6" w:space="0" w:color="666633"/>
            </w:tcBorders>
          </w:tcPr>
          <w:p w14:paraId="3EBC4751" w14:textId="77777777" w:rsidR="00147877" w:rsidRPr="003639BC" w:rsidRDefault="00147877" w:rsidP="00147877">
            <w:pPr>
              <w:ind w:firstLine="4"/>
              <w:rPr>
                <w:color w:val="auto"/>
              </w:rPr>
            </w:pPr>
            <w:r w:rsidRPr="003639BC">
              <w:rPr>
                <w:color w:val="auto"/>
              </w:rPr>
              <w:t>Свидетельство о допуске к определенному виду или видам  работ, которые оказывают влияние  на безопасность  объектов  капитального строительства</w:t>
            </w:r>
          </w:p>
        </w:tc>
      </w:tr>
      <w:tr w:rsidR="00147877" w:rsidRPr="003639BC" w14:paraId="012B5916" w14:textId="77777777" w:rsidTr="00147877">
        <w:trPr>
          <w:trHeight w:val="20"/>
        </w:trPr>
        <w:tc>
          <w:tcPr>
            <w:tcW w:w="1021" w:type="pct"/>
            <w:tcBorders>
              <w:top w:val="single" w:sz="6" w:space="0" w:color="666633"/>
              <w:left w:val="single" w:sz="6" w:space="0" w:color="666633"/>
              <w:bottom w:val="single" w:sz="6" w:space="0" w:color="666633"/>
              <w:right w:val="single" w:sz="6" w:space="0" w:color="666633"/>
            </w:tcBorders>
          </w:tcPr>
          <w:p w14:paraId="6114EB9C" w14:textId="77777777" w:rsidR="00147877" w:rsidRPr="003639BC" w:rsidRDefault="00147877" w:rsidP="00147877">
            <w:pPr>
              <w:ind w:firstLine="4"/>
              <w:jc w:val="center"/>
              <w:rPr>
                <w:color w:val="auto"/>
              </w:rPr>
            </w:pPr>
            <w:r w:rsidRPr="003639BC">
              <w:rPr>
                <w:color w:val="auto"/>
              </w:rPr>
              <w:t>С-078-75-0353-75-280417</w:t>
            </w:r>
          </w:p>
        </w:tc>
        <w:tc>
          <w:tcPr>
            <w:tcW w:w="646" w:type="pct"/>
            <w:tcBorders>
              <w:top w:val="single" w:sz="6" w:space="0" w:color="666633"/>
              <w:left w:val="single" w:sz="6" w:space="0" w:color="666633"/>
              <w:bottom w:val="single" w:sz="6" w:space="0" w:color="666633"/>
              <w:right w:val="single" w:sz="6" w:space="0" w:color="666633"/>
            </w:tcBorders>
          </w:tcPr>
          <w:p w14:paraId="7A9FB05C" w14:textId="77777777" w:rsidR="00147877" w:rsidRPr="003639BC" w:rsidRDefault="00147877" w:rsidP="00147877">
            <w:pPr>
              <w:ind w:firstLine="4"/>
              <w:jc w:val="center"/>
              <w:rPr>
                <w:color w:val="auto"/>
              </w:rPr>
            </w:pPr>
            <w:r w:rsidRPr="003639BC">
              <w:rPr>
                <w:color w:val="auto"/>
              </w:rPr>
              <w:t>28.04.2017</w:t>
            </w:r>
          </w:p>
        </w:tc>
        <w:tc>
          <w:tcPr>
            <w:tcW w:w="680" w:type="pct"/>
            <w:tcBorders>
              <w:top w:val="single" w:sz="6" w:space="0" w:color="666633"/>
              <w:left w:val="single" w:sz="6" w:space="0" w:color="666633"/>
              <w:bottom w:val="single" w:sz="6" w:space="0" w:color="666633"/>
              <w:right w:val="single" w:sz="6" w:space="0" w:color="666633"/>
            </w:tcBorders>
          </w:tcPr>
          <w:p w14:paraId="5B3DC0D1" w14:textId="77777777" w:rsidR="00147877" w:rsidRPr="003639BC" w:rsidRDefault="00147877" w:rsidP="00147877">
            <w:pPr>
              <w:ind w:firstLine="4"/>
              <w:jc w:val="center"/>
              <w:rPr>
                <w:color w:val="auto"/>
              </w:rPr>
            </w:pPr>
            <w:r w:rsidRPr="003639BC">
              <w:rPr>
                <w:color w:val="auto"/>
              </w:rPr>
              <w:t>Без  ограничения  срока действия и территории</w:t>
            </w:r>
          </w:p>
        </w:tc>
        <w:tc>
          <w:tcPr>
            <w:tcW w:w="1610" w:type="pct"/>
            <w:tcBorders>
              <w:top w:val="single" w:sz="6" w:space="0" w:color="666633"/>
              <w:left w:val="single" w:sz="6" w:space="0" w:color="666633"/>
              <w:bottom w:val="single" w:sz="6" w:space="0" w:color="666633"/>
              <w:right w:val="single" w:sz="6" w:space="0" w:color="666633"/>
            </w:tcBorders>
          </w:tcPr>
          <w:p w14:paraId="6B1AF474" w14:textId="77777777" w:rsidR="00147877" w:rsidRPr="003639BC" w:rsidRDefault="00147877" w:rsidP="00147877">
            <w:pPr>
              <w:ind w:firstLine="4"/>
              <w:rPr>
                <w:color w:val="auto"/>
              </w:rPr>
            </w:pPr>
            <w:r w:rsidRPr="003639BC">
              <w:rPr>
                <w:color w:val="auto"/>
              </w:rPr>
              <w:t>Саморегулируемая  организация  «Забайкальская ассоциация строительных организаций»</w:t>
            </w:r>
          </w:p>
        </w:tc>
        <w:tc>
          <w:tcPr>
            <w:tcW w:w="1043" w:type="pct"/>
            <w:tcBorders>
              <w:top w:val="single" w:sz="6" w:space="0" w:color="666633"/>
              <w:left w:val="single" w:sz="6" w:space="0" w:color="666633"/>
              <w:bottom w:val="single" w:sz="6" w:space="0" w:color="666633"/>
              <w:right w:val="single" w:sz="6" w:space="0" w:color="666633"/>
            </w:tcBorders>
          </w:tcPr>
          <w:p w14:paraId="042100E1" w14:textId="77777777" w:rsidR="00147877" w:rsidRPr="003639BC" w:rsidRDefault="00147877" w:rsidP="00147877">
            <w:pPr>
              <w:ind w:firstLine="4"/>
              <w:rPr>
                <w:color w:val="auto"/>
              </w:rPr>
            </w:pPr>
            <w:r w:rsidRPr="003639BC">
              <w:rPr>
                <w:color w:val="auto"/>
              </w:rPr>
              <w:t>Свидетельство о допуске к определенному виду или видам  работ, которые оказывают влияние  на безопасность  объектов  капитального строительства</w:t>
            </w:r>
          </w:p>
        </w:tc>
      </w:tr>
    </w:tbl>
    <w:p w14:paraId="13A6D89B" w14:textId="77777777" w:rsidR="00686F32" w:rsidRDefault="00686F32" w:rsidP="005A77CF">
      <w:pPr>
        <w:keepNext/>
        <w:suppressAutoHyphens/>
        <w:ind w:firstLine="709"/>
        <w:jc w:val="both"/>
        <w:rPr>
          <w:color w:val="auto"/>
        </w:rPr>
      </w:pPr>
    </w:p>
    <w:p w14:paraId="48FDBE0D" w14:textId="77777777" w:rsidR="00ED2F16" w:rsidRDefault="00ED2F16" w:rsidP="00ED2F16">
      <w:pPr>
        <w:pStyle w:val="aa"/>
        <w:keepNext w:val="0"/>
        <w:keepLines w:val="0"/>
        <w:suppressAutoHyphens/>
        <w:spacing w:before="0" w:after="0"/>
        <w:ind w:left="709"/>
        <w:jc w:val="both"/>
        <w:rPr>
          <w:rStyle w:val="50"/>
          <w:b/>
          <w:caps w:val="0"/>
          <w:color w:val="auto"/>
          <w:sz w:val="24"/>
        </w:rPr>
      </w:pPr>
      <w:bookmarkStart w:id="4" w:name="_Toc353050698"/>
      <w:bookmarkStart w:id="5" w:name="_Toc290449381"/>
      <w:bookmarkStart w:id="6" w:name="_Toc353050672"/>
    </w:p>
    <w:p w14:paraId="4970DACE" w14:textId="77777777" w:rsidR="00446C18" w:rsidRPr="003639BC" w:rsidRDefault="00446C18" w:rsidP="009B3930">
      <w:pPr>
        <w:pStyle w:val="aa"/>
        <w:keepNext w:val="0"/>
        <w:keepLines w:val="0"/>
        <w:numPr>
          <w:ilvl w:val="1"/>
          <w:numId w:val="13"/>
        </w:numPr>
        <w:suppressAutoHyphens/>
        <w:spacing w:before="0" w:after="0"/>
        <w:ind w:left="0" w:firstLine="709"/>
        <w:jc w:val="both"/>
        <w:rPr>
          <w:rStyle w:val="50"/>
          <w:b/>
          <w:caps w:val="0"/>
          <w:color w:val="auto"/>
          <w:sz w:val="24"/>
        </w:rPr>
      </w:pPr>
      <w:r w:rsidRPr="003639BC">
        <w:rPr>
          <w:rStyle w:val="50"/>
          <w:b/>
          <w:caps w:val="0"/>
          <w:color w:val="auto"/>
          <w:sz w:val="24"/>
        </w:rPr>
        <w:t>Основные факторы риска в деятельности общества и способы их минимизации</w:t>
      </w:r>
      <w:bookmarkEnd w:id="4"/>
    </w:p>
    <w:p w14:paraId="0986E1C3" w14:textId="77777777" w:rsidR="001233ED" w:rsidRPr="003639BC" w:rsidRDefault="001233ED" w:rsidP="009B3930">
      <w:pPr>
        <w:suppressAutoHyphens/>
        <w:ind w:firstLine="709"/>
        <w:jc w:val="both"/>
      </w:pPr>
    </w:p>
    <w:p w14:paraId="168FAFEA" w14:textId="77777777" w:rsidR="00446C18" w:rsidRPr="003639BC" w:rsidRDefault="00446C18" w:rsidP="009B3930">
      <w:pPr>
        <w:suppressAutoHyphens/>
        <w:ind w:firstLine="709"/>
        <w:jc w:val="both"/>
      </w:pPr>
      <w:r w:rsidRPr="003639BC">
        <w:t xml:space="preserve">Цель системы управления рисками заключается в обеспечении устойчивого непрерывного функционирования и развития </w:t>
      </w:r>
      <w:r w:rsidR="00CB7BE7" w:rsidRPr="003639BC">
        <w:t>Общества</w:t>
      </w:r>
      <w:r w:rsidRPr="003639BC">
        <w:t xml:space="preserve"> путем своевременной идентификации, оценки и эффективного управления рисками, представляющими угрозу эффективному осуществлению хозяйственной деятельности и репутации Компании, здоровью работников, окружающей среде, а также имущественным интересам акционеров и инвесторов.</w:t>
      </w:r>
    </w:p>
    <w:p w14:paraId="215C4EB8" w14:textId="77777777" w:rsidR="00446C18" w:rsidRDefault="00446C18" w:rsidP="009B3930">
      <w:pPr>
        <w:suppressAutoHyphens/>
        <w:ind w:firstLine="709"/>
        <w:jc w:val="both"/>
        <w:rPr>
          <w:b/>
          <w:i/>
        </w:rPr>
      </w:pPr>
    </w:p>
    <w:p w14:paraId="6D44B0D9" w14:textId="77777777" w:rsidR="00446C18" w:rsidRPr="003639BC" w:rsidRDefault="009B3930" w:rsidP="009B3930">
      <w:pPr>
        <w:suppressAutoHyphens/>
        <w:ind w:firstLine="709"/>
        <w:jc w:val="both"/>
        <w:rPr>
          <w:b/>
          <w:i/>
        </w:rPr>
      </w:pPr>
      <w:r w:rsidRPr="003639BC">
        <w:rPr>
          <w:b/>
          <w:i/>
        </w:rPr>
        <w:t>Финансовые риски</w:t>
      </w:r>
    </w:p>
    <w:p w14:paraId="7F416406" w14:textId="77777777" w:rsidR="00446C18" w:rsidRPr="003639BC" w:rsidRDefault="00446C18" w:rsidP="009B3930">
      <w:pPr>
        <w:suppressAutoHyphens/>
        <w:ind w:firstLine="709"/>
        <w:jc w:val="both"/>
        <w:rPr>
          <w:u w:val="single"/>
        </w:rPr>
      </w:pPr>
      <w:r w:rsidRPr="003639BC">
        <w:rPr>
          <w:u w:val="single"/>
        </w:rPr>
        <w:t>1) Снижен</w:t>
      </w:r>
      <w:r w:rsidR="009B3930" w:rsidRPr="003639BC">
        <w:rPr>
          <w:u w:val="single"/>
        </w:rPr>
        <w:t>ие платежеспособности населения</w:t>
      </w:r>
    </w:p>
    <w:p w14:paraId="0AA7294D" w14:textId="77777777" w:rsidR="00446C18" w:rsidRPr="003639BC" w:rsidRDefault="00446C18" w:rsidP="009B3930">
      <w:pPr>
        <w:suppressAutoHyphens/>
        <w:ind w:firstLine="709"/>
        <w:jc w:val="both"/>
      </w:pPr>
      <w:r w:rsidRPr="003639BC">
        <w:t>Доходы Общества, движение денежных средств и прибыльность во многом зависят от платежеспособности населения и показателей спроса, а также от размеров и качества абонентской базы. В целом, платежеспособность населения является следствием динамики целого ряда факторов, которые находятся и будут находиться вне контроля Общества.</w:t>
      </w:r>
    </w:p>
    <w:p w14:paraId="49E830D6" w14:textId="77777777" w:rsidR="00446C18" w:rsidRPr="003639BC" w:rsidRDefault="00446C18" w:rsidP="009B3930">
      <w:pPr>
        <w:suppressAutoHyphens/>
        <w:ind w:firstLine="709"/>
        <w:jc w:val="both"/>
      </w:pPr>
      <w:r w:rsidRPr="003639BC">
        <w:t>Изменение абонентской базы в целом зависит от уровня конкуренции в российской отрасли связи, которая может усиливаться с ростом финансовых и управленческих возможностей существующих операторов связи, появлением новых операторов и/или новых технологий, продуктов и услуг, наиболее грамотного использования новых маркетинговых приемов, включая тарифную политику и иные методы стимулирования продаж.</w:t>
      </w:r>
    </w:p>
    <w:p w14:paraId="6BA64E9E" w14:textId="77777777" w:rsidR="00446C18" w:rsidRPr="003639BC" w:rsidRDefault="00446C18" w:rsidP="009B3930">
      <w:pPr>
        <w:pStyle w:val="a1"/>
        <w:suppressAutoHyphens/>
        <w:spacing w:after="0" w:line="240" w:lineRule="auto"/>
        <w:ind w:firstLine="709"/>
      </w:pPr>
      <w:r w:rsidRPr="003639BC">
        <w:t>Проведенные в Российской Федерации за последние годы реформы, в том числе в области налогообложения, а также благоприятно сложившаяся экономическая конъюнктура способствовали определенному повышению благосостояния населения. Указанные факторы позволили российским операторам связи улучшить свою абонентскую базу. Тем не менее, Общество, как и большинство российских операторов связи, в значительной степени остается подверженным риску снижения платежеспособности абонентов.</w:t>
      </w:r>
    </w:p>
    <w:p w14:paraId="6622EB2C" w14:textId="77777777" w:rsidR="003C0306" w:rsidRPr="003639BC" w:rsidRDefault="003C0306" w:rsidP="009B3930">
      <w:pPr>
        <w:pStyle w:val="a1"/>
        <w:suppressAutoHyphens/>
        <w:spacing w:after="0" w:line="240" w:lineRule="auto"/>
        <w:ind w:firstLine="709"/>
      </w:pPr>
    </w:p>
    <w:p w14:paraId="64A4E6DA" w14:textId="77777777" w:rsidR="00446C18" w:rsidRPr="003639BC" w:rsidRDefault="00446C18" w:rsidP="009B3930">
      <w:pPr>
        <w:suppressAutoHyphens/>
        <w:ind w:firstLine="709"/>
        <w:jc w:val="both"/>
        <w:rPr>
          <w:u w:val="single"/>
        </w:rPr>
      </w:pPr>
      <w:r w:rsidRPr="003639BC">
        <w:rPr>
          <w:u w:val="single"/>
        </w:rPr>
        <w:t xml:space="preserve">2) Риски, связанные с возможным изменением цен на </w:t>
      </w:r>
      <w:r w:rsidR="009B3930" w:rsidRPr="003639BC">
        <w:rPr>
          <w:u w:val="single"/>
        </w:rPr>
        <w:t>продукцию и/или услуги Общества</w:t>
      </w:r>
    </w:p>
    <w:p w14:paraId="25391A4E" w14:textId="77777777" w:rsidR="00446C18" w:rsidRPr="003639BC" w:rsidRDefault="00446C18" w:rsidP="009B3930">
      <w:pPr>
        <w:suppressAutoHyphens/>
        <w:ind w:firstLine="709"/>
        <w:jc w:val="both"/>
        <w:rPr>
          <w:b/>
          <w:iCs/>
        </w:rPr>
      </w:pPr>
      <w:r w:rsidRPr="003639BC">
        <w:t xml:space="preserve">Изменение цен на услуги может негативно повлиять на деятельность Общества в целом. Возрастающая конкуренция и обусловленное кризисом ухудшение экономической ситуации могут привести к вынужденному снижению стоимости услуг, что может оказать существенное отрицательное влияние на результаты деятельности. </w:t>
      </w:r>
    </w:p>
    <w:p w14:paraId="1AB2E566" w14:textId="77777777" w:rsidR="001233ED" w:rsidRPr="003639BC" w:rsidRDefault="001233ED" w:rsidP="009B3930">
      <w:pPr>
        <w:pStyle w:val="ConsNonformat"/>
        <w:widowControl/>
        <w:suppressAutoHyphens/>
        <w:ind w:firstLine="709"/>
        <w:jc w:val="both"/>
        <w:rPr>
          <w:rFonts w:ascii="Times New Roman" w:hAnsi="Times New Roman"/>
          <w:sz w:val="24"/>
          <w:szCs w:val="24"/>
          <w:u w:val="single"/>
        </w:rPr>
      </w:pPr>
    </w:p>
    <w:p w14:paraId="5C174355" w14:textId="77777777" w:rsidR="00446C18" w:rsidRPr="003639BC" w:rsidRDefault="00446C18" w:rsidP="009B3930">
      <w:pPr>
        <w:pStyle w:val="ConsNonformat"/>
        <w:widowControl/>
        <w:suppressAutoHyphens/>
        <w:ind w:firstLine="709"/>
        <w:jc w:val="both"/>
        <w:rPr>
          <w:rFonts w:ascii="Times New Roman" w:hAnsi="Times New Roman"/>
          <w:sz w:val="24"/>
          <w:szCs w:val="24"/>
          <w:u w:val="single"/>
        </w:rPr>
      </w:pPr>
      <w:r w:rsidRPr="003639BC">
        <w:rPr>
          <w:rFonts w:ascii="Times New Roman" w:hAnsi="Times New Roman"/>
          <w:sz w:val="24"/>
          <w:szCs w:val="24"/>
          <w:u w:val="single"/>
        </w:rPr>
        <w:t>3) Недостаток оборотн</w:t>
      </w:r>
      <w:r w:rsidR="009B3930" w:rsidRPr="003639BC">
        <w:rPr>
          <w:rFonts w:ascii="Times New Roman" w:hAnsi="Times New Roman"/>
          <w:sz w:val="24"/>
          <w:szCs w:val="24"/>
          <w:u w:val="single"/>
        </w:rPr>
        <w:t>ых средств на развитие Общества</w:t>
      </w:r>
    </w:p>
    <w:p w14:paraId="037F0673" w14:textId="77777777" w:rsidR="00446C18" w:rsidRPr="003639BC" w:rsidRDefault="00446C18" w:rsidP="009B3930">
      <w:pPr>
        <w:pStyle w:val="ConsNonformat"/>
        <w:widowControl/>
        <w:suppressAutoHyphens/>
        <w:ind w:firstLine="709"/>
        <w:jc w:val="both"/>
        <w:rPr>
          <w:rFonts w:ascii="Times New Roman" w:hAnsi="Times New Roman"/>
          <w:sz w:val="24"/>
          <w:szCs w:val="24"/>
        </w:rPr>
      </w:pPr>
      <w:r w:rsidRPr="003639BC">
        <w:rPr>
          <w:rFonts w:ascii="Times New Roman" w:hAnsi="Times New Roman"/>
          <w:sz w:val="24"/>
          <w:szCs w:val="24"/>
        </w:rPr>
        <w:t>Большую часть доходов Общество приобретает в результате участия в конкурсных процедурах, которые зачастую требуют предварительного вложения денежных средств в виде предоставления банковских гарантий, внесения денежных средств в счет обеспечения исполнения обязательств. В случае отсутствия достаточных свободных денежных средств, Общество не сможет конкурировать в закупочных процедурах.</w:t>
      </w:r>
    </w:p>
    <w:p w14:paraId="3B2712D7" w14:textId="77777777" w:rsidR="00446C18" w:rsidRPr="003639BC" w:rsidRDefault="00446C18" w:rsidP="009B3930">
      <w:pPr>
        <w:pStyle w:val="ConsNonformat"/>
        <w:widowControl/>
        <w:suppressAutoHyphens/>
        <w:ind w:firstLine="709"/>
        <w:jc w:val="both"/>
        <w:rPr>
          <w:rFonts w:ascii="Times New Roman" w:hAnsi="Times New Roman"/>
          <w:color w:val="FFFFFF"/>
          <w:sz w:val="24"/>
          <w:szCs w:val="24"/>
          <w:u w:val="single"/>
        </w:rPr>
      </w:pPr>
    </w:p>
    <w:p w14:paraId="650A8A42" w14:textId="77777777" w:rsidR="00F953BF" w:rsidRPr="00F953BF" w:rsidRDefault="00F953BF" w:rsidP="00F953BF">
      <w:pPr>
        <w:suppressAutoHyphens/>
        <w:ind w:firstLine="709"/>
        <w:jc w:val="both"/>
        <w:rPr>
          <w:i/>
          <w:u w:val="single"/>
        </w:rPr>
      </w:pPr>
      <w:r w:rsidRPr="00F953BF">
        <w:rPr>
          <w:i/>
          <w:u w:val="single"/>
        </w:rPr>
        <w:t xml:space="preserve">Основные способы минимизации финансовых рисков: </w:t>
      </w:r>
    </w:p>
    <w:p w14:paraId="6067031B" w14:textId="77777777" w:rsidR="00F953BF" w:rsidRPr="00F953BF" w:rsidRDefault="00F953BF" w:rsidP="00F953BF">
      <w:pPr>
        <w:tabs>
          <w:tab w:val="left" w:pos="426"/>
        </w:tabs>
        <w:suppressAutoHyphens/>
        <w:ind w:firstLine="709"/>
        <w:jc w:val="both"/>
      </w:pPr>
      <w:r w:rsidRPr="00F953BF">
        <w:t>- строгий учет дебиторской задолженности, тщательная проверка контрагентов и усиленная претензионно-исковая работа;</w:t>
      </w:r>
    </w:p>
    <w:p w14:paraId="6AEF09AF" w14:textId="32D7FB45" w:rsidR="00F953BF" w:rsidRPr="00F953BF" w:rsidRDefault="00F953BF" w:rsidP="00F953BF">
      <w:pPr>
        <w:tabs>
          <w:tab w:val="left" w:pos="426"/>
        </w:tabs>
        <w:suppressAutoHyphens/>
        <w:ind w:firstLine="709"/>
        <w:jc w:val="both"/>
      </w:pPr>
      <w:r w:rsidRPr="00F953BF">
        <w:t xml:space="preserve">- использование прибыли на развитие Общества (в случае ее распределения </w:t>
      </w:r>
      <w:r w:rsidR="00496250">
        <w:t xml:space="preserve">Годовым собранием </w:t>
      </w:r>
      <w:r w:rsidR="00B35B58">
        <w:t xml:space="preserve">акционеров </w:t>
      </w:r>
      <w:r w:rsidRPr="00F953BF">
        <w:t>на инвестиции Общества);</w:t>
      </w:r>
    </w:p>
    <w:p w14:paraId="6F536779" w14:textId="77777777" w:rsidR="00F953BF" w:rsidRPr="00F953BF" w:rsidRDefault="00F953BF" w:rsidP="00F953BF">
      <w:pPr>
        <w:tabs>
          <w:tab w:val="left" w:pos="426"/>
        </w:tabs>
        <w:suppressAutoHyphens/>
        <w:ind w:firstLine="709"/>
        <w:jc w:val="both"/>
      </w:pPr>
      <w:r w:rsidRPr="00F953BF">
        <w:t>- повышение капитализации Общества;</w:t>
      </w:r>
    </w:p>
    <w:p w14:paraId="6DB5722F" w14:textId="77777777" w:rsidR="00F953BF" w:rsidRPr="00F953BF" w:rsidRDefault="00F953BF" w:rsidP="00F953BF">
      <w:pPr>
        <w:tabs>
          <w:tab w:val="left" w:pos="426"/>
        </w:tabs>
        <w:suppressAutoHyphens/>
        <w:ind w:firstLine="709"/>
        <w:jc w:val="both"/>
      </w:pPr>
      <w:r w:rsidRPr="00F953BF">
        <w:t>- участие в открытых конкурсных процедурах;</w:t>
      </w:r>
    </w:p>
    <w:p w14:paraId="64EA5E32" w14:textId="77777777" w:rsidR="00F953BF" w:rsidRPr="00F953BF" w:rsidRDefault="00F953BF" w:rsidP="00F953BF">
      <w:pPr>
        <w:tabs>
          <w:tab w:val="left" w:pos="426"/>
        </w:tabs>
        <w:suppressAutoHyphens/>
        <w:ind w:firstLine="709"/>
        <w:jc w:val="both"/>
      </w:pPr>
      <w:r w:rsidRPr="00F953BF">
        <w:t>- привлечение заемных денежных средств.</w:t>
      </w:r>
    </w:p>
    <w:p w14:paraId="0E2C9E60" w14:textId="77777777" w:rsidR="00446C18" w:rsidRPr="003639BC" w:rsidRDefault="00446C18" w:rsidP="009B3930">
      <w:pPr>
        <w:suppressAutoHyphens/>
        <w:ind w:firstLine="709"/>
        <w:jc w:val="both"/>
      </w:pPr>
    </w:p>
    <w:p w14:paraId="60C4862A" w14:textId="77777777" w:rsidR="00446C18" w:rsidRPr="003639BC" w:rsidRDefault="009B3930" w:rsidP="009B3930">
      <w:pPr>
        <w:suppressAutoHyphens/>
        <w:ind w:firstLine="709"/>
        <w:jc w:val="both"/>
        <w:rPr>
          <w:rStyle w:val="Subst1"/>
          <w:bCs/>
          <w:iCs/>
        </w:rPr>
      </w:pPr>
      <w:r w:rsidRPr="003639BC">
        <w:rPr>
          <w:rStyle w:val="Subst1"/>
          <w:bCs/>
          <w:iCs/>
        </w:rPr>
        <w:t>Отраслевые риски</w:t>
      </w:r>
    </w:p>
    <w:p w14:paraId="6E5BE96C" w14:textId="77777777" w:rsidR="00446C18" w:rsidRPr="003639BC" w:rsidRDefault="005260BD" w:rsidP="009B3930">
      <w:pPr>
        <w:pStyle w:val="ConsNormal"/>
        <w:suppressAutoHyphens/>
        <w:ind w:firstLine="709"/>
        <w:jc w:val="both"/>
        <w:rPr>
          <w:rFonts w:ascii="Times New Roman" w:hAnsi="Times New Roman"/>
          <w:sz w:val="24"/>
          <w:szCs w:val="24"/>
        </w:rPr>
      </w:pPr>
      <w:r w:rsidRPr="003639BC">
        <w:rPr>
          <w:rFonts w:ascii="Times New Roman" w:hAnsi="Times New Roman"/>
          <w:sz w:val="24"/>
          <w:szCs w:val="24"/>
        </w:rPr>
        <w:t xml:space="preserve">1) </w:t>
      </w:r>
      <w:r w:rsidR="00446C18" w:rsidRPr="003639BC">
        <w:rPr>
          <w:rFonts w:ascii="Times New Roman" w:hAnsi="Times New Roman"/>
          <w:sz w:val="24"/>
          <w:szCs w:val="24"/>
        </w:rPr>
        <w:t xml:space="preserve">В связи с </w:t>
      </w:r>
      <w:r w:rsidRPr="003639BC">
        <w:rPr>
          <w:rFonts w:ascii="Times New Roman" w:hAnsi="Times New Roman"/>
          <w:sz w:val="24"/>
          <w:szCs w:val="24"/>
        </w:rPr>
        <w:t xml:space="preserve">внедрением новых технологий и строительством крупными операторами собственных сетей связи, </w:t>
      </w:r>
      <w:r w:rsidR="00446C18" w:rsidRPr="003639BC">
        <w:rPr>
          <w:rFonts w:ascii="Times New Roman" w:hAnsi="Times New Roman"/>
          <w:sz w:val="24"/>
          <w:szCs w:val="24"/>
        </w:rPr>
        <w:t>Общество несет риски в виде отказа от а</w:t>
      </w:r>
      <w:r w:rsidR="00F54595" w:rsidRPr="003639BC">
        <w:rPr>
          <w:rFonts w:ascii="Times New Roman" w:hAnsi="Times New Roman"/>
          <w:sz w:val="24"/>
          <w:szCs w:val="24"/>
        </w:rPr>
        <w:t xml:space="preserve">ренды каналов, предоставляемых </w:t>
      </w:r>
      <w:r w:rsidR="00446C18" w:rsidRPr="003639BC">
        <w:rPr>
          <w:rFonts w:ascii="Times New Roman" w:hAnsi="Times New Roman"/>
          <w:sz w:val="24"/>
          <w:szCs w:val="24"/>
        </w:rPr>
        <w:t>АО «Читатехэнерго».</w:t>
      </w:r>
    </w:p>
    <w:p w14:paraId="5716D137" w14:textId="77777777" w:rsidR="00446C18" w:rsidRPr="003639BC" w:rsidRDefault="00446C18" w:rsidP="009B3930">
      <w:pPr>
        <w:pStyle w:val="ConsNormal"/>
        <w:suppressAutoHyphens/>
        <w:ind w:firstLine="709"/>
        <w:jc w:val="both"/>
        <w:rPr>
          <w:rStyle w:val="Subst1"/>
          <w:rFonts w:ascii="Times New Roman" w:hAnsi="Times New Roman"/>
          <w:b w:val="0"/>
          <w:i w:val="0"/>
          <w:sz w:val="24"/>
          <w:szCs w:val="24"/>
        </w:rPr>
      </w:pPr>
      <w:r w:rsidRPr="003639BC">
        <w:rPr>
          <w:rStyle w:val="Subst1"/>
          <w:rFonts w:ascii="Times New Roman" w:hAnsi="Times New Roman"/>
          <w:b w:val="0"/>
          <w:i w:val="0"/>
          <w:sz w:val="24"/>
          <w:szCs w:val="24"/>
        </w:rPr>
        <w:t xml:space="preserve">2) </w:t>
      </w:r>
      <w:r w:rsidR="005260BD" w:rsidRPr="003639BC">
        <w:rPr>
          <w:rStyle w:val="Subst1"/>
          <w:rFonts w:ascii="Times New Roman" w:hAnsi="Times New Roman"/>
          <w:b w:val="0"/>
          <w:i w:val="0"/>
          <w:sz w:val="24"/>
          <w:szCs w:val="24"/>
        </w:rPr>
        <w:t>Усиление</w:t>
      </w:r>
      <w:r w:rsidRPr="003639BC">
        <w:rPr>
          <w:rStyle w:val="Subst1"/>
          <w:rFonts w:ascii="Times New Roman" w:hAnsi="Times New Roman"/>
          <w:b w:val="0"/>
          <w:i w:val="0"/>
          <w:sz w:val="24"/>
          <w:szCs w:val="24"/>
        </w:rPr>
        <w:t xml:space="preserve"> конкуренции на рынке аналогичных услуг, которое может привести к снижению стоимости услуг, либо к оттоку клиентов.</w:t>
      </w:r>
    </w:p>
    <w:p w14:paraId="216503EC" w14:textId="77777777" w:rsidR="00C72461" w:rsidRPr="003639BC" w:rsidRDefault="00C72461" w:rsidP="009B3930">
      <w:pPr>
        <w:pStyle w:val="ConsNormal"/>
        <w:suppressAutoHyphens/>
        <w:ind w:firstLine="709"/>
        <w:jc w:val="both"/>
        <w:rPr>
          <w:rStyle w:val="Subst1"/>
          <w:rFonts w:ascii="Times New Roman" w:hAnsi="Times New Roman"/>
          <w:b w:val="0"/>
          <w:i w:val="0"/>
          <w:sz w:val="24"/>
          <w:szCs w:val="24"/>
        </w:rPr>
      </w:pPr>
    </w:p>
    <w:p w14:paraId="3B543F83" w14:textId="77777777" w:rsidR="00446C18" w:rsidRPr="003639BC" w:rsidRDefault="00446C18" w:rsidP="009B3930">
      <w:pPr>
        <w:suppressAutoHyphens/>
        <w:ind w:firstLine="709"/>
        <w:jc w:val="both"/>
        <w:rPr>
          <w:i/>
          <w:u w:val="single"/>
        </w:rPr>
      </w:pPr>
      <w:r w:rsidRPr="003639BC">
        <w:rPr>
          <w:i/>
          <w:u w:val="single"/>
        </w:rPr>
        <w:t>Основные способы</w:t>
      </w:r>
      <w:r w:rsidR="009B3930" w:rsidRPr="003639BC">
        <w:rPr>
          <w:i/>
          <w:u w:val="single"/>
        </w:rPr>
        <w:t xml:space="preserve"> минимизации отраслевых рисков:</w:t>
      </w:r>
    </w:p>
    <w:p w14:paraId="2A156912" w14:textId="77777777" w:rsidR="00446C18" w:rsidRPr="003639BC" w:rsidRDefault="002F55E7" w:rsidP="009B3930">
      <w:pPr>
        <w:suppressAutoHyphens/>
        <w:ind w:firstLine="709"/>
        <w:jc w:val="both"/>
      </w:pPr>
      <w:r w:rsidRPr="003639BC">
        <w:t>- расширение</w:t>
      </w:r>
      <w:r w:rsidR="00446C18" w:rsidRPr="003639BC">
        <w:t xml:space="preserve"> территории оказания услуг, освоение малоразвитых в телекоммуникационном плане районов,</w:t>
      </w:r>
    </w:p>
    <w:p w14:paraId="126CA146" w14:textId="77777777" w:rsidR="00446C18" w:rsidRPr="003639BC" w:rsidRDefault="00446C18" w:rsidP="009B3930">
      <w:pPr>
        <w:suppressAutoHyphens/>
        <w:ind w:firstLine="709"/>
        <w:jc w:val="both"/>
      </w:pPr>
      <w:r w:rsidRPr="003639BC">
        <w:t>- расширение спектра предоставляемых услуг,</w:t>
      </w:r>
    </w:p>
    <w:p w14:paraId="6C73A3B6" w14:textId="77777777" w:rsidR="00384C5C" w:rsidRPr="003639BC" w:rsidRDefault="00384C5C" w:rsidP="009B3930">
      <w:pPr>
        <w:suppressAutoHyphens/>
        <w:ind w:firstLine="709"/>
        <w:jc w:val="both"/>
      </w:pPr>
      <w:r w:rsidRPr="003639BC">
        <w:t>- развитие телекоммуникационного бизнеса (</w:t>
      </w:r>
      <w:r w:rsidRPr="003639BC">
        <w:rPr>
          <w:lang w:val="en-US"/>
        </w:rPr>
        <w:t>IRU</w:t>
      </w:r>
      <w:r w:rsidRPr="003639BC">
        <w:t>),</w:t>
      </w:r>
    </w:p>
    <w:p w14:paraId="2B5C808B" w14:textId="77777777" w:rsidR="00446C18" w:rsidRPr="003639BC" w:rsidRDefault="00446C18" w:rsidP="009B3930">
      <w:pPr>
        <w:suppressAutoHyphens/>
        <w:ind w:firstLine="709"/>
        <w:jc w:val="both"/>
        <w:rPr>
          <w:rStyle w:val="Subst1"/>
          <w:bCs/>
          <w:i w:val="0"/>
          <w:iCs/>
        </w:rPr>
      </w:pPr>
      <w:r w:rsidRPr="003639BC">
        <w:t>- активное участие в конкурсных процедурах.</w:t>
      </w:r>
    </w:p>
    <w:p w14:paraId="16BC1F0D" w14:textId="77777777" w:rsidR="00384C5C" w:rsidRPr="003639BC" w:rsidRDefault="00384C5C" w:rsidP="009B3930">
      <w:pPr>
        <w:suppressAutoHyphens/>
        <w:ind w:firstLine="709"/>
        <w:jc w:val="both"/>
        <w:rPr>
          <w:rStyle w:val="Subst1"/>
          <w:bCs/>
          <w:iCs/>
        </w:rPr>
      </w:pPr>
    </w:p>
    <w:p w14:paraId="4A00054C" w14:textId="77777777" w:rsidR="00446C18" w:rsidRPr="003639BC" w:rsidRDefault="009B3930" w:rsidP="009B3930">
      <w:pPr>
        <w:suppressAutoHyphens/>
        <w:ind w:firstLine="709"/>
        <w:jc w:val="both"/>
        <w:rPr>
          <w:rStyle w:val="Subst1"/>
          <w:bCs/>
          <w:iCs/>
        </w:rPr>
      </w:pPr>
      <w:r w:rsidRPr="003639BC">
        <w:rPr>
          <w:rStyle w:val="Subst1"/>
          <w:bCs/>
          <w:iCs/>
        </w:rPr>
        <w:t>Социальные риски</w:t>
      </w:r>
    </w:p>
    <w:p w14:paraId="7DD80AB3" w14:textId="77777777" w:rsidR="00446C18" w:rsidRPr="003639BC" w:rsidRDefault="005260BD" w:rsidP="009B3930">
      <w:pPr>
        <w:suppressAutoHyphens/>
        <w:ind w:firstLine="709"/>
        <w:jc w:val="both"/>
        <w:rPr>
          <w:snapToGrid w:val="0"/>
        </w:rPr>
      </w:pPr>
      <w:r w:rsidRPr="003639BC">
        <w:t>Социальные риски минимальны.</w:t>
      </w:r>
      <w:r w:rsidR="00446C18" w:rsidRPr="003639BC">
        <w:t xml:space="preserve"> Общество стремится улучшать условия труда, поддерживать конкурентный уровень заработной платы за счет применения гибкой системы оплаты труда и увеличения производительности труда персонала. </w:t>
      </w:r>
    </w:p>
    <w:p w14:paraId="641F69EA" w14:textId="77777777" w:rsidR="00032C6E" w:rsidRPr="003639BC" w:rsidRDefault="00032C6E" w:rsidP="009B3930">
      <w:pPr>
        <w:pStyle w:val="ConsNormal"/>
        <w:suppressAutoHyphens/>
        <w:ind w:firstLine="709"/>
        <w:jc w:val="both"/>
        <w:rPr>
          <w:rFonts w:ascii="Times New Roman" w:hAnsi="Times New Roman"/>
          <w:b/>
          <w:bCs/>
          <w:i/>
          <w:sz w:val="24"/>
          <w:szCs w:val="24"/>
        </w:rPr>
      </w:pPr>
    </w:p>
    <w:p w14:paraId="242F1DA3" w14:textId="77777777" w:rsidR="00446C18" w:rsidRPr="003639BC" w:rsidRDefault="00446C18" w:rsidP="009B3930">
      <w:pPr>
        <w:pStyle w:val="ConsNormal"/>
        <w:suppressAutoHyphens/>
        <w:ind w:firstLine="709"/>
        <w:jc w:val="both"/>
        <w:rPr>
          <w:rFonts w:ascii="Times New Roman" w:hAnsi="Times New Roman"/>
          <w:b/>
          <w:bCs/>
          <w:i/>
          <w:sz w:val="24"/>
          <w:szCs w:val="24"/>
        </w:rPr>
      </w:pPr>
      <w:r w:rsidRPr="003639BC">
        <w:rPr>
          <w:rFonts w:ascii="Times New Roman" w:hAnsi="Times New Roman"/>
          <w:b/>
          <w:bCs/>
          <w:i/>
          <w:sz w:val="24"/>
          <w:szCs w:val="24"/>
        </w:rPr>
        <w:t>Правовые риски</w:t>
      </w:r>
    </w:p>
    <w:p w14:paraId="3E90B1B5" w14:textId="77777777" w:rsidR="00446C18" w:rsidRPr="003639BC" w:rsidRDefault="00446C18" w:rsidP="009B3930">
      <w:pPr>
        <w:pStyle w:val="ConsNormal"/>
        <w:suppressAutoHyphens/>
        <w:ind w:firstLine="709"/>
        <w:jc w:val="both"/>
        <w:rPr>
          <w:rFonts w:ascii="Times New Roman" w:hAnsi="Times New Roman"/>
          <w:bCs/>
          <w:iCs/>
          <w:sz w:val="24"/>
          <w:szCs w:val="24"/>
        </w:rPr>
      </w:pPr>
      <w:r w:rsidRPr="003639BC">
        <w:rPr>
          <w:rStyle w:val="Subst1"/>
          <w:rFonts w:ascii="Times New Roman" w:hAnsi="Times New Roman"/>
          <w:b w:val="0"/>
          <w:bCs/>
          <w:i w:val="0"/>
          <w:iCs/>
          <w:sz w:val="24"/>
          <w:szCs w:val="24"/>
        </w:rPr>
        <w:t>В обозримой перспективе риски, связанные с изменением валютного, налогового, таможенного и лицензионного законодательства, которые могут повлечь за собой ухудшение финансового состояния Общества, являются, по мнению Общества, незначительными. Общество строит свою деятельность на основе строгого соответствия налоговому, гражданскому, таможенному и валютному законодательству, отслеживает и своевременно реагирует на изменения в нем, а также стремится к конструктивному диалогу с регулирующими органами в вопросах правоприменительной практики.</w:t>
      </w:r>
      <w:r w:rsidR="00B3307E" w:rsidRPr="003639BC">
        <w:rPr>
          <w:rStyle w:val="Subst1"/>
          <w:rFonts w:ascii="Times New Roman" w:hAnsi="Times New Roman"/>
          <w:b w:val="0"/>
          <w:bCs/>
          <w:i w:val="0"/>
          <w:iCs/>
          <w:sz w:val="24"/>
          <w:szCs w:val="24"/>
        </w:rPr>
        <w:t xml:space="preserve"> </w:t>
      </w:r>
      <w:r w:rsidRPr="003639BC">
        <w:rPr>
          <w:rFonts w:ascii="Times New Roman" w:hAnsi="Times New Roman"/>
          <w:bCs/>
          <w:iCs/>
          <w:sz w:val="24"/>
          <w:szCs w:val="24"/>
        </w:rPr>
        <w:t>Изменения требований по лицензированию основной деятельности Общества могут повлечь за собой временные и денежные затраты на переоформление разрешительных документов.</w:t>
      </w:r>
    </w:p>
    <w:p w14:paraId="4FFE4F22" w14:textId="77777777" w:rsidR="00032C6E" w:rsidRDefault="00032C6E" w:rsidP="009B3930">
      <w:pPr>
        <w:pStyle w:val="ConsNonformat"/>
        <w:widowControl/>
        <w:suppressAutoHyphens/>
        <w:ind w:firstLine="709"/>
        <w:jc w:val="both"/>
        <w:rPr>
          <w:rFonts w:ascii="Times New Roman" w:hAnsi="Times New Roman"/>
          <w:b/>
          <w:bCs/>
          <w:i/>
          <w:sz w:val="24"/>
          <w:szCs w:val="24"/>
        </w:rPr>
      </w:pPr>
    </w:p>
    <w:p w14:paraId="6A2EB825" w14:textId="77777777" w:rsidR="00446C18" w:rsidRPr="003639BC" w:rsidRDefault="00446C18" w:rsidP="009B3930">
      <w:pPr>
        <w:pStyle w:val="ConsNonformat"/>
        <w:widowControl/>
        <w:suppressAutoHyphens/>
        <w:ind w:firstLine="709"/>
        <w:jc w:val="both"/>
        <w:rPr>
          <w:rFonts w:ascii="Times New Roman" w:hAnsi="Times New Roman"/>
          <w:b/>
          <w:bCs/>
          <w:i/>
          <w:sz w:val="24"/>
          <w:szCs w:val="24"/>
        </w:rPr>
      </w:pPr>
      <w:r w:rsidRPr="003639BC">
        <w:rPr>
          <w:rFonts w:ascii="Times New Roman" w:hAnsi="Times New Roman"/>
          <w:b/>
          <w:bCs/>
          <w:i/>
          <w:sz w:val="24"/>
          <w:szCs w:val="24"/>
        </w:rPr>
        <w:t>Риски, свя</w:t>
      </w:r>
      <w:r w:rsidR="009B3930" w:rsidRPr="003639BC">
        <w:rPr>
          <w:rFonts w:ascii="Times New Roman" w:hAnsi="Times New Roman"/>
          <w:b/>
          <w:bCs/>
          <w:i/>
          <w:sz w:val="24"/>
          <w:szCs w:val="24"/>
        </w:rPr>
        <w:t>занные с деятельностью Общества</w:t>
      </w:r>
    </w:p>
    <w:p w14:paraId="1D5B59C1" w14:textId="77777777" w:rsidR="00DA5614" w:rsidRPr="003639BC" w:rsidRDefault="00DA5614" w:rsidP="009B3930">
      <w:pPr>
        <w:suppressAutoHyphens/>
        <w:autoSpaceDE w:val="0"/>
        <w:autoSpaceDN w:val="0"/>
        <w:adjustRightInd w:val="0"/>
        <w:ind w:firstLine="709"/>
        <w:jc w:val="both"/>
        <w:rPr>
          <w:rStyle w:val="SUBST"/>
          <w:b w:val="0"/>
          <w:bCs/>
          <w:i w:val="0"/>
          <w:iCs/>
          <w:sz w:val="24"/>
        </w:rPr>
      </w:pPr>
      <w:r w:rsidRPr="003639BC">
        <w:rPr>
          <w:rStyle w:val="SUBST"/>
          <w:b w:val="0"/>
          <w:i w:val="0"/>
          <w:sz w:val="24"/>
        </w:rPr>
        <w:t>Недобросовестность контрагентов в части исполнения налоговых обязательств и как результат непринятие к возмещению налога на добавленную стоимость.</w:t>
      </w:r>
    </w:p>
    <w:p w14:paraId="548F13AF" w14:textId="77777777" w:rsidR="00DA5614" w:rsidRPr="003639BC" w:rsidRDefault="00DA5614" w:rsidP="009B3930">
      <w:pPr>
        <w:suppressAutoHyphens/>
        <w:autoSpaceDE w:val="0"/>
        <w:autoSpaceDN w:val="0"/>
        <w:adjustRightInd w:val="0"/>
        <w:ind w:firstLine="709"/>
        <w:jc w:val="both"/>
        <w:rPr>
          <w:bCs/>
          <w:iCs/>
        </w:rPr>
      </w:pPr>
      <w:r w:rsidRPr="003639BC">
        <w:rPr>
          <w:rStyle w:val="SUBST"/>
          <w:b w:val="0"/>
          <w:i w:val="0"/>
          <w:sz w:val="24"/>
        </w:rPr>
        <w:t xml:space="preserve">Для минимизации указанных рисков Общество стремится проявлять надлежащую заботливость и осмотрительность. При проведении открытых закупочных процедур и заключении договоров, АО «Читатехэнерго» запрашивает документы, подтверждающие добросовестность и платежеспособность контрагента (документы, подтверждающие полномочия лица на подписание договора; бухгалтерский баланс; кадровую справку, справку о материально-технических ресурсах и пр.). </w:t>
      </w:r>
    </w:p>
    <w:p w14:paraId="0FF300DC" w14:textId="77777777" w:rsidR="00DA5614" w:rsidRPr="003639BC" w:rsidRDefault="00DA5614" w:rsidP="009B3930">
      <w:pPr>
        <w:numPr>
          <w:ilvl w:val="0"/>
          <w:numId w:val="9"/>
        </w:numPr>
        <w:tabs>
          <w:tab w:val="clear" w:pos="720"/>
          <w:tab w:val="num" w:pos="0"/>
        </w:tabs>
        <w:suppressAutoHyphens/>
        <w:autoSpaceDE w:val="0"/>
        <w:autoSpaceDN w:val="0"/>
        <w:adjustRightInd w:val="0"/>
        <w:ind w:left="0" w:firstLine="709"/>
        <w:jc w:val="both"/>
        <w:rPr>
          <w:bCs/>
          <w:iCs/>
        </w:rPr>
      </w:pPr>
      <w:r w:rsidRPr="003639BC">
        <w:rPr>
          <w:bCs/>
          <w:iCs/>
        </w:rPr>
        <w:t>Невозможность влиять на условия договоров, заключаемых по итогам конкурсных процедур.</w:t>
      </w:r>
    </w:p>
    <w:p w14:paraId="7874BB0E" w14:textId="77777777" w:rsidR="00E10DC3" w:rsidRPr="003639BC" w:rsidRDefault="009429C4" w:rsidP="009B3930">
      <w:pPr>
        <w:suppressAutoHyphens/>
        <w:autoSpaceDE w:val="0"/>
        <w:autoSpaceDN w:val="0"/>
        <w:adjustRightInd w:val="0"/>
        <w:ind w:firstLine="709"/>
        <w:jc w:val="both"/>
        <w:rPr>
          <w:rStyle w:val="SUBST"/>
          <w:b w:val="0"/>
          <w:bCs/>
          <w:i w:val="0"/>
          <w:iCs/>
          <w:sz w:val="24"/>
        </w:rPr>
      </w:pPr>
      <w:r w:rsidRPr="003639BC">
        <w:rPr>
          <w:bCs/>
          <w:iCs/>
        </w:rPr>
        <w:t xml:space="preserve">Общество, по итогам участия в конкурентных процедурах, организованных третьими лицами (заказчиками), обязано заключать договоры на заранее определенных в закупочной документации </w:t>
      </w:r>
      <w:r w:rsidR="00DA5614" w:rsidRPr="003639BC">
        <w:rPr>
          <w:bCs/>
          <w:iCs/>
        </w:rPr>
        <w:t>существенны</w:t>
      </w:r>
      <w:r w:rsidRPr="003639BC">
        <w:rPr>
          <w:bCs/>
          <w:iCs/>
        </w:rPr>
        <w:t>х</w:t>
      </w:r>
      <w:r w:rsidR="00DA5614" w:rsidRPr="003639BC">
        <w:rPr>
          <w:bCs/>
          <w:iCs/>
        </w:rPr>
        <w:t xml:space="preserve"> условия</w:t>
      </w:r>
      <w:r w:rsidRPr="003639BC">
        <w:rPr>
          <w:bCs/>
          <w:iCs/>
        </w:rPr>
        <w:t>х</w:t>
      </w:r>
      <w:r w:rsidR="00DA5614" w:rsidRPr="003639BC">
        <w:rPr>
          <w:bCs/>
          <w:iCs/>
        </w:rPr>
        <w:t xml:space="preserve">, </w:t>
      </w:r>
      <w:r w:rsidRPr="003639BC">
        <w:rPr>
          <w:bCs/>
          <w:iCs/>
        </w:rPr>
        <w:t xml:space="preserve">которые формируются заказчиком не в интересах </w:t>
      </w:r>
      <w:r w:rsidR="00DA5614" w:rsidRPr="003639BC">
        <w:rPr>
          <w:bCs/>
          <w:iCs/>
        </w:rPr>
        <w:t>Обществ</w:t>
      </w:r>
      <w:r w:rsidRPr="003639BC">
        <w:rPr>
          <w:bCs/>
          <w:iCs/>
        </w:rPr>
        <w:t>а,</w:t>
      </w:r>
      <w:r w:rsidR="00DA5614" w:rsidRPr="003639BC">
        <w:rPr>
          <w:bCs/>
          <w:iCs/>
        </w:rPr>
        <w:t xml:space="preserve"> как подрядчика</w:t>
      </w:r>
      <w:r w:rsidRPr="003639BC">
        <w:rPr>
          <w:bCs/>
          <w:iCs/>
        </w:rPr>
        <w:t>.</w:t>
      </w:r>
      <w:r w:rsidR="00E10DC3" w:rsidRPr="003639BC">
        <w:rPr>
          <w:bCs/>
          <w:iCs/>
        </w:rPr>
        <w:t xml:space="preserve"> </w:t>
      </w:r>
    </w:p>
    <w:p w14:paraId="3138FEB3" w14:textId="77777777" w:rsidR="00446C18" w:rsidRPr="003639BC" w:rsidRDefault="00446C18" w:rsidP="009B3930">
      <w:pPr>
        <w:pStyle w:val="affffffd"/>
        <w:numPr>
          <w:ilvl w:val="0"/>
          <w:numId w:val="9"/>
        </w:numPr>
        <w:tabs>
          <w:tab w:val="clear" w:pos="720"/>
          <w:tab w:val="num" w:pos="284"/>
        </w:tabs>
        <w:suppressAutoHyphens/>
        <w:autoSpaceDE w:val="0"/>
        <w:autoSpaceDN w:val="0"/>
        <w:adjustRightInd w:val="0"/>
        <w:ind w:left="0" w:firstLine="709"/>
        <w:contextualSpacing w:val="0"/>
        <w:jc w:val="both"/>
        <w:rPr>
          <w:bCs/>
          <w:iCs/>
        </w:rPr>
      </w:pPr>
      <w:r w:rsidRPr="003639BC">
        <w:t>Риски неправомерного завладения и распрос</w:t>
      </w:r>
      <w:r w:rsidR="00F54595" w:rsidRPr="003639BC">
        <w:t xml:space="preserve">транения базы данных абонентов </w:t>
      </w:r>
      <w:r w:rsidRPr="003639BC">
        <w:t>АО «Читатехэнерго»</w:t>
      </w:r>
      <w:r w:rsidR="00F45E17" w:rsidRPr="003639BC">
        <w:t>. Данный риск оценивается Обществом как маловероятный.</w:t>
      </w:r>
      <w:r w:rsidRPr="003639BC">
        <w:t xml:space="preserve"> Обществом применяются современные защитные ключи для доступа к указанной информации. </w:t>
      </w:r>
    </w:p>
    <w:p w14:paraId="728FE12E" w14:textId="77777777" w:rsidR="003C0306" w:rsidRPr="003639BC" w:rsidRDefault="00F45E17" w:rsidP="009B3930">
      <w:pPr>
        <w:pStyle w:val="ConsNormal"/>
        <w:numPr>
          <w:ilvl w:val="0"/>
          <w:numId w:val="9"/>
        </w:numPr>
        <w:tabs>
          <w:tab w:val="clear" w:pos="720"/>
          <w:tab w:val="num" w:pos="284"/>
        </w:tabs>
        <w:suppressAutoHyphens/>
        <w:ind w:left="0" w:firstLine="709"/>
        <w:jc w:val="both"/>
        <w:rPr>
          <w:rFonts w:ascii="Times New Roman" w:hAnsi="Times New Roman"/>
          <w:sz w:val="24"/>
          <w:szCs w:val="24"/>
        </w:rPr>
      </w:pPr>
      <w:r w:rsidRPr="003639BC">
        <w:rPr>
          <w:rFonts w:ascii="Times New Roman" w:hAnsi="Times New Roman"/>
          <w:sz w:val="24"/>
          <w:szCs w:val="24"/>
        </w:rPr>
        <w:t xml:space="preserve">Риски, связанные с лицензированием деятельности. </w:t>
      </w:r>
      <w:r w:rsidR="00446C18" w:rsidRPr="003639BC">
        <w:rPr>
          <w:rFonts w:ascii="Times New Roman" w:hAnsi="Times New Roman"/>
          <w:sz w:val="24"/>
          <w:szCs w:val="24"/>
        </w:rPr>
        <w:t>Лицен</w:t>
      </w:r>
      <w:r w:rsidR="00F54595" w:rsidRPr="003639BC">
        <w:rPr>
          <w:rFonts w:ascii="Times New Roman" w:hAnsi="Times New Roman"/>
          <w:sz w:val="24"/>
          <w:szCs w:val="24"/>
        </w:rPr>
        <w:t xml:space="preserve">зионные требования соблюдаются </w:t>
      </w:r>
      <w:r w:rsidR="00446C18" w:rsidRPr="003639BC">
        <w:rPr>
          <w:rFonts w:ascii="Times New Roman" w:hAnsi="Times New Roman"/>
          <w:sz w:val="24"/>
          <w:szCs w:val="24"/>
        </w:rPr>
        <w:t xml:space="preserve">АО «Читатехэнерго» в полном объеме. Риски, связанные с лицензированием деятельности, расцениваются Обществом как незначительные. </w:t>
      </w:r>
      <w:bookmarkEnd w:id="5"/>
      <w:bookmarkEnd w:id="6"/>
    </w:p>
    <w:p w14:paraId="14BE9ED8" w14:textId="77777777" w:rsidR="00E10DC3" w:rsidRPr="003639BC" w:rsidRDefault="003C0306" w:rsidP="009B3930">
      <w:pPr>
        <w:pStyle w:val="ConsNormal"/>
        <w:numPr>
          <w:ilvl w:val="0"/>
          <w:numId w:val="9"/>
        </w:numPr>
        <w:tabs>
          <w:tab w:val="clear" w:pos="720"/>
          <w:tab w:val="num" w:pos="284"/>
        </w:tabs>
        <w:suppressAutoHyphens/>
        <w:ind w:left="0" w:firstLine="709"/>
        <w:jc w:val="both"/>
        <w:rPr>
          <w:rFonts w:ascii="Times New Roman" w:hAnsi="Times New Roman"/>
          <w:sz w:val="24"/>
          <w:szCs w:val="24"/>
        </w:rPr>
      </w:pPr>
      <w:r w:rsidRPr="003639BC">
        <w:rPr>
          <w:rFonts w:ascii="Times New Roman" w:hAnsi="Times New Roman"/>
          <w:sz w:val="24"/>
          <w:szCs w:val="24"/>
        </w:rPr>
        <w:t>Чрезвычайные ситуации природного и климатического характера (воздействие ураганов, ливневых дождей, паводков и наводнений, обледенений, пожары), которые могут повлечь повреждение лин</w:t>
      </w:r>
      <w:r w:rsidR="009B3930" w:rsidRPr="003639BC">
        <w:rPr>
          <w:rFonts w:ascii="Times New Roman" w:hAnsi="Times New Roman"/>
          <w:sz w:val="24"/>
          <w:szCs w:val="24"/>
        </w:rPr>
        <w:t>ий связи.</w:t>
      </w:r>
    </w:p>
    <w:p w14:paraId="6FE08521" w14:textId="77777777" w:rsidR="00446C18" w:rsidRPr="003639BC" w:rsidRDefault="00446C18" w:rsidP="009B3930">
      <w:pPr>
        <w:suppressAutoHyphens/>
        <w:ind w:firstLine="709"/>
        <w:jc w:val="both"/>
      </w:pPr>
      <w:r w:rsidRPr="003639BC">
        <w:t>Общество стремится предотвратить возможность наступления неблагоприятных экономических последствий любыми доступными и не противоречащими законодательству РФ способами. Основными способами минимизации всех вышеуказанных рисков являются</w:t>
      </w:r>
      <w:r w:rsidRPr="003639BC">
        <w:rPr>
          <w:i/>
        </w:rPr>
        <w:t>:</w:t>
      </w:r>
      <w:r w:rsidRPr="003639BC">
        <w:t xml:space="preserve"> создание собственных сетей связи, изучение и внедрение новых перспективных направлений деятельности, наращивание основных фондов, включая недвижимость, детальный анализ ценовой политики конкурен</w:t>
      </w:r>
      <w:bookmarkStart w:id="7" w:name="_Toc290449383"/>
      <w:bookmarkStart w:id="8" w:name="_Toc353050674"/>
      <w:bookmarkStart w:id="9" w:name="_Toc290551760"/>
      <w:r w:rsidR="004E112D" w:rsidRPr="003639BC">
        <w:t>тов на рынке оказываемых услуг</w:t>
      </w:r>
      <w:r w:rsidR="003C0306" w:rsidRPr="003639BC">
        <w:t>, наличие обособленных подразделений с квалифицированными специалистами для оперативного обслуживания сетей и линий связи.</w:t>
      </w:r>
    </w:p>
    <w:p w14:paraId="136039D4" w14:textId="77777777" w:rsidR="00032C6E" w:rsidRPr="003639BC" w:rsidRDefault="00032C6E" w:rsidP="009B3930">
      <w:pPr>
        <w:suppressAutoHyphens/>
        <w:ind w:firstLine="709"/>
        <w:jc w:val="both"/>
      </w:pPr>
    </w:p>
    <w:p w14:paraId="6D9730C9" w14:textId="77777777" w:rsidR="004E112D" w:rsidRPr="003639BC" w:rsidRDefault="004E112D" w:rsidP="009B3930">
      <w:pPr>
        <w:pStyle w:val="affffffd"/>
        <w:numPr>
          <w:ilvl w:val="1"/>
          <w:numId w:val="13"/>
        </w:numPr>
        <w:suppressAutoHyphens/>
        <w:ind w:left="0" w:firstLine="709"/>
        <w:contextualSpacing w:val="0"/>
        <w:jc w:val="both"/>
        <w:rPr>
          <w:b/>
        </w:rPr>
      </w:pPr>
      <w:r w:rsidRPr="003639BC">
        <w:rPr>
          <w:b/>
        </w:rPr>
        <w:t>Основные конкуренты Общества.</w:t>
      </w:r>
    </w:p>
    <w:p w14:paraId="5C3786C1" w14:textId="77777777" w:rsidR="00032C6E" w:rsidRDefault="00897B3F" w:rsidP="003447C4">
      <w:pPr>
        <w:suppressAutoHyphens/>
        <w:autoSpaceDE w:val="0"/>
        <w:autoSpaceDN w:val="0"/>
        <w:adjustRightInd w:val="0"/>
        <w:ind w:firstLine="709"/>
        <w:jc w:val="both"/>
      </w:pPr>
      <w:r w:rsidRPr="003639BC">
        <w:t>Наиболее развитые организации на рынке проектно-конструкторских работ на территории Забайкальского края и Республики Бурятия</w:t>
      </w:r>
      <w:r w:rsidR="009B3930" w:rsidRPr="003639BC">
        <w:t xml:space="preserve"> представлены в таблице 2.3.1.</w:t>
      </w:r>
      <w:r w:rsidR="003447C4">
        <w:t xml:space="preserve"> </w:t>
      </w:r>
    </w:p>
    <w:p w14:paraId="59397E24" w14:textId="77777777" w:rsidR="003447C4" w:rsidRDefault="003447C4" w:rsidP="003447C4">
      <w:pPr>
        <w:suppressAutoHyphens/>
        <w:autoSpaceDE w:val="0"/>
        <w:autoSpaceDN w:val="0"/>
        <w:adjustRightInd w:val="0"/>
        <w:ind w:firstLine="709"/>
        <w:jc w:val="both"/>
        <w:rPr>
          <w:sz w:val="26"/>
          <w:szCs w:val="26"/>
        </w:rPr>
      </w:pPr>
    </w:p>
    <w:p w14:paraId="0DA917BA" w14:textId="77777777" w:rsidR="009B3930" w:rsidRPr="003639BC" w:rsidRDefault="009B3930" w:rsidP="009B3930">
      <w:pPr>
        <w:suppressAutoHyphens/>
        <w:ind w:firstLine="709"/>
        <w:jc w:val="right"/>
        <w:rPr>
          <w:sz w:val="26"/>
          <w:szCs w:val="26"/>
        </w:rPr>
      </w:pPr>
      <w:r w:rsidRPr="003639BC">
        <w:rPr>
          <w:sz w:val="26"/>
          <w:szCs w:val="26"/>
        </w:rPr>
        <w:t>Таблица 2.3.1.</w:t>
      </w:r>
    </w:p>
    <w:p w14:paraId="2AFFFC95" w14:textId="77777777" w:rsidR="009B3930" w:rsidRPr="003639BC" w:rsidRDefault="009B3930" w:rsidP="009B3930">
      <w:pPr>
        <w:suppressAutoHyphens/>
        <w:ind w:firstLine="709"/>
        <w:jc w:val="right"/>
        <w:rPr>
          <w:sz w:val="26"/>
          <w:szCs w:val="26"/>
        </w:rPr>
      </w:pPr>
    </w:p>
    <w:tbl>
      <w:tblPr>
        <w:tblW w:w="5000" w:type="pct"/>
        <w:tblBorders>
          <w:top w:val="single" w:sz="4" w:space="0" w:color="666633"/>
          <w:left w:val="single" w:sz="4" w:space="0" w:color="666633"/>
          <w:bottom w:val="single" w:sz="4" w:space="0" w:color="666633"/>
          <w:right w:val="single" w:sz="4" w:space="0" w:color="666633"/>
          <w:insideH w:val="single" w:sz="4" w:space="0" w:color="666633"/>
          <w:insideV w:val="single" w:sz="4" w:space="0" w:color="666633"/>
        </w:tblBorders>
        <w:tblLook w:val="01E0" w:firstRow="1" w:lastRow="1" w:firstColumn="1" w:lastColumn="1" w:noHBand="0" w:noVBand="0"/>
      </w:tblPr>
      <w:tblGrid>
        <w:gridCol w:w="2519"/>
        <w:gridCol w:w="4481"/>
        <w:gridCol w:w="3139"/>
      </w:tblGrid>
      <w:tr w:rsidR="00897B3F" w:rsidRPr="003639BC" w14:paraId="216FB03B" w14:textId="77777777" w:rsidTr="005A77CF">
        <w:trPr>
          <w:tblHeader/>
        </w:trPr>
        <w:tc>
          <w:tcPr>
            <w:tcW w:w="1242" w:type="pct"/>
            <w:shd w:val="clear" w:color="auto" w:fill="auto"/>
          </w:tcPr>
          <w:p w14:paraId="3989BAF1" w14:textId="77777777" w:rsidR="00897B3F" w:rsidRPr="003639BC" w:rsidRDefault="00897B3F" w:rsidP="00450467">
            <w:pPr>
              <w:ind w:right="357"/>
              <w:jc w:val="center"/>
              <w:rPr>
                <w:b/>
                <w:sz w:val="22"/>
                <w:szCs w:val="22"/>
              </w:rPr>
            </w:pPr>
            <w:r w:rsidRPr="003639BC">
              <w:rPr>
                <w:b/>
                <w:sz w:val="22"/>
                <w:szCs w:val="22"/>
              </w:rPr>
              <w:t>Конкурентные организации</w:t>
            </w:r>
          </w:p>
        </w:tc>
        <w:tc>
          <w:tcPr>
            <w:tcW w:w="2210" w:type="pct"/>
            <w:shd w:val="clear" w:color="auto" w:fill="auto"/>
          </w:tcPr>
          <w:p w14:paraId="73D58F15" w14:textId="77777777" w:rsidR="00897B3F" w:rsidRPr="003639BC" w:rsidRDefault="00897B3F" w:rsidP="00450467">
            <w:pPr>
              <w:ind w:right="357"/>
              <w:jc w:val="center"/>
              <w:rPr>
                <w:b/>
                <w:sz w:val="22"/>
                <w:szCs w:val="22"/>
                <w:lang w:val="en-US"/>
              </w:rPr>
            </w:pPr>
            <w:r w:rsidRPr="003639BC">
              <w:rPr>
                <w:b/>
                <w:sz w:val="22"/>
                <w:szCs w:val="22"/>
              </w:rPr>
              <w:t>Сильные стороны</w:t>
            </w:r>
          </w:p>
        </w:tc>
        <w:tc>
          <w:tcPr>
            <w:tcW w:w="1548" w:type="pct"/>
            <w:shd w:val="clear" w:color="auto" w:fill="auto"/>
          </w:tcPr>
          <w:p w14:paraId="62DF092B" w14:textId="77777777" w:rsidR="00897B3F" w:rsidRPr="003639BC" w:rsidRDefault="00897B3F" w:rsidP="00450467">
            <w:pPr>
              <w:ind w:right="357"/>
              <w:jc w:val="center"/>
              <w:rPr>
                <w:b/>
                <w:sz w:val="22"/>
                <w:szCs w:val="22"/>
                <w:lang w:val="en-US"/>
              </w:rPr>
            </w:pPr>
            <w:r w:rsidRPr="003639BC">
              <w:rPr>
                <w:b/>
                <w:sz w:val="22"/>
                <w:szCs w:val="22"/>
              </w:rPr>
              <w:t>Слабые стороны</w:t>
            </w:r>
          </w:p>
        </w:tc>
      </w:tr>
      <w:tr w:rsidR="00897B3F" w:rsidRPr="003639BC" w14:paraId="4F4E2A94" w14:textId="77777777" w:rsidTr="009B3930">
        <w:tc>
          <w:tcPr>
            <w:tcW w:w="1242" w:type="pct"/>
            <w:shd w:val="clear" w:color="auto" w:fill="auto"/>
          </w:tcPr>
          <w:p w14:paraId="54C899B4" w14:textId="77777777" w:rsidR="00897B3F" w:rsidRPr="003639BC" w:rsidRDefault="00897B3F" w:rsidP="00450467">
            <w:pPr>
              <w:tabs>
                <w:tab w:val="left" w:pos="2700"/>
              </w:tabs>
              <w:ind w:right="126"/>
              <w:rPr>
                <w:sz w:val="22"/>
                <w:szCs w:val="22"/>
              </w:rPr>
            </w:pPr>
            <w:r w:rsidRPr="003639BC">
              <w:rPr>
                <w:sz w:val="22"/>
                <w:szCs w:val="22"/>
              </w:rPr>
              <w:t>ЗАО НП «Читагражданпроект»,</w:t>
            </w:r>
          </w:p>
          <w:p w14:paraId="2EBD792A" w14:textId="77777777" w:rsidR="00897B3F" w:rsidRPr="003639BC" w:rsidRDefault="00897B3F" w:rsidP="00450467">
            <w:pPr>
              <w:tabs>
                <w:tab w:val="left" w:pos="2700"/>
              </w:tabs>
              <w:ind w:right="126"/>
              <w:rPr>
                <w:sz w:val="22"/>
                <w:szCs w:val="22"/>
              </w:rPr>
            </w:pPr>
            <w:r w:rsidRPr="003639BC">
              <w:rPr>
                <w:sz w:val="22"/>
                <w:szCs w:val="22"/>
              </w:rPr>
              <w:t>г. Чита</w:t>
            </w:r>
          </w:p>
        </w:tc>
        <w:tc>
          <w:tcPr>
            <w:tcW w:w="2210" w:type="pct"/>
            <w:shd w:val="clear" w:color="auto" w:fill="auto"/>
          </w:tcPr>
          <w:p w14:paraId="35DE13E1" w14:textId="77777777" w:rsidR="00897B3F" w:rsidRPr="003639BC" w:rsidRDefault="00897B3F" w:rsidP="009B3930">
            <w:pPr>
              <w:ind w:right="357"/>
              <w:rPr>
                <w:sz w:val="22"/>
                <w:szCs w:val="22"/>
              </w:rPr>
            </w:pPr>
            <w:r w:rsidRPr="003639BC">
              <w:rPr>
                <w:sz w:val="22"/>
                <w:szCs w:val="22"/>
              </w:rPr>
              <w:t>Выполняет наибольший объем проектных разработок в Забайкальском  в части жилищного строительства, Общественных зданий и сооружений</w:t>
            </w:r>
          </w:p>
        </w:tc>
        <w:tc>
          <w:tcPr>
            <w:tcW w:w="1548" w:type="pct"/>
            <w:shd w:val="clear" w:color="auto" w:fill="auto"/>
          </w:tcPr>
          <w:p w14:paraId="23AD6D7D" w14:textId="77777777" w:rsidR="00897B3F" w:rsidRPr="003639BC" w:rsidRDefault="00897B3F" w:rsidP="00450467">
            <w:pPr>
              <w:ind w:right="357"/>
              <w:rPr>
                <w:sz w:val="22"/>
                <w:szCs w:val="22"/>
              </w:rPr>
            </w:pPr>
            <w:r w:rsidRPr="003639BC">
              <w:rPr>
                <w:sz w:val="22"/>
                <w:szCs w:val="22"/>
              </w:rPr>
              <w:t>Проектированием линий Эл. передач не занимается.</w:t>
            </w:r>
          </w:p>
        </w:tc>
      </w:tr>
      <w:tr w:rsidR="00897B3F" w:rsidRPr="003639BC" w14:paraId="06A3D7CA" w14:textId="77777777" w:rsidTr="009B3930">
        <w:tc>
          <w:tcPr>
            <w:tcW w:w="1242" w:type="pct"/>
            <w:shd w:val="clear" w:color="auto" w:fill="auto"/>
          </w:tcPr>
          <w:p w14:paraId="04C44543" w14:textId="77777777" w:rsidR="00897B3F" w:rsidRPr="003639BC" w:rsidRDefault="00897B3F" w:rsidP="00450467">
            <w:pPr>
              <w:ind w:right="357"/>
              <w:rPr>
                <w:sz w:val="22"/>
                <w:szCs w:val="22"/>
              </w:rPr>
            </w:pPr>
            <w:r w:rsidRPr="003639BC">
              <w:rPr>
                <w:sz w:val="22"/>
                <w:szCs w:val="22"/>
              </w:rPr>
              <w:t>Институт «Желдорпроект»,</w:t>
            </w:r>
          </w:p>
          <w:p w14:paraId="78A1D87A" w14:textId="77777777" w:rsidR="00897B3F" w:rsidRPr="003639BC" w:rsidRDefault="00897B3F" w:rsidP="00450467">
            <w:pPr>
              <w:ind w:right="357"/>
              <w:rPr>
                <w:sz w:val="22"/>
                <w:szCs w:val="22"/>
              </w:rPr>
            </w:pPr>
            <w:r w:rsidRPr="003639BC">
              <w:rPr>
                <w:sz w:val="22"/>
                <w:szCs w:val="22"/>
              </w:rPr>
              <w:t xml:space="preserve">г. Чита </w:t>
            </w:r>
          </w:p>
        </w:tc>
        <w:tc>
          <w:tcPr>
            <w:tcW w:w="2210" w:type="pct"/>
            <w:shd w:val="clear" w:color="auto" w:fill="auto"/>
          </w:tcPr>
          <w:p w14:paraId="73FAC8E9" w14:textId="77777777" w:rsidR="00897B3F" w:rsidRPr="003639BC" w:rsidRDefault="00897B3F" w:rsidP="00450467">
            <w:pPr>
              <w:ind w:right="357"/>
              <w:rPr>
                <w:sz w:val="22"/>
                <w:szCs w:val="22"/>
              </w:rPr>
            </w:pPr>
            <w:r w:rsidRPr="003639BC">
              <w:rPr>
                <w:sz w:val="22"/>
                <w:szCs w:val="22"/>
              </w:rPr>
              <w:t>Проектирование в основном объектов связанных с железной дорогой. Имеет не плохую нормативно техническую базу</w:t>
            </w:r>
          </w:p>
        </w:tc>
        <w:tc>
          <w:tcPr>
            <w:tcW w:w="1548" w:type="pct"/>
            <w:shd w:val="clear" w:color="auto" w:fill="auto"/>
          </w:tcPr>
          <w:p w14:paraId="76FA97F0" w14:textId="77777777" w:rsidR="00897B3F" w:rsidRPr="003639BC" w:rsidRDefault="00897B3F" w:rsidP="00450467">
            <w:pPr>
              <w:ind w:right="357"/>
              <w:rPr>
                <w:sz w:val="22"/>
                <w:szCs w:val="22"/>
              </w:rPr>
            </w:pPr>
            <w:r w:rsidRPr="003639BC">
              <w:rPr>
                <w:sz w:val="22"/>
                <w:szCs w:val="22"/>
              </w:rPr>
              <w:t>Организация ведомственная, работа выполняется в основном Ж/Д предприятиям, проблемы с подготовкой кадров.</w:t>
            </w:r>
          </w:p>
        </w:tc>
      </w:tr>
      <w:tr w:rsidR="00897B3F" w:rsidRPr="003639BC" w14:paraId="18E5B417" w14:textId="77777777" w:rsidTr="009B3930">
        <w:tc>
          <w:tcPr>
            <w:tcW w:w="1242" w:type="pct"/>
            <w:shd w:val="clear" w:color="auto" w:fill="auto"/>
          </w:tcPr>
          <w:p w14:paraId="569A0EC3" w14:textId="77777777" w:rsidR="00897B3F" w:rsidRPr="003639BC" w:rsidRDefault="00897B3F" w:rsidP="00450467">
            <w:pPr>
              <w:ind w:right="357"/>
              <w:rPr>
                <w:sz w:val="22"/>
                <w:szCs w:val="22"/>
              </w:rPr>
            </w:pPr>
            <w:r w:rsidRPr="003639BC">
              <w:rPr>
                <w:sz w:val="22"/>
                <w:szCs w:val="22"/>
              </w:rPr>
              <w:t>«Военпроект»,</w:t>
            </w:r>
          </w:p>
          <w:p w14:paraId="6F353963" w14:textId="77777777" w:rsidR="00897B3F" w:rsidRPr="003639BC" w:rsidRDefault="00897B3F" w:rsidP="00450467">
            <w:pPr>
              <w:ind w:right="357"/>
              <w:rPr>
                <w:sz w:val="22"/>
                <w:szCs w:val="22"/>
              </w:rPr>
            </w:pPr>
            <w:r w:rsidRPr="003639BC">
              <w:rPr>
                <w:sz w:val="22"/>
                <w:szCs w:val="22"/>
              </w:rPr>
              <w:t>г. Чита</w:t>
            </w:r>
          </w:p>
        </w:tc>
        <w:tc>
          <w:tcPr>
            <w:tcW w:w="2210" w:type="pct"/>
            <w:shd w:val="clear" w:color="auto" w:fill="auto"/>
          </w:tcPr>
          <w:p w14:paraId="67E7700A" w14:textId="77777777" w:rsidR="00897B3F" w:rsidRPr="003639BC" w:rsidRDefault="00897B3F" w:rsidP="00450467">
            <w:pPr>
              <w:ind w:right="357"/>
              <w:rPr>
                <w:sz w:val="22"/>
                <w:szCs w:val="22"/>
              </w:rPr>
            </w:pPr>
            <w:r w:rsidRPr="003639BC">
              <w:rPr>
                <w:sz w:val="22"/>
                <w:szCs w:val="22"/>
              </w:rPr>
              <w:t>Проектирование объектов Министерства обороны.</w:t>
            </w:r>
          </w:p>
        </w:tc>
        <w:tc>
          <w:tcPr>
            <w:tcW w:w="1548" w:type="pct"/>
            <w:shd w:val="clear" w:color="auto" w:fill="auto"/>
          </w:tcPr>
          <w:p w14:paraId="34C2312F" w14:textId="77777777" w:rsidR="00897B3F" w:rsidRPr="003639BC" w:rsidRDefault="00897B3F" w:rsidP="00450467">
            <w:pPr>
              <w:ind w:right="357"/>
              <w:rPr>
                <w:sz w:val="22"/>
                <w:szCs w:val="22"/>
              </w:rPr>
            </w:pPr>
            <w:r w:rsidRPr="003639BC">
              <w:rPr>
                <w:sz w:val="22"/>
                <w:szCs w:val="22"/>
              </w:rPr>
              <w:t>Проблемы с кадровым составом и внедрением САПР</w:t>
            </w:r>
          </w:p>
        </w:tc>
      </w:tr>
      <w:tr w:rsidR="00897B3F" w:rsidRPr="003639BC" w14:paraId="234B16ED" w14:textId="77777777" w:rsidTr="009B3930">
        <w:tc>
          <w:tcPr>
            <w:tcW w:w="1242" w:type="pct"/>
            <w:shd w:val="clear" w:color="auto" w:fill="auto"/>
          </w:tcPr>
          <w:p w14:paraId="3F3A8BEE" w14:textId="77777777" w:rsidR="00897B3F" w:rsidRPr="003639BC" w:rsidRDefault="00897B3F" w:rsidP="00450467">
            <w:pPr>
              <w:rPr>
                <w:sz w:val="22"/>
                <w:szCs w:val="22"/>
              </w:rPr>
            </w:pPr>
            <w:r w:rsidRPr="003639BC">
              <w:rPr>
                <w:sz w:val="22"/>
                <w:szCs w:val="22"/>
              </w:rPr>
              <w:t>ООО "Вертикаль XXI",</w:t>
            </w:r>
          </w:p>
          <w:p w14:paraId="4416FE6E" w14:textId="77777777" w:rsidR="00897B3F" w:rsidRPr="003639BC" w:rsidRDefault="00897B3F" w:rsidP="00450467">
            <w:pPr>
              <w:rPr>
                <w:sz w:val="22"/>
                <w:szCs w:val="22"/>
              </w:rPr>
            </w:pPr>
            <w:r w:rsidRPr="003639BC">
              <w:rPr>
                <w:sz w:val="22"/>
                <w:szCs w:val="22"/>
              </w:rPr>
              <w:t>г. Улан-Удэ</w:t>
            </w:r>
          </w:p>
        </w:tc>
        <w:tc>
          <w:tcPr>
            <w:tcW w:w="2210" w:type="pct"/>
            <w:shd w:val="clear" w:color="auto" w:fill="auto"/>
          </w:tcPr>
          <w:p w14:paraId="412B9B0D" w14:textId="77777777" w:rsidR="00897B3F" w:rsidRPr="003639BC" w:rsidRDefault="00897B3F" w:rsidP="00450467">
            <w:pPr>
              <w:ind w:right="357"/>
              <w:rPr>
                <w:sz w:val="22"/>
                <w:szCs w:val="22"/>
              </w:rPr>
            </w:pPr>
            <w:r w:rsidRPr="003639BC">
              <w:rPr>
                <w:sz w:val="22"/>
                <w:szCs w:val="22"/>
              </w:rPr>
              <w:t>Выполняет наибольший объем проектных разработок в Республике Бурятии  в части проектирования объектов связи и   иных объектов и сооружений</w:t>
            </w:r>
          </w:p>
        </w:tc>
        <w:tc>
          <w:tcPr>
            <w:tcW w:w="1548" w:type="pct"/>
            <w:shd w:val="clear" w:color="auto" w:fill="auto"/>
          </w:tcPr>
          <w:p w14:paraId="40E81A70" w14:textId="77777777" w:rsidR="00897B3F" w:rsidRPr="003639BC" w:rsidRDefault="00897B3F" w:rsidP="00450467">
            <w:pPr>
              <w:rPr>
                <w:sz w:val="22"/>
                <w:szCs w:val="22"/>
              </w:rPr>
            </w:pPr>
            <w:r w:rsidRPr="003639BC">
              <w:rPr>
                <w:sz w:val="22"/>
                <w:szCs w:val="22"/>
              </w:rPr>
              <w:t>Проблемы с кадровым  составом, предлагает низкие цены в ущерб  качеству.</w:t>
            </w:r>
          </w:p>
        </w:tc>
      </w:tr>
      <w:tr w:rsidR="00897B3F" w:rsidRPr="003639BC" w14:paraId="747B76FD" w14:textId="77777777" w:rsidTr="009B3930">
        <w:tc>
          <w:tcPr>
            <w:tcW w:w="1242" w:type="pct"/>
            <w:shd w:val="clear" w:color="auto" w:fill="auto"/>
          </w:tcPr>
          <w:p w14:paraId="12BB4C94" w14:textId="77777777" w:rsidR="00897B3F" w:rsidRPr="003639BC" w:rsidRDefault="00897B3F" w:rsidP="00450467">
            <w:pPr>
              <w:rPr>
                <w:sz w:val="22"/>
                <w:szCs w:val="22"/>
              </w:rPr>
            </w:pPr>
            <w:r w:rsidRPr="003639BC">
              <w:rPr>
                <w:sz w:val="22"/>
                <w:szCs w:val="22"/>
              </w:rPr>
              <w:t>ОАО "Забайкалцветмет НИИ проект",</w:t>
            </w:r>
          </w:p>
          <w:p w14:paraId="3675925F" w14:textId="77777777" w:rsidR="00897B3F" w:rsidRPr="003639BC" w:rsidRDefault="00897B3F" w:rsidP="00450467">
            <w:pPr>
              <w:rPr>
                <w:sz w:val="22"/>
                <w:szCs w:val="22"/>
              </w:rPr>
            </w:pPr>
            <w:r w:rsidRPr="003639BC">
              <w:rPr>
                <w:sz w:val="22"/>
                <w:szCs w:val="22"/>
              </w:rPr>
              <w:t>г. Чита</w:t>
            </w:r>
          </w:p>
        </w:tc>
        <w:tc>
          <w:tcPr>
            <w:tcW w:w="2210" w:type="pct"/>
            <w:shd w:val="clear" w:color="auto" w:fill="auto"/>
          </w:tcPr>
          <w:p w14:paraId="577D20B9" w14:textId="77777777" w:rsidR="00897B3F" w:rsidRPr="003639BC" w:rsidRDefault="00897B3F" w:rsidP="00450467">
            <w:pPr>
              <w:ind w:right="357"/>
              <w:rPr>
                <w:sz w:val="22"/>
                <w:szCs w:val="22"/>
              </w:rPr>
            </w:pPr>
            <w:r w:rsidRPr="003639BC">
              <w:rPr>
                <w:sz w:val="22"/>
                <w:szCs w:val="22"/>
              </w:rPr>
              <w:t>один из старейших институтов в Восточной Сибири и на Дальнем Востоке РФ в области комплексного проектирования горнорудных предприятий цветной металлургии. Имеет высоко-квалифицированный кадровый состав проектировщиков и большой опыт разработки проектов строительства и реконструкции горнорудных предприятий</w:t>
            </w:r>
          </w:p>
        </w:tc>
        <w:tc>
          <w:tcPr>
            <w:tcW w:w="1548" w:type="pct"/>
            <w:shd w:val="clear" w:color="auto" w:fill="auto"/>
          </w:tcPr>
          <w:p w14:paraId="765D4DB8" w14:textId="77777777" w:rsidR="00897B3F" w:rsidRPr="003639BC" w:rsidRDefault="00897B3F" w:rsidP="00450467">
            <w:pPr>
              <w:rPr>
                <w:sz w:val="22"/>
                <w:szCs w:val="22"/>
              </w:rPr>
            </w:pPr>
            <w:r w:rsidRPr="003639BC">
              <w:rPr>
                <w:sz w:val="22"/>
                <w:szCs w:val="22"/>
              </w:rPr>
              <w:t xml:space="preserve">Специалисты  подготовлены на проектирование в горнорудной области </w:t>
            </w:r>
          </w:p>
        </w:tc>
      </w:tr>
    </w:tbl>
    <w:p w14:paraId="3F90BE86" w14:textId="77777777" w:rsidR="00897B3F" w:rsidRPr="003639BC" w:rsidRDefault="00897B3F" w:rsidP="00897B3F">
      <w:pPr>
        <w:suppressAutoHyphens/>
        <w:autoSpaceDE w:val="0"/>
        <w:autoSpaceDN w:val="0"/>
        <w:adjustRightInd w:val="0"/>
        <w:ind w:firstLine="709"/>
        <w:jc w:val="both"/>
      </w:pPr>
    </w:p>
    <w:p w14:paraId="2EE9E2D6" w14:textId="77777777" w:rsidR="00897B3F" w:rsidRPr="003639BC" w:rsidRDefault="00897B3F" w:rsidP="00897B3F">
      <w:pPr>
        <w:suppressAutoHyphens/>
        <w:autoSpaceDE w:val="0"/>
        <w:autoSpaceDN w:val="0"/>
        <w:adjustRightInd w:val="0"/>
        <w:ind w:firstLine="709"/>
        <w:jc w:val="both"/>
      </w:pPr>
      <w:r w:rsidRPr="003639BC">
        <w:t>Существуют еще небольшие проектные организации, но они занимаются чисто специфическими проектами.</w:t>
      </w:r>
    </w:p>
    <w:p w14:paraId="5DB00282" w14:textId="77777777" w:rsidR="00897B3F" w:rsidRPr="003639BC" w:rsidRDefault="004F62F1" w:rsidP="00897B3F">
      <w:pPr>
        <w:suppressAutoHyphens/>
        <w:autoSpaceDE w:val="0"/>
        <w:autoSpaceDN w:val="0"/>
        <w:adjustRightInd w:val="0"/>
        <w:ind w:firstLine="709"/>
        <w:jc w:val="both"/>
      </w:pPr>
      <w:r>
        <w:t xml:space="preserve">АО «Читатехэнерго» </w:t>
      </w:r>
      <w:r w:rsidR="00897B3F" w:rsidRPr="003639BC">
        <w:t>отличается  от  данных  организаций  большим  опытом работы  в  сфере разработки проектно-сметной документации для  объектов  электросетевого хозяйства.</w:t>
      </w:r>
    </w:p>
    <w:p w14:paraId="445D1C1A" w14:textId="77777777" w:rsidR="00897B3F" w:rsidRPr="003639BC" w:rsidRDefault="00897B3F" w:rsidP="00897B3F">
      <w:pPr>
        <w:pStyle w:val="aff"/>
        <w:tabs>
          <w:tab w:val="clear" w:pos="1080"/>
          <w:tab w:val="left" w:pos="567"/>
        </w:tabs>
        <w:suppressAutoHyphens/>
        <w:spacing w:line="240" w:lineRule="auto"/>
        <w:ind w:firstLine="709"/>
        <w:rPr>
          <w:b w:val="0"/>
          <w:u w:val="single"/>
        </w:rPr>
      </w:pPr>
      <w:r w:rsidRPr="003639BC">
        <w:rPr>
          <w:b w:val="0"/>
          <w:u w:val="single"/>
        </w:rPr>
        <w:t>Обслуживание оборудования и линий связи</w:t>
      </w:r>
    </w:p>
    <w:p w14:paraId="430BFA58" w14:textId="77777777" w:rsidR="00897B3F" w:rsidRPr="003639BC" w:rsidRDefault="00897B3F" w:rsidP="00897B3F">
      <w:pPr>
        <w:pStyle w:val="aff"/>
        <w:tabs>
          <w:tab w:val="clear" w:pos="1080"/>
          <w:tab w:val="left" w:pos="567"/>
        </w:tabs>
        <w:suppressAutoHyphens/>
        <w:spacing w:line="240" w:lineRule="auto"/>
        <w:ind w:firstLine="709"/>
        <w:rPr>
          <w:b w:val="0"/>
        </w:rPr>
      </w:pPr>
      <w:r w:rsidRPr="003639BC">
        <w:rPr>
          <w:b w:val="0"/>
        </w:rPr>
        <w:t>К конкурентным преимуществам АО «Читатехэнерго» можно отнести:</w:t>
      </w:r>
    </w:p>
    <w:p w14:paraId="3D8FE733" w14:textId="77777777" w:rsidR="00897B3F" w:rsidRPr="003639BC" w:rsidRDefault="00897B3F" w:rsidP="00897B3F">
      <w:pPr>
        <w:numPr>
          <w:ilvl w:val="0"/>
          <w:numId w:val="29"/>
        </w:numPr>
        <w:suppressAutoHyphens/>
        <w:autoSpaceDE w:val="0"/>
        <w:autoSpaceDN w:val="0"/>
        <w:adjustRightInd w:val="0"/>
        <w:ind w:left="0" w:firstLine="709"/>
        <w:jc w:val="both"/>
        <w:rPr>
          <w:bCs/>
        </w:rPr>
      </w:pPr>
      <w:r w:rsidRPr="003639BC">
        <w:rPr>
          <w:bCs/>
        </w:rPr>
        <w:t>сертифицированный персонал;</w:t>
      </w:r>
    </w:p>
    <w:p w14:paraId="54A55236" w14:textId="77777777" w:rsidR="00897B3F" w:rsidRPr="003639BC" w:rsidRDefault="00897B3F" w:rsidP="00897B3F">
      <w:pPr>
        <w:numPr>
          <w:ilvl w:val="0"/>
          <w:numId w:val="29"/>
        </w:numPr>
        <w:suppressAutoHyphens/>
        <w:autoSpaceDE w:val="0"/>
        <w:autoSpaceDN w:val="0"/>
        <w:adjustRightInd w:val="0"/>
        <w:ind w:left="0" w:firstLine="709"/>
        <w:jc w:val="both"/>
        <w:rPr>
          <w:bCs/>
        </w:rPr>
      </w:pPr>
      <w:r w:rsidRPr="003639BC">
        <w:rPr>
          <w:bCs/>
        </w:rPr>
        <w:t>наличие средств измерения;</w:t>
      </w:r>
    </w:p>
    <w:p w14:paraId="654FD4C8" w14:textId="77777777" w:rsidR="00897B3F" w:rsidRPr="003639BC" w:rsidRDefault="00897B3F" w:rsidP="00897B3F">
      <w:pPr>
        <w:numPr>
          <w:ilvl w:val="0"/>
          <w:numId w:val="29"/>
        </w:numPr>
        <w:suppressAutoHyphens/>
        <w:autoSpaceDE w:val="0"/>
        <w:autoSpaceDN w:val="0"/>
        <w:adjustRightInd w:val="0"/>
        <w:ind w:left="0" w:firstLine="709"/>
        <w:jc w:val="both"/>
        <w:rPr>
          <w:bCs/>
        </w:rPr>
      </w:pPr>
      <w:r w:rsidRPr="003639BC">
        <w:rPr>
          <w:bCs/>
        </w:rPr>
        <w:t>наличие специального оборудования;</w:t>
      </w:r>
    </w:p>
    <w:p w14:paraId="42A2DD77" w14:textId="77777777" w:rsidR="00897B3F" w:rsidRPr="003639BC" w:rsidRDefault="00897B3F" w:rsidP="00897B3F">
      <w:pPr>
        <w:numPr>
          <w:ilvl w:val="0"/>
          <w:numId w:val="29"/>
        </w:numPr>
        <w:suppressAutoHyphens/>
        <w:autoSpaceDE w:val="0"/>
        <w:autoSpaceDN w:val="0"/>
        <w:adjustRightInd w:val="0"/>
        <w:ind w:left="0" w:firstLine="709"/>
        <w:jc w:val="both"/>
        <w:rPr>
          <w:bCs/>
        </w:rPr>
      </w:pPr>
      <w:r w:rsidRPr="003639BC">
        <w:rPr>
          <w:bCs/>
        </w:rPr>
        <w:t>наличие транспортных средств и прочих основных средств;</w:t>
      </w:r>
    </w:p>
    <w:p w14:paraId="7D16EBC7" w14:textId="77777777" w:rsidR="00897B3F" w:rsidRPr="003639BC" w:rsidRDefault="00897B3F" w:rsidP="00897B3F">
      <w:pPr>
        <w:numPr>
          <w:ilvl w:val="0"/>
          <w:numId w:val="29"/>
        </w:numPr>
        <w:suppressAutoHyphens/>
        <w:autoSpaceDE w:val="0"/>
        <w:autoSpaceDN w:val="0"/>
        <w:adjustRightInd w:val="0"/>
        <w:ind w:left="0" w:firstLine="709"/>
        <w:jc w:val="both"/>
        <w:rPr>
          <w:bCs/>
        </w:rPr>
      </w:pPr>
      <w:r w:rsidRPr="003639BC">
        <w:rPr>
          <w:bCs/>
        </w:rPr>
        <w:t>опыт работ в сфере техобслуживания более 6 лет.</w:t>
      </w:r>
    </w:p>
    <w:p w14:paraId="7360316B" w14:textId="77777777" w:rsidR="00897B3F" w:rsidRPr="003639BC" w:rsidRDefault="00897B3F" w:rsidP="00897B3F">
      <w:pPr>
        <w:pStyle w:val="aff"/>
        <w:tabs>
          <w:tab w:val="clear" w:pos="1080"/>
          <w:tab w:val="left" w:pos="567"/>
        </w:tabs>
        <w:suppressAutoHyphens/>
        <w:spacing w:line="240" w:lineRule="auto"/>
        <w:ind w:firstLine="709"/>
        <w:rPr>
          <w:b w:val="0"/>
        </w:rPr>
      </w:pPr>
      <w:r w:rsidRPr="003639BC">
        <w:rPr>
          <w:b w:val="0"/>
        </w:rPr>
        <w:t>За последни</w:t>
      </w:r>
      <w:r w:rsidR="00B20776" w:rsidRPr="003639BC">
        <w:rPr>
          <w:b w:val="0"/>
        </w:rPr>
        <w:t>е</w:t>
      </w:r>
      <w:r w:rsidRPr="003639BC">
        <w:rPr>
          <w:b w:val="0"/>
        </w:rPr>
        <w:t xml:space="preserve"> год</w:t>
      </w:r>
      <w:r w:rsidR="00B20776" w:rsidRPr="003639BC">
        <w:rPr>
          <w:b w:val="0"/>
        </w:rPr>
        <w:t>ы</w:t>
      </w:r>
      <w:r w:rsidRPr="003639BC">
        <w:rPr>
          <w:b w:val="0"/>
        </w:rPr>
        <w:t xml:space="preserve">  рынок данных  продолжает активно развиваться.  Появляются специализированные  организации, которые  принимают на обслуживание технологическое оборудования и  линии связи, как в энергетическом комплексе, так и  в отрасли связи. Слабая  сторона  данных организаций – небольшой  опыт  работы в данном направлении,  небольшой  штат   работников, небольшая материально-техническая база.</w:t>
      </w:r>
      <w:r w:rsidRPr="003639BC">
        <w:tab/>
      </w:r>
    </w:p>
    <w:p w14:paraId="4C54C716" w14:textId="77777777" w:rsidR="00897B3F" w:rsidRPr="003639BC" w:rsidRDefault="00897B3F" w:rsidP="00897B3F">
      <w:pPr>
        <w:suppressAutoHyphens/>
        <w:ind w:firstLine="709"/>
        <w:jc w:val="both"/>
      </w:pPr>
      <w:r w:rsidRPr="003639BC">
        <w:t>АО  «Читатехэнерго» имеет  в данной отрасли   преимущество в виде  большого опыта   в  создании  волоконно-оптических линий  связи (ВОЛС), наличия квалифицированного персонала и  круглосуточного диспетчерского пункта.</w:t>
      </w:r>
    </w:p>
    <w:p w14:paraId="6B668283" w14:textId="77777777" w:rsidR="00897B3F" w:rsidRPr="003639BC" w:rsidRDefault="00897B3F" w:rsidP="00897B3F">
      <w:pPr>
        <w:pStyle w:val="aff"/>
        <w:tabs>
          <w:tab w:val="clear" w:pos="1080"/>
          <w:tab w:val="left" w:pos="567"/>
        </w:tabs>
        <w:suppressAutoHyphens/>
        <w:spacing w:line="240" w:lineRule="auto"/>
        <w:ind w:firstLine="709"/>
        <w:rPr>
          <w:b w:val="0"/>
          <w:u w:val="single"/>
        </w:rPr>
      </w:pPr>
      <w:r w:rsidRPr="003639BC">
        <w:rPr>
          <w:b w:val="0"/>
          <w:u w:val="single"/>
        </w:rPr>
        <w:t>Услуги связи</w:t>
      </w:r>
    </w:p>
    <w:p w14:paraId="56A9CE87" w14:textId="77777777" w:rsidR="00897B3F" w:rsidRPr="003639BC" w:rsidRDefault="00897B3F" w:rsidP="00897B3F">
      <w:pPr>
        <w:pStyle w:val="aff"/>
        <w:tabs>
          <w:tab w:val="clear" w:pos="1080"/>
          <w:tab w:val="left" w:pos="567"/>
        </w:tabs>
        <w:suppressAutoHyphens/>
        <w:spacing w:line="240" w:lineRule="auto"/>
        <w:ind w:firstLine="709"/>
        <w:rPr>
          <w:b w:val="0"/>
        </w:rPr>
      </w:pPr>
      <w:r w:rsidRPr="003639BC">
        <w:rPr>
          <w:b w:val="0"/>
        </w:rPr>
        <w:t xml:space="preserve">В целом, рынок связи Забайкальского края  и   Республики  Бурятии можно охарактеризовать как развивающийся. </w:t>
      </w:r>
    </w:p>
    <w:p w14:paraId="4B650375" w14:textId="77777777" w:rsidR="00897B3F" w:rsidRPr="003639BC" w:rsidRDefault="00897B3F" w:rsidP="00897B3F">
      <w:pPr>
        <w:pStyle w:val="aff"/>
        <w:tabs>
          <w:tab w:val="clear" w:pos="1080"/>
          <w:tab w:val="left" w:pos="567"/>
        </w:tabs>
        <w:suppressAutoHyphens/>
        <w:spacing w:line="240" w:lineRule="auto"/>
        <w:ind w:firstLine="709"/>
        <w:rPr>
          <w:b w:val="0"/>
        </w:rPr>
      </w:pPr>
      <w:r w:rsidRPr="003639BC">
        <w:rPr>
          <w:b w:val="0"/>
        </w:rPr>
        <w:t xml:space="preserve">АО «Читатехэнерго»  развивает   два направления: </w:t>
      </w:r>
    </w:p>
    <w:p w14:paraId="7D42875A" w14:textId="77777777" w:rsidR="00897B3F" w:rsidRPr="003639BC" w:rsidRDefault="00897B3F" w:rsidP="00897B3F">
      <w:pPr>
        <w:pStyle w:val="aff"/>
        <w:numPr>
          <w:ilvl w:val="0"/>
          <w:numId w:val="28"/>
        </w:numPr>
        <w:tabs>
          <w:tab w:val="left" w:pos="567"/>
        </w:tabs>
        <w:suppressAutoHyphens/>
        <w:spacing w:line="240" w:lineRule="auto"/>
        <w:ind w:left="0" w:firstLine="709"/>
        <w:rPr>
          <w:b w:val="0"/>
        </w:rPr>
      </w:pPr>
      <w:r w:rsidRPr="003639BC">
        <w:rPr>
          <w:b w:val="0"/>
        </w:rPr>
        <w:t xml:space="preserve"> предоставление  каналов связи.</w:t>
      </w:r>
    </w:p>
    <w:p w14:paraId="7C4F7E74" w14:textId="77777777" w:rsidR="00897B3F" w:rsidRPr="003639BC" w:rsidRDefault="00897B3F" w:rsidP="00897B3F">
      <w:pPr>
        <w:pStyle w:val="aff"/>
        <w:numPr>
          <w:ilvl w:val="0"/>
          <w:numId w:val="28"/>
        </w:numPr>
        <w:tabs>
          <w:tab w:val="left" w:pos="567"/>
        </w:tabs>
        <w:suppressAutoHyphens/>
        <w:spacing w:line="240" w:lineRule="auto"/>
        <w:ind w:left="0" w:firstLine="709"/>
        <w:rPr>
          <w:b w:val="0"/>
        </w:rPr>
      </w:pPr>
      <w:r w:rsidRPr="003639BC">
        <w:rPr>
          <w:b w:val="0"/>
        </w:rPr>
        <w:t xml:space="preserve"> телематические услуги связи.</w:t>
      </w:r>
    </w:p>
    <w:p w14:paraId="10B3249A" w14:textId="77777777" w:rsidR="00897B3F" w:rsidRPr="003639BC" w:rsidRDefault="00897B3F" w:rsidP="00897B3F">
      <w:pPr>
        <w:pStyle w:val="aff"/>
        <w:tabs>
          <w:tab w:val="clear" w:pos="1080"/>
          <w:tab w:val="left" w:pos="567"/>
        </w:tabs>
        <w:suppressAutoHyphens/>
        <w:spacing w:line="240" w:lineRule="auto"/>
        <w:ind w:firstLine="709"/>
        <w:rPr>
          <w:b w:val="0"/>
        </w:rPr>
      </w:pPr>
      <w:r w:rsidRPr="003639BC">
        <w:rPr>
          <w:b w:val="0"/>
        </w:rPr>
        <w:t xml:space="preserve">По первому направлению конкурентами  АО «Читатехэнерго» выступают: </w:t>
      </w:r>
    </w:p>
    <w:p w14:paraId="438FD02F" w14:textId="77777777" w:rsidR="00897B3F" w:rsidRPr="003639BC" w:rsidRDefault="00897B3F" w:rsidP="00897B3F">
      <w:pPr>
        <w:pStyle w:val="aff"/>
        <w:tabs>
          <w:tab w:val="clear" w:pos="1080"/>
          <w:tab w:val="left" w:pos="567"/>
        </w:tabs>
        <w:suppressAutoHyphens/>
        <w:spacing w:line="240" w:lineRule="auto"/>
        <w:ind w:firstLine="709"/>
        <w:rPr>
          <w:b w:val="0"/>
        </w:rPr>
      </w:pPr>
      <w:r w:rsidRPr="003639BC">
        <w:rPr>
          <w:b w:val="0"/>
        </w:rPr>
        <w:t xml:space="preserve">1)  на территории Забайкальского края  ЗАО «ТРАНСТЕЛЕКОМ» и   ПАО «РОСТЕЛЕКОМ». </w:t>
      </w:r>
    </w:p>
    <w:p w14:paraId="7F32634D" w14:textId="77777777" w:rsidR="00897B3F" w:rsidRPr="003639BC" w:rsidRDefault="00897B3F" w:rsidP="00897B3F">
      <w:pPr>
        <w:suppressAutoHyphens/>
        <w:autoSpaceDE w:val="0"/>
        <w:autoSpaceDN w:val="0"/>
        <w:adjustRightInd w:val="0"/>
        <w:ind w:firstLine="709"/>
        <w:jc w:val="both"/>
      </w:pPr>
      <w:r w:rsidRPr="003639BC">
        <w:t xml:space="preserve">2)  на территории  Республики  Бурятия  Бурятский филиал ПАО </w:t>
      </w:r>
      <w:r w:rsidRPr="003639BC">
        <w:rPr>
          <w:bCs/>
        </w:rPr>
        <w:t>«РОСТЕЛЕКОМ» (макрорегиональный филиал «Сибирь»)</w:t>
      </w:r>
      <w:r w:rsidRPr="003639BC">
        <w:t>, ПАО "АК Мобилтелеком".</w:t>
      </w:r>
    </w:p>
    <w:p w14:paraId="4B188512" w14:textId="77777777" w:rsidR="00897B3F" w:rsidRPr="003639BC" w:rsidRDefault="00897B3F" w:rsidP="00897B3F">
      <w:pPr>
        <w:suppressAutoHyphens/>
        <w:autoSpaceDE w:val="0"/>
        <w:autoSpaceDN w:val="0"/>
        <w:adjustRightInd w:val="0"/>
        <w:ind w:firstLine="709"/>
        <w:jc w:val="both"/>
        <w:rPr>
          <w:b/>
        </w:rPr>
      </w:pPr>
      <w:r w:rsidRPr="003639BC">
        <w:t xml:space="preserve">Такие  операторы как ЗАО «ТРАНСТЕЛЕКОМ» и ПАО «РОСТЕЛЕКОМ» имеют свои   волоконно-оптические линии связи  на территории  всей  Российской Федерации. </w:t>
      </w:r>
      <w:r w:rsidRPr="003639BC">
        <w:rPr>
          <w:b/>
        </w:rPr>
        <w:t xml:space="preserve">  </w:t>
      </w:r>
      <w:r w:rsidRPr="003639BC">
        <w:t xml:space="preserve">В связи с  этим, они профилируются  на  предоставлении   каналов   связи  в  пользование для пропуска  международного и межрегионального трафика, в то время  как АО «Читатехэнерго» предоставляет  каналы связи  для пропуска трафика на территории  Забайкальского края  и   Республики  Бурятия. </w:t>
      </w:r>
    </w:p>
    <w:p w14:paraId="06B5E660" w14:textId="77777777" w:rsidR="00897B3F" w:rsidRPr="003639BC" w:rsidRDefault="00897B3F" w:rsidP="00897B3F">
      <w:pPr>
        <w:suppressAutoHyphens/>
        <w:ind w:firstLine="709"/>
        <w:jc w:val="both"/>
        <w:rPr>
          <w:bCs/>
        </w:rPr>
      </w:pPr>
      <w:r w:rsidRPr="003639BC">
        <w:rPr>
          <w:bCs/>
        </w:rPr>
        <w:t>Емкость предоставляемых АО «Читатехэнерго» в пользование каналов связи до 100 Гбит/сек. Транспортная сеть связи объединяет крупнейшие города  Забайкальского края. Точки доступа к сети расположены во всех крупнейших населенных пунктах Забайкальского края и Республики Бурятия (около 40 узлов в каждом регионе) и территориально привязаны к объектам электроэнергетики. Данные обстоятельства  позволяют  АО «Читатехэнерго»   повышать свою клиентскую базу.</w:t>
      </w:r>
    </w:p>
    <w:p w14:paraId="0B539465" w14:textId="77777777" w:rsidR="00897B3F" w:rsidRPr="003639BC" w:rsidRDefault="00897B3F" w:rsidP="00897B3F">
      <w:pPr>
        <w:pStyle w:val="aff"/>
        <w:tabs>
          <w:tab w:val="clear" w:pos="1080"/>
          <w:tab w:val="left" w:pos="567"/>
        </w:tabs>
        <w:suppressAutoHyphens/>
        <w:spacing w:line="240" w:lineRule="auto"/>
        <w:ind w:firstLine="709"/>
        <w:rPr>
          <w:b w:val="0"/>
        </w:rPr>
      </w:pPr>
      <w:r w:rsidRPr="003639BC">
        <w:rPr>
          <w:b w:val="0"/>
        </w:rPr>
        <w:t>Основными конкурентами по предоставлению «Телематических услуг связи» являются следующие компании:</w:t>
      </w:r>
    </w:p>
    <w:p w14:paraId="20709DEA" w14:textId="77777777" w:rsidR="00897B3F" w:rsidRPr="003639BC" w:rsidRDefault="00897B3F" w:rsidP="00897B3F">
      <w:pPr>
        <w:pStyle w:val="aff"/>
        <w:tabs>
          <w:tab w:val="clear" w:pos="1080"/>
          <w:tab w:val="left" w:pos="567"/>
        </w:tabs>
        <w:suppressAutoHyphens/>
        <w:spacing w:line="240" w:lineRule="auto"/>
        <w:ind w:firstLine="709"/>
        <w:rPr>
          <w:b w:val="0"/>
          <w:bCs w:val="0"/>
        </w:rPr>
      </w:pPr>
      <w:r w:rsidRPr="003639BC">
        <w:rPr>
          <w:b w:val="0"/>
        </w:rPr>
        <w:t>1) на территории   Забайкальского края: Компания «ТТК-Чита», ООО «Агенство ДЖИН», ОАО «Локтелеком», ООО «МегаЛинк»,  П</w:t>
      </w:r>
      <w:r w:rsidRPr="003639BC">
        <w:rPr>
          <w:b w:val="0"/>
          <w:bCs w:val="0"/>
        </w:rPr>
        <w:t xml:space="preserve">АО «РОСТЕЛЕКОМ» (макрорегиональный филиал «Сибирь», ЗАО «Мультирегион», ООО «Связь комплект», ПАО «Мобильные ТелеСистемы», ПАО «МегаФон», ПАО «ВымпелКом». </w:t>
      </w:r>
    </w:p>
    <w:p w14:paraId="1B66EED4" w14:textId="77777777" w:rsidR="00897B3F" w:rsidRPr="003639BC" w:rsidRDefault="00897B3F" w:rsidP="00897B3F">
      <w:pPr>
        <w:pStyle w:val="aff"/>
        <w:tabs>
          <w:tab w:val="clear" w:pos="1080"/>
          <w:tab w:val="left" w:pos="567"/>
        </w:tabs>
        <w:suppressAutoHyphens/>
        <w:spacing w:line="240" w:lineRule="auto"/>
        <w:ind w:firstLine="709"/>
        <w:rPr>
          <w:b w:val="0"/>
        </w:rPr>
      </w:pPr>
      <w:r w:rsidRPr="003639BC">
        <w:rPr>
          <w:b w:val="0"/>
        </w:rPr>
        <w:t xml:space="preserve">2) на территории   Республики  Бурятия: ЗАО «Байкал-ТрансТелеКом», </w:t>
      </w:r>
      <w:r w:rsidRPr="003639BC">
        <w:rPr>
          <w:b w:val="0"/>
          <w:bCs w:val="0"/>
        </w:rPr>
        <w:t>ПАО «РОСТЕЛЕКОМ» (макрорегиональный филиал «Сибирь»)</w:t>
      </w:r>
      <w:r w:rsidRPr="003639BC">
        <w:rPr>
          <w:b w:val="0"/>
        </w:rPr>
        <w:t xml:space="preserve">, ОАО «АК Мобилтелеком», ЗАО «ПРЕСТИЖ-ИНТЕРНЕТ»(«Энфорта»), Группа компаний "ПРЕСТИЖ", ООО «Реалком», ООО «УК Наш дом», Закрытое Акционерное Общество «АЙПИНЭТ» (IPNet),  ООО «ДиСат»(«Радуга-Интернет»), </w:t>
      </w:r>
      <w:r w:rsidRPr="003639BC">
        <w:rPr>
          <w:b w:val="0"/>
          <w:bCs w:val="0"/>
        </w:rPr>
        <w:t>ПАО «Мобильные ТелеСистемы», ПАО «МегаФон», ПАО «ВымпелКом».</w:t>
      </w:r>
    </w:p>
    <w:p w14:paraId="56E5062B" w14:textId="77777777" w:rsidR="00897B3F" w:rsidRPr="003639BC" w:rsidRDefault="00897B3F" w:rsidP="00897B3F">
      <w:pPr>
        <w:pStyle w:val="aff"/>
        <w:tabs>
          <w:tab w:val="clear" w:pos="1080"/>
          <w:tab w:val="left" w:pos="567"/>
        </w:tabs>
        <w:suppressAutoHyphens/>
        <w:spacing w:line="240" w:lineRule="auto"/>
        <w:ind w:firstLine="709"/>
        <w:rPr>
          <w:b w:val="0"/>
        </w:rPr>
      </w:pPr>
      <w:r w:rsidRPr="003639BC">
        <w:rPr>
          <w:b w:val="0"/>
        </w:rPr>
        <w:t xml:space="preserve">Указанные организации   в основном предоставляют   услуги   в г. Чите, г. Улан-Удэ  и прилегающих  населенных  пунктах.  У них  широко развиты сети, наработана клиентская база.  Филиалы </w:t>
      </w:r>
      <w:r w:rsidRPr="003639BC">
        <w:rPr>
          <w:b w:val="0"/>
          <w:bCs w:val="0"/>
        </w:rPr>
        <w:t xml:space="preserve">ПАО «РОСТЕЛЕКОМ» </w:t>
      </w:r>
      <w:r w:rsidRPr="003639BC">
        <w:rPr>
          <w:b w:val="0"/>
        </w:rPr>
        <w:t>имеют возможность   снизить  стоимость  услуг по  подключению, в связи с тем, что  услуга предоставляется по телефонным линиям, доминируют  на рынке.  ПАО «</w:t>
      </w:r>
      <w:r w:rsidRPr="003639BC">
        <w:rPr>
          <w:b w:val="0"/>
          <w:bCs w:val="0"/>
        </w:rPr>
        <w:t>РОСТЕЛЕКОМ</w:t>
      </w:r>
      <w:r w:rsidRPr="003639BC">
        <w:rPr>
          <w:b w:val="0"/>
        </w:rPr>
        <w:t xml:space="preserve">», ЗАО «Транстелеком-Чита» и ЗАО «Байкал-ТрансТелеКом» имеют преимущество  по  регулированию  стоимости  трафика, так  как помимо  того, что  сами   предоставляет  услугу для частного клиента, так же  является    основным  поставщиком   трафика  и   для других  операторов связи, работающих  в данном направлении. </w:t>
      </w:r>
    </w:p>
    <w:p w14:paraId="2B2A8094" w14:textId="77777777" w:rsidR="00897B3F" w:rsidRPr="003639BC" w:rsidRDefault="00897B3F" w:rsidP="00897B3F">
      <w:pPr>
        <w:suppressAutoHyphens/>
        <w:autoSpaceDE w:val="0"/>
        <w:autoSpaceDN w:val="0"/>
        <w:adjustRightInd w:val="0"/>
        <w:ind w:firstLine="709"/>
        <w:jc w:val="both"/>
        <w:rPr>
          <w:bCs/>
        </w:rPr>
      </w:pPr>
      <w:r w:rsidRPr="003639BC">
        <w:rPr>
          <w:bCs/>
        </w:rPr>
        <w:t>Барьеры входа на товарный рынок</w:t>
      </w:r>
    </w:p>
    <w:p w14:paraId="18938941" w14:textId="77777777" w:rsidR="00897B3F" w:rsidRPr="003639BC" w:rsidRDefault="00897B3F" w:rsidP="00897B3F">
      <w:pPr>
        <w:numPr>
          <w:ilvl w:val="0"/>
          <w:numId w:val="30"/>
        </w:numPr>
        <w:suppressAutoHyphens/>
        <w:autoSpaceDE w:val="0"/>
        <w:autoSpaceDN w:val="0"/>
        <w:adjustRightInd w:val="0"/>
        <w:ind w:left="0" w:firstLine="709"/>
        <w:jc w:val="both"/>
        <w:rPr>
          <w:bCs/>
        </w:rPr>
      </w:pPr>
      <w:r w:rsidRPr="003639BC">
        <w:rPr>
          <w:bCs/>
        </w:rPr>
        <w:t>Административные барьеры.</w:t>
      </w:r>
    </w:p>
    <w:p w14:paraId="6F055422" w14:textId="77777777" w:rsidR="00897B3F" w:rsidRPr="003639BC" w:rsidRDefault="00897B3F" w:rsidP="00897B3F">
      <w:pPr>
        <w:suppressAutoHyphens/>
        <w:autoSpaceDE w:val="0"/>
        <w:autoSpaceDN w:val="0"/>
        <w:adjustRightInd w:val="0"/>
        <w:ind w:firstLine="709"/>
        <w:jc w:val="both"/>
        <w:rPr>
          <w:bCs/>
        </w:rPr>
      </w:pPr>
      <w:r w:rsidRPr="003639BC">
        <w:rPr>
          <w:bCs/>
        </w:rPr>
        <w:t xml:space="preserve">Услуги связи являются лицензируемым видом деятельности, основным барьером является процедура получения лицензии. </w:t>
      </w:r>
    </w:p>
    <w:p w14:paraId="3A798E2B" w14:textId="77777777" w:rsidR="00897B3F" w:rsidRPr="003639BC" w:rsidRDefault="00897B3F" w:rsidP="00897B3F">
      <w:pPr>
        <w:suppressAutoHyphens/>
        <w:autoSpaceDE w:val="0"/>
        <w:autoSpaceDN w:val="0"/>
        <w:adjustRightInd w:val="0"/>
        <w:ind w:firstLine="709"/>
        <w:jc w:val="both"/>
        <w:rPr>
          <w:bCs/>
        </w:rPr>
      </w:pPr>
      <w:r w:rsidRPr="003639BC">
        <w:rPr>
          <w:bCs/>
        </w:rPr>
        <w:t>В сегментах рынка, доступ в которых организуется с использованием технологий беспроводного доступа,  в качестве барьеров отмечаются длительные сроки получения разрешений на использование радиочастот (в том числе для базовых и радиорелейных линий). Срок согласования может составить около 3 лет, а стоимость согласования во ФГУП «ГРЧЦ» и ФГУП «Воентелеком» достигает более 200 000 руб.</w:t>
      </w:r>
    </w:p>
    <w:p w14:paraId="644FDE29" w14:textId="77777777" w:rsidR="00897B3F" w:rsidRPr="003639BC" w:rsidRDefault="00897B3F" w:rsidP="00897B3F">
      <w:pPr>
        <w:suppressAutoHyphens/>
        <w:autoSpaceDE w:val="0"/>
        <w:autoSpaceDN w:val="0"/>
        <w:adjustRightInd w:val="0"/>
        <w:ind w:firstLine="709"/>
        <w:jc w:val="both"/>
        <w:rPr>
          <w:bCs/>
        </w:rPr>
      </w:pPr>
      <w:r w:rsidRPr="003639BC">
        <w:rPr>
          <w:bCs/>
        </w:rPr>
        <w:t>Во всех сегментах в качестве административных барьеров на местном уровне выявлены процедуры по согласованию размещения средств связи на земельных участках, на (в) зданиях, сооружениях; получение разрешительных документов на строительство линейно-кабельных сооружений. Сложности возникают при согласовании размещения средств связи в зданиях гражданского назначения с собственниками зданий, в том числе жилого фонда: собственники помещений предъявляют необоснованные требования по ремонту, кругу обслуживания, или отказывают в размещении средств связи.</w:t>
      </w:r>
    </w:p>
    <w:p w14:paraId="670AC33A" w14:textId="77777777" w:rsidR="00897B3F" w:rsidRPr="003639BC" w:rsidRDefault="00897B3F" w:rsidP="00897B3F">
      <w:pPr>
        <w:numPr>
          <w:ilvl w:val="0"/>
          <w:numId w:val="30"/>
        </w:numPr>
        <w:suppressAutoHyphens/>
        <w:autoSpaceDE w:val="0"/>
        <w:autoSpaceDN w:val="0"/>
        <w:adjustRightInd w:val="0"/>
        <w:ind w:left="0" w:firstLine="709"/>
        <w:jc w:val="both"/>
        <w:rPr>
          <w:bCs/>
        </w:rPr>
      </w:pPr>
      <w:r w:rsidRPr="003639BC">
        <w:rPr>
          <w:bCs/>
        </w:rPr>
        <w:t>Экономические барьеры.</w:t>
      </w:r>
    </w:p>
    <w:p w14:paraId="22F07D56" w14:textId="77777777" w:rsidR="00897B3F" w:rsidRPr="003639BC" w:rsidRDefault="00897B3F" w:rsidP="00897B3F">
      <w:pPr>
        <w:suppressAutoHyphens/>
        <w:autoSpaceDE w:val="0"/>
        <w:autoSpaceDN w:val="0"/>
        <w:adjustRightInd w:val="0"/>
        <w:ind w:firstLine="709"/>
        <w:jc w:val="both"/>
        <w:rPr>
          <w:bCs/>
        </w:rPr>
      </w:pPr>
      <w:r w:rsidRPr="003639BC">
        <w:rPr>
          <w:bCs/>
        </w:rPr>
        <w:t>Все участники рынка, не являющиеся  Межрегиональными компаниями связи (компаниями МРК), отмечают высокий уровень первоначальных затрат, как при создании собственной сети связи (доля затрат на строительство, ввод и эксплуатацию 60 - 80% в доходах), так и с использованием сети связи другого оператора (затраты только на аренду каналов 15-25% от доходов, при этом отмечается значительный рост тарифов традиционных операторов за пользование инфраструктурой связи: мест для размещения средств связи и за использование сетевых ресурсов (абонентские линии связи).</w:t>
      </w:r>
    </w:p>
    <w:p w14:paraId="7F0509FB" w14:textId="77777777" w:rsidR="00897B3F" w:rsidRPr="003639BC" w:rsidRDefault="00897B3F" w:rsidP="00897B3F">
      <w:pPr>
        <w:suppressAutoHyphens/>
        <w:autoSpaceDE w:val="0"/>
        <w:autoSpaceDN w:val="0"/>
        <w:adjustRightInd w:val="0"/>
        <w:ind w:firstLine="709"/>
        <w:jc w:val="both"/>
        <w:rPr>
          <w:bCs/>
        </w:rPr>
      </w:pPr>
      <w:r w:rsidRPr="003639BC">
        <w:rPr>
          <w:bCs/>
        </w:rPr>
        <w:t>Также следует отметить установление МРК «заградительных» тарифов на услуги по пропуску трафика со своих сетей, высокие тарифы существенных операторов (МРК) на присоединение сетей и размещение оборудование на площадке МРК.</w:t>
      </w:r>
    </w:p>
    <w:p w14:paraId="7F5CD5CB" w14:textId="77777777" w:rsidR="00897B3F" w:rsidRPr="003639BC" w:rsidRDefault="00897B3F" w:rsidP="00897B3F">
      <w:pPr>
        <w:suppressAutoHyphens/>
        <w:autoSpaceDE w:val="0"/>
        <w:autoSpaceDN w:val="0"/>
        <w:adjustRightInd w:val="0"/>
        <w:ind w:firstLine="709"/>
        <w:jc w:val="both"/>
        <w:rPr>
          <w:bCs/>
        </w:rPr>
      </w:pPr>
      <w:r w:rsidRPr="003639BC">
        <w:rPr>
          <w:bCs/>
        </w:rPr>
        <w:t>Выводы:</w:t>
      </w:r>
    </w:p>
    <w:p w14:paraId="2782D771" w14:textId="77777777" w:rsidR="00897B3F" w:rsidRPr="003639BC" w:rsidRDefault="00897B3F" w:rsidP="00897B3F">
      <w:pPr>
        <w:numPr>
          <w:ilvl w:val="0"/>
          <w:numId w:val="30"/>
        </w:numPr>
        <w:suppressAutoHyphens/>
        <w:autoSpaceDE w:val="0"/>
        <w:autoSpaceDN w:val="0"/>
        <w:adjustRightInd w:val="0"/>
        <w:ind w:left="0" w:firstLine="709"/>
        <w:jc w:val="both"/>
        <w:rPr>
          <w:bCs/>
        </w:rPr>
      </w:pPr>
      <w:r w:rsidRPr="003639BC">
        <w:rPr>
          <w:bCs/>
        </w:rPr>
        <w:t>Рынок доступа к сети Интернет – пример рынка с технологической конкуренцией. Из сегмента, где присутствуют значительные барьеры (коммутируемый доступ, ШПД с организацией по DSL), операторы связи переходят к оказанию услуг с использованием иных технологий, которые для определенного круга пользователей (юридические лица, жилые образования с высокой плотностью потребителей) могут являться взаимозаменяемыми по цене.</w:t>
      </w:r>
    </w:p>
    <w:p w14:paraId="618FC5EB" w14:textId="77777777" w:rsidR="00897B3F" w:rsidRPr="003639BC" w:rsidRDefault="00897B3F" w:rsidP="00897B3F">
      <w:pPr>
        <w:suppressAutoHyphens/>
        <w:autoSpaceDE w:val="0"/>
        <w:autoSpaceDN w:val="0"/>
        <w:adjustRightInd w:val="0"/>
        <w:ind w:firstLine="709"/>
        <w:jc w:val="both"/>
        <w:rPr>
          <w:bCs/>
        </w:rPr>
      </w:pPr>
      <w:r w:rsidRPr="003639BC">
        <w:rPr>
          <w:bCs/>
        </w:rPr>
        <w:t>В настоящее время рынок во всех сегментах является высококонцентрированным; в сегментах, где не используется (или используется в значительно меньшей степени) инфраструктура традиционных операторов связи - с тенденцией к переходу к умеренно-концентрированному.</w:t>
      </w:r>
    </w:p>
    <w:p w14:paraId="63A8A73A" w14:textId="77777777" w:rsidR="00897B3F" w:rsidRPr="003639BC" w:rsidRDefault="00897B3F" w:rsidP="00897B3F">
      <w:pPr>
        <w:suppressAutoHyphens/>
        <w:autoSpaceDE w:val="0"/>
        <w:autoSpaceDN w:val="0"/>
        <w:adjustRightInd w:val="0"/>
        <w:ind w:firstLine="709"/>
        <w:jc w:val="both"/>
        <w:rPr>
          <w:bCs/>
        </w:rPr>
      </w:pPr>
      <w:r w:rsidRPr="003639BC">
        <w:rPr>
          <w:bCs/>
        </w:rPr>
        <w:t xml:space="preserve">Вместе с этим необходимо учитывать, что широкополосный доступ (ШПД) с организацией по различным технологиям предоставляется только в крупных городах и промышленных центрах, с высокой плотностью потребителей. </w:t>
      </w:r>
    </w:p>
    <w:p w14:paraId="58245A9F" w14:textId="77777777" w:rsidR="00897B3F" w:rsidRPr="003639BC" w:rsidRDefault="00897B3F" w:rsidP="00897B3F">
      <w:pPr>
        <w:numPr>
          <w:ilvl w:val="0"/>
          <w:numId w:val="30"/>
        </w:numPr>
        <w:suppressAutoHyphens/>
        <w:autoSpaceDE w:val="0"/>
        <w:autoSpaceDN w:val="0"/>
        <w:adjustRightInd w:val="0"/>
        <w:ind w:left="0" w:firstLine="709"/>
        <w:jc w:val="both"/>
        <w:rPr>
          <w:bCs/>
        </w:rPr>
      </w:pPr>
      <w:r w:rsidRPr="003639BC">
        <w:rPr>
          <w:bCs/>
        </w:rPr>
        <w:t>Для обеспечения высокого уровня проникновения доступа к сети Интернет в малонаселенных пунктах, в районах с низкой плотностью потребителей (как физических, так и юридических лиц) наиболее доступным и быстроорганизуемым способом является организация ШПД с использованием существующих сетей связи, то есть по технологиям DSL. Предоставление беспроводного ШПД операторами сотовой связи в ближайшее время остается не взаимозаменяемым по цене для физических лиц.</w:t>
      </w:r>
    </w:p>
    <w:p w14:paraId="05B57DF3" w14:textId="77777777" w:rsidR="00897B3F" w:rsidRPr="003639BC" w:rsidRDefault="00897B3F" w:rsidP="00897B3F">
      <w:pPr>
        <w:suppressAutoHyphens/>
        <w:autoSpaceDE w:val="0"/>
        <w:autoSpaceDN w:val="0"/>
        <w:adjustRightInd w:val="0"/>
        <w:ind w:firstLine="709"/>
        <w:jc w:val="both"/>
        <w:rPr>
          <w:bCs/>
        </w:rPr>
      </w:pPr>
      <w:r w:rsidRPr="003639BC">
        <w:rPr>
          <w:bCs/>
        </w:rPr>
        <w:t>Для развития конкуренции на рынке основным препятствием является ограниченность инфраструктуры, используемой для организации услуг. Цены, устанавливаемые за использование сетевых ресурсов и инфраструктуры, не способствуют развитию справедливой конкуренции, в том числе ценовой конкуренции.</w:t>
      </w:r>
    </w:p>
    <w:p w14:paraId="1EAD943E" w14:textId="77777777" w:rsidR="00897B3F" w:rsidRPr="003639BC" w:rsidRDefault="00897B3F" w:rsidP="00897B3F">
      <w:pPr>
        <w:numPr>
          <w:ilvl w:val="0"/>
          <w:numId w:val="30"/>
        </w:numPr>
        <w:suppressAutoHyphens/>
        <w:autoSpaceDE w:val="0"/>
        <w:autoSpaceDN w:val="0"/>
        <w:adjustRightInd w:val="0"/>
        <w:ind w:left="0" w:firstLine="709"/>
        <w:jc w:val="both"/>
        <w:rPr>
          <w:bCs/>
        </w:rPr>
      </w:pPr>
      <w:r w:rsidRPr="003639BC">
        <w:rPr>
          <w:bCs/>
        </w:rPr>
        <w:t>Рынок доступа к сети Интернет для конечных пользователей, прежде всего в части формирования цены на услуги, связан с деятельностью продавцов на рынке поставки межоператорского трафика. Цены на трафик у продавцов в районных центрах могут отличаться в 10 раз, что обуславливает «цифровое неравенство» городских округов и районных центров.</w:t>
      </w:r>
    </w:p>
    <w:p w14:paraId="041CD483" w14:textId="77777777" w:rsidR="00897B3F" w:rsidRPr="003639BC" w:rsidRDefault="00897B3F" w:rsidP="00897B3F">
      <w:pPr>
        <w:pStyle w:val="aff"/>
        <w:tabs>
          <w:tab w:val="clear" w:pos="1080"/>
          <w:tab w:val="left" w:pos="567"/>
        </w:tabs>
        <w:suppressAutoHyphens/>
        <w:spacing w:line="240" w:lineRule="auto"/>
        <w:ind w:firstLine="709"/>
        <w:rPr>
          <w:b w:val="0"/>
          <w:u w:val="single"/>
        </w:rPr>
      </w:pPr>
      <w:r w:rsidRPr="003639BC">
        <w:rPr>
          <w:b w:val="0"/>
          <w:u w:val="single"/>
        </w:rPr>
        <w:t>Строительство</w:t>
      </w:r>
    </w:p>
    <w:p w14:paraId="61114BBA" w14:textId="77777777" w:rsidR="00897B3F" w:rsidRPr="003639BC" w:rsidRDefault="00897B3F" w:rsidP="00897B3F">
      <w:pPr>
        <w:pStyle w:val="aff"/>
        <w:tabs>
          <w:tab w:val="clear" w:pos="1080"/>
          <w:tab w:val="left" w:pos="567"/>
        </w:tabs>
        <w:suppressAutoHyphens/>
        <w:spacing w:line="240" w:lineRule="auto"/>
        <w:ind w:firstLine="709"/>
        <w:rPr>
          <w:b w:val="0"/>
        </w:rPr>
      </w:pPr>
      <w:r w:rsidRPr="003639BC">
        <w:rPr>
          <w:b w:val="0"/>
        </w:rPr>
        <w:t xml:space="preserve">В  данном  виде  деятельности  АО  «Читатехэнерго» работает  по  двум  направлениям: </w:t>
      </w:r>
    </w:p>
    <w:p w14:paraId="6F9309DD" w14:textId="77777777" w:rsidR="00897B3F" w:rsidRPr="003639BC" w:rsidRDefault="00897B3F" w:rsidP="00897B3F">
      <w:pPr>
        <w:pStyle w:val="aff"/>
        <w:tabs>
          <w:tab w:val="clear" w:pos="1080"/>
          <w:tab w:val="left" w:pos="567"/>
        </w:tabs>
        <w:suppressAutoHyphens/>
        <w:spacing w:line="240" w:lineRule="auto"/>
        <w:ind w:firstLine="709"/>
        <w:rPr>
          <w:b w:val="0"/>
        </w:rPr>
      </w:pPr>
      <w:r w:rsidRPr="003639BC">
        <w:rPr>
          <w:b w:val="0"/>
        </w:rPr>
        <w:t>1.  строительство  волоконно-оптических линий  связи (ВОЛС).</w:t>
      </w:r>
    </w:p>
    <w:p w14:paraId="76EE67AE" w14:textId="77777777" w:rsidR="00897B3F" w:rsidRPr="003639BC" w:rsidRDefault="00897B3F" w:rsidP="00897B3F">
      <w:pPr>
        <w:pStyle w:val="aff"/>
        <w:tabs>
          <w:tab w:val="clear" w:pos="1080"/>
          <w:tab w:val="left" w:pos="567"/>
        </w:tabs>
        <w:suppressAutoHyphens/>
        <w:spacing w:line="240" w:lineRule="auto"/>
        <w:ind w:firstLine="709"/>
        <w:rPr>
          <w:b w:val="0"/>
        </w:rPr>
      </w:pPr>
      <w:r w:rsidRPr="003639BC">
        <w:rPr>
          <w:b w:val="0"/>
        </w:rPr>
        <w:t>2. строительно-монтажные работы по реконструкции объектов энергетической системы.</w:t>
      </w:r>
    </w:p>
    <w:p w14:paraId="330C7CEA" w14:textId="77777777" w:rsidR="00897B3F" w:rsidRPr="003639BC" w:rsidRDefault="00897B3F" w:rsidP="00897B3F">
      <w:pPr>
        <w:suppressAutoHyphens/>
        <w:ind w:firstLine="709"/>
        <w:jc w:val="both"/>
      </w:pPr>
      <w:r w:rsidRPr="003639BC">
        <w:t xml:space="preserve">Основным  конкурентами  Общества выступают:  ООО «Электросетьстрой», ООО «Мехколонна  Электросетьстрой», ООО «Разряд»,  ООО «Вертикаль </w:t>
      </w:r>
      <w:r w:rsidRPr="003639BC">
        <w:rPr>
          <w:lang w:val="en-US"/>
        </w:rPr>
        <w:t>XXI</w:t>
      </w:r>
      <w:r w:rsidRPr="003639BC">
        <w:t>», ОАО "Бурятэнергоремонт" ООО «БайкалСвязьЭнергоСтрой»</w:t>
      </w:r>
    </w:p>
    <w:p w14:paraId="0120FCD8" w14:textId="77777777" w:rsidR="00897B3F" w:rsidRPr="003639BC" w:rsidRDefault="00897B3F" w:rsidP="00897B3F">
      <w:pPr>
        <w:pStyle w:val="aff"/>
        <w:tabs>
          <w:tab w:val="clear" w:pos="1080"/>
          <w:tab w:val="left" w:pos="567"/>
        </w:tabs>
        <w:suppressAutoHyphens/>
        <w:spacing w:line="240" w:lineRule="auto"/>
        <w:ind w:firstLine="709"/>
      </w:pPr>
      <w:r w:rsidRPr="003639BC">
        <w:rPr>
          <w:b w:val="0"/>
        </w:rPr>
        <w:t xml:space="preserve">Преимущество АО «Читатехэнерго» перед данными предприятиями в том, что АО «Читатехэнерго» может оказывать  услуги  комплексно –  от разработки  проектной документации,  включая  проведение изыскательских работ,  до  пусконаладочных испытаний.  В то время  как указанные  организации,  могут  выполнять только строительно-монтажные работы.  При строительстве ВОЛС данные организации не могут проводить  работы по  установке и  наладке оборудования связи, так как для этих работ  необходимо привлекать специально обученных  специалистов.  АО «Читатехэнерго» также имеет преимущество  по техническому оснащению. </w:t>
      </w:r>
    </w:p>
    <w:p w14:paraId="6990AA28" w14:textId="77777777" w:rsidR="003639BC" w:rsidRDefault="003639BC">
      <w:pPr>
        <w:rPr>
          <w:rStyle w:val="afff5"/>
          <w:b w:val="0"/>
          <w:caps w:val="0"/>
          <w:spacing w:val="0"/>
          <w:kern w:val="0"/>
          <w:sz w:val="24"/>
        </w:rPr>
      </w:pPr>
      <w:r>
        <w:rPr>
          <w:rStyle w:val="afff5"/>
          <w:b w:val="0"/>
          <w:caps w:val="0"/>
          <w:spacing w:val="0"/>
          <w:kern w:val="0"/>
          <w:sz w:val="24"/>
        </w:rPr>
        <w:br w:type="page"/>
      </w:r>
    </w:p>
    <w:p w14:paraId="6DDCA981" w14:textId="77777777" w:rsidR="00446C18" w:rsidRDefault="00446C18" w:rsidP="00AF6EE1">
      <w:pPr>
        <w:suppressAutoHyphens/>
        <w:ind w:firstLine="709"/>
        <w:jc w:val="both"/>
        <w:rPr>
          <w:rStyle w:val="50"/>
          <w:b/>
          <w:color w:val="365F91" w:themeColor="accent1" w:themeShade="BF"/>
          <w:sz w:val="28"/>
          <w:szCs w:val="28"/>
        </w:rPr>
      </w:pPr>
      <w:r w:rsidRPr="003639BC">
        <w:rPr>
          <w:rStyle w:val="50"/>
          <w:b/>
          <w:color w:val="365F91" w:themeColor="accent1" w:themeShade="BF"/>
          <w:sz w:val="28"/>
          <w:szCs w:val="28"/>
        </w:rPr>
        <w:t xml:space="preserve">Раздел </w:t>
      </w:r>
      <w:r w:rsidR="001233ED" w:rsidRPr="003639BC">
        <w:rPr>
          <w:rStyle w:val="50"/>
          <w:b/>
          <w:color w:val="365F91" w:themeColor="accent1" w:themeShade="BF"/>
          <w:sz w:val="28"/>
          <w:szCs w:val="28"/>
        </w:rPr>
        <w:t>3</w:t>
      </w:r>
      <w:r w:rsidR="00AF6EE1" w:rsidRPr="003639BC">
        <w:rPr>
          <w:rStyle w:val="50"/>
          <w:b/>
          <w:color w:val="365F91" w:themeColor="accent1" w:themeShade="BF"/>
          <w:sz w:val="28"/>
          <w:szCs w:val="28"/>
        </w:rPr>
        <w:t xml:space="preserve">. </w:t>
      </w:r>
      <w:bookmarkEnd w:id="7"/>
      <w:bookmarkEnd w:id="8"/>
      <w:r w:rsidR="00C14CE6">
        <w:rPr>
          <w:rStyle w:val="50"/>
          <w:b/>
          <w:color w:val="365F91" w:themeColor="accent1" w:themeShade="BF"/>
          <w:sz w:val="28"/>
          <w:szCs w:val="28"/>
        </w:rPr>
        <w:t>Основные производственные показатели Общества.</w:t>
      </w:r>
    </w:p>
    <w:p w14:paraId="455FB186" w14:textId="77777777" w:rsidR="00C14CE6" w:rsidRPr="003639BC" w:rsidRDefault="00C14CE6" w:rsidP="00AF6EE1">
      <w:pPr>
        <w:suppressAutoHyphens/>
        <w:ind w:firstLine="709"/>
        <w:jc w:val="both"/>
        <w:rPr>
          <w:rStyle w:val="50"/>
          <w:b/>
          <w:color w:val="365F91" w:themeColor="accent1" w:themeShade="BF"/>
          <w:sz w:val="28"/>
          <w:szCs w:val="28"/>
        </w:rPr>
      </w:pPr>
    </w:p>
    <w:p w14:paraId="032A3EAB" w14:textId="77777777" w:rsidR="00F16DFE" w:rsidRPr="003639BC" w:rsidRDefault="00F16DFE" w:rsidP="00AF6EE1">
      <w:pPr>
        <w:numPr>
          <w:ilvl w:val="1"/>
          <w:numId w:val="10"/>
        </w:numPr>
        <w:suppressAutoHyphens/>
        <w:ind w:left="0" w:firstLine="709"/>
        <w:jc w:val="both"/>
        <w:rPr>
          <w:b/>
          <w:color w:val="auto"/>
          <w:spacing w:val="20"/>
          <w:kern w:val="20"/>
          <w:szCs w:val="20"/>
          <w:lang w:eastAsia="ru-RU"/>
        </w:rPr>
      </w:pPr>
      <w:r w:rsidRPr="003639BC">
        <w:rPr>
          <w:b/>
          <w:color w:val="auto"/>
          <w:spacing w:val="20"/>
          <w:kern w:val="20"/>
          <w:szCs w:val="20"/>
          <w:lang w:eastAsia="ru-RU"/>
        </w:rPr>
        <w:t xml:space="preserve">Основные производственные показатели Общества за </w:t>
      </w:r>
      <w:r w:rsidR="001837C4" w:rsidRPr="003639BC">
        <w:rPr>
          <w:b/>
          <w:color w:val="auto"/>
          <w:spacing w:val="20"/>
          <w:kern w:val="20"/>
          <w:szCs w:val="20"/>
          <w:lang w:eastAsia="ru-RU"/>
        </w:rPr>
        <w:t>201</w:t>
      </w:r>
      <w:r w:rsidR="00384643" w:rsidRPr="003639BC">
        <w:rPr>
          <w:b/>
          <w:color w:val="auto"/>
          <w:spacing w:val="20"/>
          <w:kern w:val="20"/>
          <w:szCs w:val="20"/>
          <w:lang w:eastAsia="ru-RU"/>
        </w:rPr>
        <w:t>6</w:t>
      </w:r>
      <w:r w:rsidR="00AF6EE1" w:rsidRPr="003639BC">
        <w:rPr>
          <w:b/>
          <w:color w:val="auto"/>
          <w:spacing w:val="20"/>
          <w:kern w:val="20"/>
          <w:szCs w:val="20"/>
          <w:lang w:eastAsia="ru-RU"/>
        </w:rPr>
        <w:t>–</w:t>
      </w:r>
      <w:r w:rsidR="00384643" w:rsidRPr="003639BC">
        <w:rPr>
          <w:b/>
          <w:color w:val="auto"/>
          <w:spacing w:val="20"/>
          <w:kern w:val="20"/>
          <w:szCs w:val="20"/>
          <w:lang w:eastAsia="ru-RU"/>
        </w:rPr>
        <w:t>2018</w:t>
      </w:r>
      <w:r w:rsidR="00AF6EE1" w:rsidRPr="003639BC">
        <w:rPr>
          <w:b/>
          <w:color w:val="auto"/>
          <w:spacing w:val="20"/>
          <w:kern w:val="20"/>
          <w:szCs w:val="20"/>
          <w:lang w:eastAsia="ru-RU"/>
        </w:rPr>
        <w:t xml:space="preserve"> гг</w:t>
      </w:r>
    </w:p>
    <w:p w14:paraId="06B2E98F" w14:textId="77777777" w:rsidR="000349ED" w:rsidRPr="003639BC" w:rsidRDefault="000349ED" w:rsidP="00AF6EE1">
      <w:pPr>
        <w:suppressAutoHyphens/>
        <w:ind w:firstLine="709"/>
        <w:jc w:val="both"/>
        <w:rPr>
          <w:bCs/>
          <w:iCs/>
          <w:color w:val="auto"/>
          <w:kern w:val="16"/>
          <w:lang w:eastAsia="ru-RU"/>
        </w:rPr>
      </w:pPr>
    </w:p>
    <w:p w14:paraId="18B6D8B6" w14:textId="77777777" w:rsidR="00620E5B" w:rsidRPr="003639BC" w:rsidRDefault="00620E5B" w:rsidP="00AF6EE1">
      <w:pPr>
        <w:suppressAutoHyphens/>
        <w:ind w:firstLine="709"/>
        <w:jc w:val="both"/>
        <w:rPr>
          <w:bCs/>
          <w:iCs/>
          <w:color w:val="auto"/>
          <w:kern w:val="16"/>
          <w:lang w:eastAsia="ru-RU"/>
        </w:rPr>
      </w:pPr>
      <w:r w:rsidRPr="003639BC">
        <w:rPr>
          <w:bCs/>
          <w:iCs/>
          <w:color w:val="auto"/>
          <w:kern w:val="16"/>
          <w:lang w:eastAsia="ru-RU"/>
        </w:rPr>
        <w:t>Основные производственные показатели Общества за период с 2016 года по 2018 год представлены в таблице 3.1.1.</w:t>
      </w:r>
    </w:p>
    <w:p w14:paraId="39A48CB5" w14:textId="77777777" w:rsidR="00620E5B" w:rsidRPr="003639BC" w:rsidRDefault="00620E5B" w:rsidP="00620E5B">
      <w:pPr>
        <w:suppressAutoHyphens/>
        <w:ind w:firstLine="709"/>
        <w:jc w:val="right"/>
        <w:rPr>
          <w:bCs/>
          <w:iCs/>
          <w:color w:val="auto"/>
          <w:kern w:val="16"/>
          <w:lang w:eastAsia="ru-RU"/>
        </w:rPr>
      </w:pPr>
      <w:r w:rsidRPr="003639BC">
        <w:rPr>
          <w:bCs/>
          <w:iCs/>
          <w:color w:val="auto"/>
          <w:kern w:val="16"/>
          <w:lang w:eastAsia="ru-RU"/>
        </w:rPr>
        <w:t>Таблица 3.1.1.</w:t>
      </w:r>
    </w:p>
    <w:p w14:paraId="78B6DB19" w14:textId="77777777" w:rsidR="00620E5B" w:rsidRPr="003639BC" w:rsidRDefault="00620E5B" w:rsidP="00620E5B">
      <w:pPr>
        <w:suppressAutoHyphens/>
        <w:ind w:firstLine="709"/>
        <w:jc w:val="right"/>
        <w:rPr>
          <w:bCs/>
          <w:iCs/>
          <w:color w:val="auto"/>
          <w:kern w:val="16"/>
          <w:lang w:eastAsia="ru-RU"/>
        </w:rPr>
      </w:pPr>
    </w:p>
    <w:tbl>
      <w:tblPr>
        <w:tblW w:w="5000" w:type="pct"/>
        <w:tblLook w:val="04A0" w:firstRow="1" w:lastRow="0" w:firstColumn="1" w:lastColumn="0" w:noHBand="0" w:noVBand="1"/>
      </w:tblPr>
      <w:tblGrid>
        <w:gridCol w:w="4857"/>
        <w:gridCol w:w="903"/>
        <w:gridCol w:w="884"/>
        <w:gridCol w:w="884"/>
        <w:gridCol w:w="884"/>
        <w:gridCol w:w="771"/>
        <w:gridCol w:w="956"/>
      </w:tblGrid>
      <w:tr w:rsidR="00352192" w:rsidRPr="003639BC" w14:paraId="24E7223A" w14:textId="77777777" w:rsidTr="00352192">
        <w:trPr>
          <w:trHeight w:val="960"/>
        </w:trPr>
        <w:tc>
          <w:tcPr>
            <w:tcW w:w="25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0406D" w14:textId="77777777" w:rsidR="00352192" w:rsidRPr="003639BC" w:rsidRDefault="00352192" w:rsidP="00352192">
            <w:pPr>
              <w:jc w:val="center"/>
              <w:rPr>
                <w:b/>
                <w:bCs/>
                <w:color w:val="auto"/>
                <w:sz w:val="18"/>
                <w:szCs w:val="18"/>
                <w:lang w:eastAsia="ru-RU"/>
              </w:rPr>
            </w:pPr>
            <w:r w:rsidRPr="003639BC">
              <w:rPr>
                <w:b/>
                <w:bCs/>
                <w:color w:val="auto"/>
                <w:sz w:val="18"/>
                <w:szCs w:val="18"/>
                <w:lang w:eastAsia="ru-RU"/>
              </w:rPr>
              <w:t>Наименование показателя</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16B45045" w14:textId="77777777" w:rsidR="00352192" w:rsidRPr="003639BC" w:rsidRDefault="00352192" w:rsidP="00352192">
            <w:pPr>
              <w:jc w:val="center"/>
              <w:rPr>
                <w:b/>
                <w:bCs/>
                <w:color w:val="auto"/>
                <w:sz w:val="18"/>
                <w:szCs w:val="18"/>
                <w:lang w:eastAsia="ru-RU"/>
              </w:rPr>
            </w:pPr>
            <w:r w:rsidRPr="003639BC">
              <w:rPr>
                <w:b/>
                <w:bCs/>
                <w:color w:val="auto"/>
                <w:sz w:val="18"/>
                <w:szCs w:val="18"/>
                <w:lang w:eastAsia="ru-RU"/>
              </w:rPr>
              <w:t>Ед. изм.</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1E782329" w14:textId="77777777" w:rsidR="00352192" w:rsidRPr="003639BC" w:rsidRDefault="00352192" w:rsidP="00352192">
            <w:pPr>
              <w:jc w:val="center"/>
              <w:rPr>
                <w:b/>
                <w:bCs/>
                <w:color w:val="auto"/>
                <w:sz w:val="18"/>
                <w:szCs w:val="18"/>
                <w:lang w:eastAsia="ru-RU"/>
              </w:rPr>
            </w:pPr>
            <w:r w:rsidRPr="003639BC">
              <w:rPr>
                <w:b/>
                <w:bCs/>
                <w:color w:val="auto"/>
                <w:sz w:val="18"/>
                <w:szCs w:val="18"/>
                <w:lang w:eastAsia="ru-RU"/>
              </w:rPr>
              <w:t>2016 год</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01E9A94D" w14:textId="77777777" w:rsidR="00352192" w:rsidRPr="003639BC" w:rsidRDefault="00352192" w:rsidP="00352192">
            <w:pPr>
              <w:jc w:val="center"/>
              <w:rPr>
                <w:b/>
                <w:bCs/>
                <w:color w:val="auto"/>
                <w:sz w:val="18"/>
                <w:szCs w:val="18"/>
                <w:lang w:eastAsia="ru-RU"/>
              </w:rPr>
            </w:pPr>
            <w:r w:rsidRPr="003639BC">
              <w:rPr>
                <w:b/>
                <w:bCs/>
                <w:color w:val="auto"/>
                <w:sz w:val="18"/>
                <w:szCs w:val="18"/>
                <w:lang w:eastAsia="ru-RU"/>
              </w:rPr>
              <w:t>2017 год</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7C10946F" w14:textId="77777777" w:rsidR="00352192" w:rsidRPr="003639BC" w:rsidRDefault="00352192" w:rsidP="00352192">
            <w:pPr>
              <w:jc w:val="center"/>
              <w:rPr>
                <w:b/>
                <w:bCs/>
                <w:color w:val="auto"/>
                <w:sz w:val="18"/>
                <w:szCs w:val="18"/>
                <w:lang w:eastAsia="ru-RU"/>
              </w:rPr>
            </w:pPr>
            <w:r w:rsidRPr="003639BC">
              <w:rPr>
                <w:b/>
                <w:bCs/>
                <w:color w:val="auto"/>
                <w:sz w:val="18"/>
                <w:szCs w:val="18"/>
                <w:lang w:eastAsia="ru-RU"/>
              </w:rPr>
              <w:t>2018 год</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231B5FA3" w14:textId="77777777" w:rsidR="00352192" w:rsidRPr="003639BC" w:rsidRDefault="00352192" w:rsidP="00352192">
            <w:pPr>
              <w:jc w:val="center"/>
              <w:rPr>
                <w:b/>
                <w:bCs/>
                <w:color w:val="auto"/>
                <w:sz w:val="18"/>
                <w:szCs w:val="18"/>
                <w:lang w:eastAsia="ru-RU"/>
              </w:rPr>
            </w:pPr>
            <w:r w:rsidRPr="003639BC">
              <w:rPr>
                <w:b/>
                <w:bCs/>
                <w:color w:val="auto"/>
                <w:sz w:val="18"/>
                <w:szCs w:val="18"/>
                <w:lang w:eastAsia="ru-RU"/>
              </w:rPr>
              <w:t>Абс. откл. 2018 года от 2017 года</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6C30BD9D" w14:textId="77777777" w:rsidR="00352192" w:rsidRPr="003639BC" w:rsidRDefault="00352192" w:rsidP="00352192">
            <w:pPr>
              <w:jc w:val="center"/>
              <w:rPr>
                <w:b/>
                <w:bCs/>
                <w:color w:val="auto"/>
                <w:sz w:val="18"/>
                <w:szCs w:val="18"/>
                <w:lang w:eastAsia="ru-RU"/>
              </w:rPr>
            </w:pPr>
            <w:r w:rsidRPr="003639BC">
              <w:rPr>
                <w:b/>
                <w:bCs/>
                <w:color w:val="auto"/>
                <w:sz w:val="18"/>
                <w:szCs w:val="18"/>
                <w:lang w:eastAsia="ru-RU"/>
              </w:rPr>
              <w:t>Относит. откл. 2018 года от 2017 года</w:t>
            </w:r>
          </w:p>
        </w:tc>
      </w:tr>
      <w:tr w:rsidR="00352192" w:rsidRPr="003639BC" w14:paraId="107CB699" w14:textId="77777777" w:rsidTr="00352192">
        <w:trPr>
          <w:trHeight w:val="480"/>
        </w:trPr>
        <w:tc>
          <w:tcPr>
            <w:tcW w:w="2546" w:type="pct"/>
            <w:tcBorders>
              <w:top w:val="nil"/>
              <w:left w:val="single" w:sz="4" w:space="0" w:color="auto"/>
              <w:bottom w:val="single" w:sz="4" w:space="0" w:color="auto"/>
              <w:right w:val="single" w:sz="4" w:space="0" w:color="auto"/>
            </w:tcBorders>
            <w:shd w:val="clear" w:color="auto" w:fill="auto"/>
            <w:vAlign w:val="center"/>
            <w:hideMark/>
          </w:tcPr>
          <w:p w14:paraId="5218DE04" w14:textId="77777777" w:rsidR="00352192" w:rsidRPr="003639BC" w:rsidRDefault="00352192" w:rsidP="00352192">
            <w:pPr>
              <w:rPr>
                <w:color w:val="auto"/>
                <w:sz w:val="18"/>
                <w:szCs w:val="18"/>
                <w:lang w:eastAsia="ru-RU"/>
              </w:rPr>
            </w:pPr>
            <w:r w:rsidRPr="003639BC">
              <w:rPr>
                <w:color w:val="auto"/>
                <w:sz w:val="18"/>
                <w:szCs w:val="18"/>
                <w:lang w:eastAsia="ru-RU"/>
              </w:rPr>
              <w:t>Выручка (нетто) от продажи товаров, продукции, работ, услуг  (стр. 2110 формы №2)</w:t>
            </w:r>
          </w:p>
        </w:tc>
        <w:tc>
          <w:tcPr>
            <w:tcW w:w="446" w:type="pct"/>
            <w:tcBorders>
              <w:top w:val="nil"/>
              <w:left w:val="nil"/>
              <w:bottom w:val="single" w:sz="4" w:space="0" w:color="auto"/>
              <w:right w:val="single" w:sz="4" w:space="0" w:color="auto"/>
            </w:tcBorders>
            <w:shd w:val="clear" w:color="auto" w:fill="auto"/>
            <w:noWrap/>
            <w:vAlign w:val="center"/>
            <w:hideMark/>
          </w:tcPr>
          <w:p w14:paraId="1F0A1C37" w14:textId="77777777" w:rsidR="00352192" w:rsidRPr="003639BC" w:rsidRDefault="00352192" w:rsidP="00352192">
            <w:pPr>
              <w:jc w:val="center"/>
              <w:rPr>
                <w:color w:val="auto"/>
                <w:sz w:val="18"/>
                <w:szCs w:val="18"/>
                <w:lang w:eastAsia="ru-RU"/>
              </w:rPr>
            </w:pPr>
            <w:r w:rsidRPr="003639BC">
              <w:rPr>
                <w:color w:val="auto"/>
                <w:sz w:val="18"/>
                <w:szCs w:val="18"/>
                <w:lang w:eastAsia="ru-RU"/>
              </w:rPr>
              <w:t>тыс. руб.</w:t>
            </w:r>
          </w:p>
        </w:tc>
        <w:tc>
          <w:tcPr>
            <w:tcW w:w="372" w:type="pct"/>
            <w:tcBorders>
              <w:top w:val="nil"/>
              <w:left w:val="nil"/>
              <w:bottom w:val="single" w:sz="4" w:space="0" w:color="auto"/>
              <w:right w:val="single" w:sz="4" w:space="0" w:color="auto"/>
            </w:tcBorders>
            <w:shd w:val="clear" w:color="auto" w:fill="auto"/>
            <w:noWrap/>
            <w:vAlign w:val="center"/>
            <w:hideMark/>
          </w:tcPr>
          <w:p w14:paraId="61E93EDF" w14:textId="77777777" w:rsidR="00352192" w:rsidRPr="003639BC" w:rsidRDefault="00352192" w:rsidP="00352192">
            <w:pPr>
              <w:jc w:val="center"/>
              <w:rPr>
                <w:color w:val="auto"/>
                <w:sz w:val="18"/>
                <w:szCs w:val="18"/>
                <w:lang w:eastAsia="ru-RU"/>
              </w:rPr>
            </w:pPr>
            <w:r w:rsidRPr="003639BC">
              <w:rPr>
                <w:color w:val="auto"/>
                <w:sz w:val="18"/>
                <w:szCs w:val="18"/>
                <w:lang w:eastAsia="ru-RU"/>
              </w:rPr>
              <w:t>221 729</w:t>
            </w:r>
          </w:p>
        </w:tc>
        <w:tc>
          <w:tcPr>
            <w:tcW w:w="372" w:type="pct"/>
            <w:tcBorders>
              <w:top w:val="nil"/>
              <w:left w:val="nil"/>
              <w:bottom w:val="single" w:sz="4" w:space="0" w:color="auto"/>
              <w:right w:val="single" w:sz="4" w:space="0" w:color="auto"/>
            </w:tcBorders>
            <w:shd w:val="clear" w:color="auto" w:fill="auto"/>
            <w:noWrap/>
            <w:vAlign w:val="center"/>
            <w:hideMark/>
          </w:tcPr>
          <w:p w14:paraId="4C1DE97F" w14:textId="77777777" w:rsidR="00352192" w:rsidRPr="003639BC" w:rsidRDefault="00352192" w:rsidP="00352192">
            <w:pPr>
              <w:jc w:val="center"/>
              <w:rPr>
                <w:color w:val="auto"/>
                <w:sz w:val="18"/>
                <w:szCs w:val="18"/>
                <w:lang w:eastAsia="ru-RU"/>
              </w:rPr>
            </w:pPr>
            <w:r w:rsidRPr="003639BC">
              <w:rPr>
                <w:color w:val="auto"/>
                <w:sz w:val="18"/>
                <w:szCs w:val="18"/>
                <w:lang w:eastAsia="ru-RU"/>
              </w:rPr>
              <w:t>518 727</w:t>
            </w:r>
          </w:p>
        </w:tc>
        <w:tc>
          <w:tcPr>
            <w:tcW w:w="372" w:type="pct"/>
            <w:tcBorders>
              <w:top w:val="nil"/>
              <w:left w:val="nil"/>
              <w:bottom w:val="single" w:sz="4" w:space="0" w:color="auto"/>
              <w:right w:val="single" w:sz="4" w:space="0" w:color="auto"/>
            </w:tcBorders>
            <w:shd w:val="clear" w:color="auto" w:fill="auto"/>
            <w:noWrap/>
            <w:vAlign w:val="center"/>
            <w:hideMark/>
          </w:tcPr>
          <w:p w14:paraId="329389F9" w14:textId="77777777" w:rsidR="00352192" w:rsidRPr="003639BC" w:rsidRDefault="00352192" w:rsidP="00352192">
            <w:pPr>
              <w:jc w:val="center"/>
              <w:rPr>
                <w:color w:val="auto"/>
                <w:sz w:val="18"/>
                <w:szCs w:val="18"/>
                <w:lang w:eastAsia="ru-RU"/>
              </w:rPr>
            </w:pPr>
            <w:r w:rsidRPr="003639BC">
              <w:rPr>
                <w:color w:val="auto"/>
                <w:sz w:val="18"/>
                <w:szCs w:val="18"/>
                <w:lang w:eastAsia="ru-RU"/>
              </w:rPr>
              <w:t>439 303</w:t>
            </w:r>
          </w:p>
        </w:tc>
        <w:tc>
          <w:tcPr>
            <w:tcW w:w="446" w:type="pct"/>
            <w:tcBorders>
              <w:top w:val="nil"/>
              <w:left w:val="nil"/>
              <w:bottom w:val="single" w:sz="4" w:space="0" w:color="auto"/>
              <w:right w:val="single" w:sz="4" w:space="0" w:color="auto"/>
            </w:tcBorders>
            <w:shd w:val="clear" w:color="auto" w:fill="auto"/>
            <w:noWrap/>
            <w:vAlign w:val="center"/>
            <w:hideMark/>
          </w:tcPr>
          <w:p w14:paraId="6120F151" w14:textId="77777777" w:rsidR="00352192" w:rsidRPr="003639BC" w:rsidRDefault="00352192" w:rsidP="00352192">
            <w:pPr>
              <w:jc w:val="center"/>
              <w:rPr>
                <w:color w:val="auto"/>
                <w:sz w:val="18"/>
                <w:szCs w:val="18"/>
                <w:lang w:eastAsia="ru-RU"/>
              </w:rPr>
            </w:pPr>
            <w:r w:rsidRPr="003639BC">
              <w:rPr>
                <w:color w:val="auto"/>
                <w:sz w:val="18"/>
                <w:szCs w:val="18"/>
                <w:lang w:eastAsia="ru-RU"/>
              </w:rPr>
              <w:t>-79 424</w:t>
            </w:r>
          </w:p>
        </w:tc>
        <w:tc>
          <w:tcPr>
            <w:tcW w:w="446" w:type="pct"/>
            <w:tcBorders>
              <w:top w:val="nil"/>
              <w:left w:val="nil"/>
              <w:bottom w:val="single" w:sz="4" w:space="0" w:color="auto"/>
              <w:right w:val="single" w:sz="4" w:space="0" w:color="auto"/>
            </w:tcBorders>
            <w:shd w:val="clear" w:color="auto" w:fill="auto"/>
            <w:noWrap/>
            <w:vAlign w:val="center"/>
            <w:hideMark/>
          </w:tcPr>
          <w:p w14:paraId="47D6A4CA" w14:textId="77777777" w:rsidR="00352192" w:rsidRPr="003639BC" w:rsidRDefault="00352192" w:rsidP="00564C15">
            <w:pPr>
              <w:jc w:val="center"/>
              <w:rPr>
                <w:color w:val="auto"/>
                <w:sz w:val="18"/>
                <w:szCs w:val="18"/>
                <w:lang w:eastAsia="ru-RU"/>
              </w:rPr>
            </w:pPr>
            <w:r w:rsidRPr="003639BC">
              <w:rPr>
                <w:color w:val="auto"/>
                <w:sz w:val="18"/>
                <w:szCs w:val="18"/>
                <w:lang w:eastAsia="ru-RU"/>
              </w:rPr>
              <w:t>-15%</w:t>
            </w:r>
          </w:p>
        </w:tc>
      </w:tr>
      <w:tr w:rsidR="00352192" w:rsidRPr="003639BC" w14:paraId="01D4F82E" w14:textId="77777777" w:rsidTr="00352192">
        <w:trPr>
          <w:trHeight w:val="480"/>
        </w:trPr>
        <w:tc>
          <w:tcPr>
            <w:tcW w:w="2546" w:type="pct"/>
            <w:tcBorders>
              <w:top w:val="nil"/>
              <w:left w:val="single" w:sz="4" w:space="0" w:color="auto"/>
              <w:bottom w:val="single" w:sz="4" w:space="0" w:color="auto"/>
              <w:right w:val="single" w:sz="4" w:space="0" w:color="auto"/>
            </w:tcBorders>
            <w:shd w:val="clear" w:color="auto" w:fill="auto"/>
            <w:vAlign w:val="center"/>
            <w:hideMark/>
          </w:tcPr>
          <w:p w14:paraId="1B75BD90" w14:textId="77777777" w:rsidR="00352192" w:rsidRPr="003639BC" w:rsidRDefault="00352192" w:rsidP="00352192">
            <w:pPr>
              <w:rPr>
                <w:color w:val="auto"/>
                <w:sz w:val="18"/>
                <w:szCs w:val="18"/>
                <w:lang w:eastAsia="ru-RU"/>
              </w:rPr>
            </w:pPr>
            <w:r w:rsidRPr="003639BC">
              <w:rPr>
                <w:color w:val="auto"/>
                <w:sz w:val="18"/>
                <w:szCs w:val="18"/>
                <w:lang w:eastAsia="ru-RU"/>
              </w:rPr>
              <w:t>Себестоимость проданных товаров, продукции, работ, услуг (стр. 2120 формы №2)</w:t>
            </w:r>
          </w:p>
        </w:tc>
        <w:tc>
          <w:tcPr>
            <w:tcW w:w="446" w:type="pct"/>
            <w:tcBorders>
              <w:top w:val="nil"/>
              <w:left w:val="nil"/>
              <w:bottom w:val="single" w:sz="4" w:space="0" w:color="auto"/>
              <w:right w:val="single" w:sz="4" w:space="0" w:color="auto"/>
            </w:tcBorders>
            <w:shd w:val="clear" w:color="auto" w:fill="auto"/>
            <w:noWrap/>
            <w:vAlign w:val="center"/>
            <w:hideMark/>
          </w:tcPr>
          <w:p w14:paraId="0EF5F6B6" w14:textId="77777777" w:rsidR="00352192" w:rsidRPr="003639BC" w:rsidRDefault="00352192" w:rsidP="00352192">
            <w:pPr>
              <w:jc w:val="center"/>
              <w:rPr>
                <w:color w:val="auto"/>
                <w:sz w:val="18"/>
                <w:szCs w:val="18"/>
                <w:lang w:eastAsia="ru-RU"/>
              </w:rPr>
            </w:pPr>
            <w:r w:rsidRPr="003639BC">
              <w:rPr>
                <w:color w:val="auto"/>
                <w:sz w:val="18"/>
                <w:szCs w:val="18"/>
                <w:lang w:eastAsia="ru-RU"/>
              </w:rPr>
              <w:t>тыс. руб.</w:t>
            </w:r>
          </w:p>
        </w:tc>
        <w:tc>
          <w:tcPr>
            <w:tcW w:w="372" w:type="pct"/>
            <w:tcBorders>
              <w:top w:val="nil"/>
              <w:left w:val="nil"/>
              <w:bottom w:val="single" w:sz="4" w:space="0" w:color="auto"/>
              <w:right w:val="single" w:sz="4" w:space="0" w:color="auto"/>
            </w:tcBorders>
            <w:shd w:val="clear" w:color="auto" w:fill="auto"/>
            <w:noWrap/>
            <w:vAlign w:val="center"/>
            <w:hideMark/>
          </w:tcPr>
          <w:p w14:paraId="0D065CD7" w14:textId="77777777" w:rsidR="00352192" w:rsidRPr="003639BC" w:rsidRDefault="00352192" w:rsidP="00352192">
            <w:pPr>
              <w:jc w:val="center"/>
              <w:rPr>
                <w:color w:val="auto"/>
                <w:sz w:val="18"/>
                <w:szCs w:val="18"/>
                <w:lang w:eastAsia="ru-RU"/>
              </w:rPr>
            </w:pPr>
            <w:r w:rsidRPr="003639BC">
              <w:rPr>
                <w:color w:val="auto"/>
                <w:sz w:val="18"/>
                <w:szCs w:val="18"/>
                <w:lang w:eastAsia="ru-RU"/>
              </w:rPr>
              <w:t>165 244</w:t>
            </w:r>
          </w:p>
        </w:tc>
        <w:tc>
          <w:tcPr>
            <w:tcW w:w="372" w:type="pct"/>
            <w:tcBorders>
              <w:top w:val="nil"/>
              <w:left w:val="nil"/>
              <w:bottom w:val="single" w:sz="4" w:space="0" w:color="auto"/>
              <w:right w:val="single" w:sz="4" w:space="0" w:color="auto"/>
            </w:tcBorders>
            <w:shd w:val="clear" w:color="auto" w:fill="auto"/>
            <w:noWrap/>
            <w:vAlign w:val="center"/>
            <w:hideMark/>
          </w:tcPr>
          <w:p w14:paraId="48246AD6" w14:textId="77777777" w:rsidR="00352192" w:rsidRPr="003639BC" w:rsidRDefault="00352192" w:rsidP="00352192">
            <w:pPr>
              <w:jc w:val="center"/>
              <w:rPr>
                <w:color w:val="auto"/>
                <w:sz w:val="18"/>
                <w:szCs w:val="18"/>
                <w:lang w:eastAsia="ru-RU"/>
              </w:rPr>
            </w:pPr>
            <w:r w:rsidRPr="003639BC">
              <w:rPr>
                <w:color w:val="auto"/>
                <w:sz w:val="18"/>
                <w:szCs w:val="18"/>
                <w:lang w:eastAsia="ru-RU"/>
              </w:rPr>
              <w:t>375 678</w:t>
            </w:r>
          </w:p>
        </w:tc>
        <w:tc>
          <w:tcPr>
            <w:tcW w:w="372" w:type="pct"/>
            <w:tcBorders>
              <w:top w:val="nil"/>
              <w:left w:val="nil"/>
              <w:bottom w:val="single" w:sz="4" w:space="0" w:color="auto"/>
              <w:right w:val="single" w:sz="4" w:space="0" w:color="auto"/>
            </w:tcBorders>
            <w:shd w:val="clear" w:color="auto" w:fill="auto"/>
            <w:noWrap/>
            <w:vAlign w:val="center"/>
            <w:hideMark/>
          </w:tcPr>
          <w:p w14:paraId="38237F91" w14:textId="77777777" w:rsidR="00352192" w:rsidRPr="003639BC" w:rsidRDefault="00352192" w:rsidP="00352192">
            <w:pPr>
              <w:jc w:val="center"/>
              <w:rPr>
                <w:color w:val="auto"/>
                <w:sz w:val="18"/>
                <w:szCs w:val="18"/>
                <w:lang w:eastAsia="ru-RU"/>
              </w:rPr>
            </w:pPr>
            <w:r w:rsidRPr="003639BC">
              <w:rPr>
                <w:color w:val="auto"/>
                <w:sz w:val="18"/>
                <w:szCs w:val="18"/>
                <w:lang w:eastAsia="ru-RU"/>
              </w:rPr>
              <w:t>361 817</w:t>
            </w:r>
          </w:p>
        </w:tc>
        <w:tc>
          <w:tcPr>
            <w:tcW w:w="446" w:type="pct"/>
            <w:tcBorders>
              <w:top w:val="nil"/>
              <w:left w:val="nil"/>
              <w:bottom w:val="single" w:sz="4" w:space="0" w:color="auto"/>
              <w:right w:val="single" w:sz="4" w:space="0" w:color="auto"/>
            </w:tcBorders>
            <w:shd w:val="clear" w:color="auto" w:fill="auto"/>
            <w:noWrap/>
            <w:vAlign w:val="center"/>
            <w:hideMark/>
          </w:tcPr>
          <w:p w14:paraId="44E19FC3" w14:textId="77777777" w:rsidR="00352192" w:rsidRPr="003639BC" w:rsidRDefault="00352192" w:rsidP="00352192">
            <w:pPr>
              <w:jc w:val="center"/>
              <w:rPr>
                <w:color w:val="auto"/>
                <w:sz w:val="18"/>
                <w:szCs w:val="18"/>
                <w:lang w:eastAsia="ru-RU"/>
              </w:rPr>
            </w:pPr>
            <w:r w:rsidRPr="003639BC">
              <w:rPr>
                <w:color w:val="auto"/>
                <w:sz w:val="18"/>
                <w:szCs w:val="18"/>
                <w:lang w:eastAsia="ru-RU"/>
              </w:rPr>
              <w:t>-13 861</w:t>
            </w:r>
          </w:p>
        </w:tc>
        <w:tc>
          <w:tcPr>
            <w:tcW w:w="446" w:type="pct"/>
            <w:tcBorders>
              <w:top w:val="nil"/>
              <w:left w:val="nil"/>
              <w:bottom w:val="single" w:sz="4" w:space="0" w:color="auto"/>
              <w:right w:val="single" w:sz="4" w:space="0" w:color="auto"/>
            </w:tcBorders>
            <w:shd w:val="clear" w:color="auto" w:fill="auto"/>
            <w:noWrap/>
            <w:vAlign w:val="center"/>
            <w:hideMark/>
          </w:tcPr>
          <w:p w14:paraId="1EBADDA0" w14:textId="77777777" w:rsidR="00352192" w:rsidRPr="003639BC" w:rsidRDefault="00352192" w:rsidP="00564C15">
            <w:pPr>
              <w:jc w:val="center"/>
              <w:rPr>
                <w:color w:val="auto"/>
                <w:sz w:val="18"/>
                <w:szCs w:val="18"/>
                <w:lang w:eastAsia="ru-RU"/>
              </w:rPr>
            </w:pPr>
            <w:r w:rsidRPr="003639BC">
              <w:rPr>
                <w:color w:val="auto"/>
                <w:sz w:val="18"/>
                <w:szCs w:val="18"/>
                <w:lang w:eastAsia="ru-RU"/>
              </w:rPr>
              <w:t>-</w:t>
            </w:r>
            <w:r w:rsidR="00564C15">
              <w:rPr>
                <w:color w:val="auto"/>
                <w:sz w:val="18"/>
                <w:szCs w:val="18"/>
                <w:lang w:eastAsia="ru-RU"/>
              </w:rPr>
              <w:t>4</w:t>
            </w:r>
            <w:r w:rsidRPr="003639BC">
              <w:rPr>
                <w:color w:val="auto"/>
                <w:sz w:val="18"/>
                <w:szCs w:val="18"/>
                <w:lang w:eastAsia="ru-RU"/>
              </w:rPr>
              <w:t>%</w:t>
            </w:r>
          </w:p>
        </w:tc>
      </w:tr>
      <w:tr w:rsidR="00352192" w:rsidRPr="003639BC" w14:paraId="6A699B66" w14:textId="77777777" w:rsidTr="00352192">
        <w:trPr>
          <w:trHeight w:val="300"/>
        </w:trPr>
        <w:tc>
          <w:tcPr>
            <w:tcW w:w="2546" w:type="pct"/>
            <w:tcBorders>
              <w:top w:val="nil"/>
              <w:left w:val="single" w:sz="4" w:space="0" w:color="auto"/>
              <w:bottom w:val="single" w:sz="4" w:space="0" w:color="auto"/>
              <w:right w:val="single" w:sz="4" w:space="0" w:color="auto"/>
            </w:tcBorders>
            <w:shd w:val="clear" w:color="auto" w:fill="auto"/>
            <w:vAlign w:val="center"/>
            <w:hideMark/>
          </w:tcPr>
          <w:p w14:paraId="6241A0E6" w14:textId="77777777" w:rsidR="00352192" w:rsidRPr="003639BC" w:rsidRDefault="00352192" w:rsidP="00352192">
            <w:pPr>
              <w:rPr>
                <w:color w:val="auto"/>
                <w:sz w:val="18"/>
                <w:szCs w:val="18"/>
                <w:lang w:eastAsia="ru-RU"/>
              </w:rPr>
            </w:pPr>
            <w:r w:rsidRPr="003639BC">
              <w:rPr>
                <w:color w:val="auto"/>
                <w:sz w:val="18"/>
                <w:szCs w:val="18"/>
                <w:lang w:eastAsia="ru-RU"/>
              </w:rPr>
              <w:t>Управленческие расходы  (стр. 2220 формы №2)</w:t>
            </w:r>
          </w:p>
        </w:tc>
        <w:tc>
          <w:tcPr>
            <w:tcW w:w="446" w:type="pct"/>
            <w:tcBorders>
              <w:top w:val="nil"/>
              <w:left w:val="nil"/>
              <w:bottom w:val="single" w:sz="4" w:space="0" w:color="auto"/>
              <w:right w:val="single" w:sz="4" w:space="0" w:color="auto"/>
            </w:tcBorders>
            <w:shd w:val="clear" w:color="auto" w:fill="auto"/>
            <w:noWrap/>
            <w:vAlign w:val="center"/>
            <w:hideMark/>
          </w:tcPr>
          <w:p w14:paraId="0AC68D7F" w14:textId="77777777" w:rsidR="00352192" w:rsidRPr="003639BC" w:rsidRDefault="00352192" w:rsidP="00352192">
            <w:pPr>
              <w:jc w:val="center"/>
              <w:rPr>
                <w:color w:val="auto"/>
                <w:sz w:val="18"/>
                <w:szCs w:val="18"/>
                <w:lang w:eastAsia="ru-RU"/>
              </w:rPr>
            </w:pPr>
            <w:r w:rsidRPr="003639BC">
              <w:rPr>
                <w:color w:val="auto"/>
                <w:sz w:val="18"/>
                <w:szCs w:val="18"/>
                <w:lang w:eastAsia="ru-RU"/>
              </w:rPr>
              <w:t>тыс. руб.</w:t>
            </w:r>
          </w:p>
        </w:tc>
        <w:tc>
          <w:tcPr>
            <w:tcW w:w="372" w:type="pct"/>
            <w:tcBorders>
              <w:top w:val="nil"/>
              <w:left w:val="nil"/>
              <w:bottom w:val="single" w:sz="4" w:space="0" w:color="auto"/>
              <w:right w:val="single" w:sz="4" w:space="0" w:color="auto"/>
            </w:tcBorders>
            <w:shd w:val="clear" w:color="auto" w:fill="auto"/>
            <w:noWrap/>
            <w:vAlign w:val="center"/>
            <w:hideMark/>
          </w:tcPr>
          <w:p w14:paraId="7E2F07DE" w14:textId="77777777" w:rsidR="00352192" w:rsidRPr="003639BC" w:rsidRDefault="00352192" w:rsidP="00352192">
            <w:pPr>
              <w:jc w:val="center"/>
              <w:rPr>
                <w:color w:val="auto"/>
                <w:sz w:val="18"/>
                <w:szCs w:val="18"/>
                <w:lang w:eastAsia="ru-RU"/>
              </w:rPr>
            </w:pPr>
            <w:r w:rsidRPr="003639BC">
              <w:rPr>
                <w:color w:val="auto"/>
                <w:sz w:val="18"/>
                <w:szCs w:val="18"/>
                <w:lang w:eastAsia="ru-RU"/>
              </w:rPr>
              <w:t>27 779</w:t>
            </w:r>
          </w:p>
        </w:tc>
        <w:tc>
          <w:tcPr>
            <w:tcW w:w="372" w:type="pct"/>
            <w:tcBorders>
              <w:top w:val="nil"/>
              <w:left w:val="nil"/>
              <w:bottom w:val="single" w:sz="4" w:space="0" w:color="auto"/>
              <w:right w:val="single" w:sz="4" w:space="0" w:color="auto"/>
            </w:tcBorders>
            <w:shd w:val="clear" w:color="auto" w:fill="auto"/>
            <w:noWrap/>
            <w:vAlign w:val="center"/>
            <w:hideMark/>
          </w:tcPr>
          <w:p w14:paraId="6D4DBB78" w14:textId="77777777" w:rsidR="00352192" w:rsidRPr="003639BC" w:rsidRDefault="00352192" w:rsidP="00352192">
            <w:pPr>
              <w:jc w:val="center"/>
              <w:rPr>
                <w:color w:val="auto"/>
                <w:sz w:val="18"/>
                <w:szCs w:val="18"/>
                <w:lang w:eastAsia="ru-RU"/>
              </w:rPr>
            </w:pPr>
            <w:r w:rsidRPr="003639BC">
              <w:rPr>
                <w:color w:val="auto"/>
                <w:sz w:val="18"/>
                <w:szCs w:val="18"/>
                <w:lang w:eastAsia="ru-RU"/>
              </w:rPr>
              <w:t>30 668</w:t>
            </w:r>
          </w:p>
        </w:tc>
        <w:tc>
          <w:tcPr>
            <w:tcW w:w="372" w:type="pct"/>
            <w:tcBorders>
              <w:top w:val="nil"/>
              <w:left w:val="nil"/>
              <w:bottom w:val="single" w:sz="4" w:space="0" w:color="auto"/>
              <w:right w:val="single" w:sz="4" w:space="0" w:color="auto"/>
            </w:tcBorders>
            <w:shd w:val="clear" w:color="auto" w:fill="auto"/>
            <w:noWrap/>
            <w:vAlign w:val="center"/>
            <w:hideMark/>
          </w:tcPr>
          <w:p w14:paraId="5A1DD31E" w14:textId="77777777" w:rsidR="00352192" w:rsidRPr="003639BC" w:rsidRDefault="00352192" w:rsidP="00352192">
            <w:pPr>
              <w:jc w:val="center"/>
              <w:rPr>
                <w:color w:val="auto"/>
                <w:sz w:val="18"/>
                <w:szCs w:val="18"/>
                <w:lang w:eastAsia="ru-RU"/>
              </w:rPr>
            </w:pPr>
            <w:r w:rsidRPr="003639BC">
              <w:rPr>
                <w:color w:val="auto"/>
                <w:sz w:val="18"/>
                <w:szCs w:val="18"/>
                <w:lang w:eastAsia="ru-RU"/>
              </w:rPr>
              <w:t>38 530</w:t>
            </w:r>
          </w:p>
        </w:tc>
        <w:tc>
          <w:tcPr>
            <w:tcW w:w="446" w:type="pct"/>
            <w:tcBorders>
              <w:top w:val="nil"/>
              <w:left w:val="nil"/>
              <w:bottom w:val="single" w:sz="4" w:space="0" w:color="auto"/>
              <w:right w:val="single" w:sz="4" w:space="0" w:color="auto"/>
            </w:tcBorders>
            <w:shd w:val="clear" w:color="auto" w:fill="auto"/>
            <w:noWrap/>
            <w:vAlign w:val="center"/>
            <w:hideMark/>
          </w:tcPr>
          <w:p w14:paraId="45390EB9" w14:textId="77777777" w:rsidR="00352192" w:rsidRPr="003639BC" w:rsidRDefault="00352192" w:rsidP="00352192">
            <w:pPr>
              <w:jc w:val="center"/>
              <w:rPr>
                <w:color w:val="auto"/>
                <w:sz w:val="18"/>
                <w:szCs w:val="18"/>
                <w:lang w:eastAsia="ru-RU"/>
              </w:rPr>
            </w:pPr>
            <w:r w:rsidRPr="003639BC">
              <w:rPr>
                <w:color w:val="auto"/>
                <w:sz w:val="18"/>
                <w:szCs w:val="18"/>
                <w:lang w:eastAsia="ru-RU"/>
              </w:rPr>
              <w:t>7 862</w:t>
            </w:r>
          </w:p>
        </w:tc>
        <w:tc>
          <w:tcPr>
            <w:tcW w:w="446" w:type="pct"/>
            <w:tcBorders>
              <w:top w:val="nil"/>
              <w:left w:val="nil"/>
              <w:bottom w:val="single" w:sz="4" w:space="0" w:color="auto"/>
              <w:right w:val="single" w:sz="4" w:space="0" w:color="auto"/>
            </w:tcBorders>
            <w:shd w:val="clear" w:color="auto" w:fill="auto"/>
            <w:noWrap/>
            <w:vAlign w:val="center"/>
            <w:hideMark/>
          </w:tcPr>
          <w:p w14:paraId="38F6AD78" w14:textId="77777777" w:rsidR="00352192" w:rsidRPr="003639BC" w:rsidRDefault="00352192" w:rsidP="00564C15">
            <w:pPr>
              <w:jc w:val="center"/>
              <w:rPr>
                <w:color w:val="auto"/>
                <w:sz w:val="18"/>
                <w:szCs w:val="18"/>
                <w:lang w:eastAsia="ru-RU"/>
              </w:rPr>
            </w:pPr>
            <w:r w:rsidRPr="003639BC">
              <w:rPr>
                <w:color w:val="auto"/>
                <w:sz w:val="18"/>
                <w:szCs w:val="18"/>
                <w:lang w:eastAsia="ru-RU"/>
              </w:rPr>
              <w:t>26%</w:t>
            </w:r>
          </w:p>
        </w:tc>
      </w:tr>
      <w:tr w:rsidR="00352192" w:rsidRPr="003639BC" w14:paraId="3780627E" w14:textId="77777777" w:rsidTr="00352192">
        <w:trPr>
          <w:trHeight w:val="300"/>
        </w:trPr>
        <w:tc>
          <w:tcPr>
            <w:tcW w:w="2546" w:type="pct"/>
            <w:tcBorders>
              <w:top w:val="nil"/>
              <w:left w:val="single" w:sz="4" w:space="0" w:color="auto"/>
              <w:bottom w:val="single" w:sz="4" w:space="0" w:color="auto"/>
              <w:right w:val="single" w:sz="4" w:space="0" w:color="auto"/>
            </w:tcBorders>
            <w:shd w:val="clear" w:color="auto" w:fill="auto"/>
            <w:vAlign w:val="center"/>
            <w:hideMark/>
          </w:tcPr>
          <w:p w14:paraId="707B8AD8" w14:textId="77777777" w:rsidR="00352192" w:rsidRPr="003639BC" w:rsidRDefault="00352192" w:rsidP="00352192">
            <w:pPr>
              <w:rPr>
                <w:color w:val="auto"/>
                <w:sz w:val="18"/>
                <w:szCs w:val="18"/>
                <w:lang w:eastAsia="ru-RU"/>
              </w:rPr>
            </w:pPr>
            <w:r w:rsidRPr="003639BC">
              <w:rPr>
                <w:color w:val="auto"/>
                <w:sz w:val="18"/>
                <w:szCs w:val="18"/>
                <w:lang w:eastAsia="ru-RU"/>
              </w:rPr>
              <w:t>Прибыль (убыток) от продаж (стр. 2200 формы №2)</w:t>
            </w:r>
          </w:p>
        </w:tc>
        <w:tc>
          <w:tcPr>
            <w:tcW w:w="446" w:type="pct"/>
            <w:tcBorders>
              <w:top w:val="nil"/>
              <w:left w:val="nil"/>
              <w:bottom w:val="single" w:sz="4" w:space="0" w:color="auto"/>
              <w:right w:val="single" w:sz="4" w:space="0" w:color="auto"/>
            </w:tcBorders>
            <w:shd w:val="clear" w:color="auto" w:fill="auto"/>
            <w:noWrap/>
            <w:vAlign w:val="center"/>
            <w:hideMark/>
          </w:tcPr>
          <w:p w14:paraId="4E8A64CC" w14:textId="77777777" w:rsidR="00352192" w:rsidRPr="003639BC" w:rsidRDefault="00352192" w:rsidP="00352192">
            <w:pPr>
              <w:jc w:val="center"/>
              <w:rPr>
                <w:color w:val="auto"/>
                <w:sz w:val="18"/>
                <w:szCs w:val="18"/>
                <w:lang w:eastAsia="ru-RU"/>
              </w:rPr>
            </w:pPr>
            <w:r w:rsidRPr="003639BC">
              <w:rPr>
                <w:color w:val="auto"/>
                <w:sz w:val="18"/>
                <w:szCs w:val="18"/>
                <w:lang w:eastAsia="ru-RU"/>
              </w:rPr>
              <w:t>тыс. руб.</w:t>
            </w:r>
          </w:p>
        </w:tc>
        <w:tc>
          <w:tcPr>
            <w:tcW w:w="372" w:type="pct"/>
            <w:tcBorders>
              <w:top w:val="nil"/>
              <w:left w:val="nil"/>
              <w:bottom w:val="single" w:sz="4" w:space="0" w:color="auto"/>
              <w:right w:val="single" w:sz="4" w:space="0" w:color="auto"/>
            </w:tcBorders>
            <w:shd w:val="clear" w:color="auto" w:fill="auto"/>
            <w:noWrap/>
            <w:vAlign w:val="center"/>
            <w:hideMark/>
          </w:tcPr>
          <w:p w14:paraId="2E49C857" w14:textId="77777777" w:rsidR="00352192" w:rsidRPr="003639BC" w:rsidRDefault="00352192" w:rsidP="00352192">
            <w:pPr>
              <w:jc w:val="center"/>
              <w:rPr>
                <w:color w:val="auto"/>
                <w:sz w:val="18"/>
                <w:szCs w:val="18"/>
                <w:lang w:eastAsia="ru-RU"/>
              </w:rPr>
            </w:pPr>
            <w:r w:rsidRPr="003639BC">
              <w:rPr>
                <w:color w:val="auto"/>
                <w:sz w:val="18"/>
                <w:szCs w:val="18"/>
                <w:lang w:eastAsia="ru-RU"/>
              </w:rPr>
              <w:t>28 706</w:t>
            </w:r>
          </w:p>
        </w:tc>
        <w:tc>
          <w:tcPr>
            <w:tcW w:w="372" w:type="pct"/>
            <w:tcBorders>
              <w:top w:val="nil"/>
              <w:left w:val="nil"/>
              <w:bottom w:val="single" w:sz="4" w:space="0" w:color="auto"/>
              <w:right w:val="single" w:sz="4" w:space="0" w:color="auto"/>
            </w:tcBorders>
            <w:shd w:val="clear" w:color="auto" w:fill="auto"/>
            <w:noWrap/>
            <w:vAlign w:val="center"/>
            <w:hideMark/>
          </w:tcPr>
          <w:p w14:paraId="5F979077" w14:textId="77777777" w:rsidR="00352192" w:rsidRPr="003639BC" w:rsidRDefault="00352192" w:rsidP="00352192">
            <w:pPr>
              <w:jc w:val="center"/>
              <w:rPr>
                <w:color w:val="auto"/>
                <w:sz w:val="18"/>
                <w:szCs w:val="18"/>
                <w:lang w:eastAsia="ru-RU"/>
              </w:rPr>
            </w:pPr>
            <w:r w:rsidRPr="003639BC">
              <w:rPr>
                <w:color w:val="auto"/>
                <w:sz w:val="18"/>
                <w:szCs w:val="18"/>
                <w:lang w:eastAsia="ru-RU"/>
              </w:rPr>
              <w:t>112 381</w:t>
            </w:r>
          </w:p>
        </w:tc>
        <w:tc>
          <w:tcPr>
            <w:tcW w:w="372" w:type="pct"/>
            <w:tcBorders>
              <w:top w:val="nil"/>
              <w:left w:val="nil"/>
              <w:bottom w:val="single" w:sz="4" w:space="0" w:color="auto"/>
              <w:right w:val="single" w:sz="4" w:space="0" w:color="auto"/>
            </w:tcBorders>
            <w:shd w:val="clear" w:color="auto" w:fill="auto"/>
            <w:noWrap/>
            <w:vAlign w:val="center"/>
            <w:hideMark/>
          </w:tcPr>
          <w:p w14:paraId="548DFD6C" w14:textId="77777777" w:rsidR="00352192" w:rsidRPr="003639BC" w:rsidRDefault="00352192" w:rsidP="00352192">
            <w:pPr>
              <w:jc w:val="center"/>
              <w:rPr>
                <w:color w:val="auto"/>
                <w:sz w:val="18"/>
                <w:szCs w:val="18"/>
                <w:lang w:eastAsia="ru-RU"/>
              </w:rPr>
            </w:pPr>
            <w:r w:rsidRPr="003639BC">
              <w:rPr>
                <w:color w:val="auto"/>
                <w:sz w:val="18"/>
                <w:szCs w:val="18"/>
                <w:lang w:eastAsia="ru-RU"/>
              </w:rPr>
              <w:t>38 956</w:t>
            </w:r>
          </w:p>
        </w:tc>
        <w:tc>
          <w:tcPr>
            <w:tcW w:w="446" w:type="pct"/>
            <w:tcBorders>
              <w:top w:val="nil"/>
              <w:left w:val="nil"/>
              <w:bottom w:val="single" w:sz="4" w:space="0" w:color="auto"/>
              <w:right w:val="single" w:sz="4" w:space="0" w:color="auto"/>
            </w:tcBorders>
            <w:shd w:val="clear" w:color="auto" w:fill="auto"/>
            <w:noWrap/>
            <w:vAlign w:val="center"/>
            <w:hideMark/>
          </w:tcPr>
          <w:p w14:paraId="663FEA0E" w14:textId="77777777" w:rsidR="00352192" w:rsidRPr="003639BC" w:rsidRDefault="00352192" w:rsidP="00352192">
            <w:pPr>
              <w:jc w:val="center"/>
              <w:rPr>
                <w:color w:val="auto"/>
                <w:sz w:val="18"/>
                <w:szCs w:val="18"/>
                <w:lang w:eastAsia="ru-RU"/>
              </w:rPr>
            </w:pPr>
            <w:r w:rsidRPr="003639BC">
              <w:rPr>
                <w:color w:val="auto"/>
                <w:sz w:val="18"/>
                <w:szCs w:val="18"/>
                <w:lang w:eastAsia="ru-RU"/>
              </w:rPr>
              <w:t>-73 425</w:t>
            </w:r>
          </w:p>
        </w:tc>
        <w:tc>
          <w:tcPr>
            <w:tcW w:w="446" w:type="pct"/>
            <w:tcBorders>
              <w:top w:val="nil"/>
              <w:left w:val="nil"/>
              <w:bottom w:val="single" w:sz="4" w:space="0" w:color="auto"/>
              <w:right w:val="single" w:sz="4" w:space="0" w:color="auto"/>
            </w:tcBorders>
            <w:shd w:val="clear" w:color="auto" w:fill="auto"/>
            <w:noWrap/>
            <w:vAlign w:val="center"/>
            <w:hideMark/>
          </w:tcPr>
          <w:p w14:paraId="3D03026A" w14:textId="77777777" w:rsidR="00352192" w:rsidRPr="003639BC" w:rsidRDefault="00352192" w:rsidP="00564C15">
            <w:pPr>
              <w:jc w:val="center"/>
              <w:rPr>
                <w:color w:val="auto"/>
                <w:sz w:val="18"/>
                <w:szCs w:val="18"/>
                <w:lang w:eastAsia="ru-RU"/>
              </w:rPr>
            </w:pPr>
            <w:r w:rsidRPr="003639BC">
              <w:rPr>
                <w:color w:val="auto"/>
                <w:sz w:val="18"/>
                <w:szCs w:val="18"/>
                <w:lang w:eastAsia="ru-RU"/>
              </w:rPr>
              <w:t>-65%</w:t>
            </w:r>
          </w:p>
        </w:tc>
      </w:tr>
      <w:tr w:rsidR="00352192" w:rsidRPr="003639BC" w14:paraId="6D776A0B" w14:textId="77777777" w:rsidTr="00352192">
        <w:trPr>
          <w:trHeight w:val="300"/>
        </w:trPr>
        <w:tc>
          <w:tcPr>
            <w:tcW w:w="2546" w:type="pct"/>
            <w:tcBorders>
              <w:top w:val="nil"/>
              <w:left w:val="single" w:sz="4" w:space="0" w:color="auto"/>
              <w:bottom w:val="single" w:sz="4" w:space="0" w:color="auto"/>
              <w:right w:val="single" w:sz="4" w:space="0" w:color="auto"/>
            </w:tcBorders>
            <w:shd w:val="clear" w:color="auto" w:fill="auto"/>
            <w:vAlign w:val="center"/>
            <w:hideMark/>
          </w:tcPr>
          <w:p w14:paraId="534F4846" w14:textId="77777777" w:rsidR="00352192" w:rsidRPr="003639BC" w:rsidRDefault="00352192" w:rsidP="00352192">
            <w:pPr>
              <w:rPr>
                <w:color w:val="auto"/>
                <w:sz w:val="18"/>
                <w:szCs w:val="18"/>
                <w:lang w:eastAsia="ru-RU"/>
              </w:rPr>
            </w:pPr>
            <w:r w:rsidRPr="003639BC">
              <w:rPr>
                <w:color w:val="auto"/>
                <w:sz w:val="18"/>
                <w:szCs w:val="18"/>
                <w:lang w:eastAsia="ru-RU"/>
              </w:rPr>
              <w:t>Проценты к получению (стр. 2320 формы №2)</w:t>
            </w:r>
          </w:p>
        </w:tc>
        <w:tc>
          <w:tcPr>
            <w:tcW w:w="446" w:type="pct"/>
            <w:tcBorders>
              <w:top w:val="nil"/>
              <w:left w:val="nil"/>
              <w:bottom w:val="single" w:sz="4" w:space="0" w:color="auto"/>
              <w:right w:val="single" w:sz="4" w:space="0" w:color="auto"/>
            </w:tcBorders>
            <w:shd w:val="clear" w:color="auto" w:fill="auto"/>
            <w:noWrap/>
            <w:vAlign w:val="center"/>
            <w:hideMark/>
          </w:tcPr>
          <w:p w14:paraId="239490BB" w14:textId="77777777" w:rsidR="00352192" w:rsidRPr="003639BC" w:rsidRDefault="00352192" w:rsidP="00352192">
            <w:pPr>
              <w:jc w:val="center"/>
              <w:rPr>
                <w:color w:val="auto"/>
                <w:sz w:val="18"/>
                <w:szCs w:val="18"/>
                <w:lang w:eastAsia="ru-RU"/>
              </w:rPr>
            </w:pPr>
            <w:r w:rsidRPr="003639BC">
              <w:rPr>
                <w:color w:val="auto"/>
                <w:sz w:val="18"/>
                <w:szCs w:val="18"/>
                <w:lang w:eastAsia="ru-RU"/>
              </w:rPr>
              <w:t>тыс. руб.</w:t>
            </w:r>
          </w:p>
        </w:tc>
        <w:tc>
          <w:tcPr>
            <w:tcW w:w="372" w:type="pct"/>
            <w:tcBorders>
              <w:top w:val="nil"/>
              <w:left w:val="nil"/>
              <w:bottom w:val="single" w:sz="4" w:space="0" w:color="auto"/>
              <w:right w:val="single" w:sz="4" w:space="0" w:color="auto"/>
            </w:tcBorders>
            <w:shd w:val="clear" w:color="auto" w:fill="auto"/>
            <w:noWrap/>
            <w:vAlign w:val="center"/>
            <w:hideMark/>
          </w:tcPr>
          <w:p w14:paraId="15810D9C" w14:textId="77777777" w:rsidR="00352192" w:rsidRPr="003639BC" w:rsidRDefault="00352192" w:rsidP="00352192">
            <w:pPr>
              <w:jc w:val="center"/>
              <w:rPr>
                <w:color w:val="auto"/>
                <w:sz w:val="18"/>
                <w:szCs w:val="18"/>
                <w:lang w:eastAsia="ru-RU"/>
              </w:rPr>
            </w:pPr>
            <w:r w:rsidRPr="003639BC">
              <w:rPr>
                <w:color w:val="auto"/>
                <w:sz w:val="18"/>
                <w:szCs w:val="18"/>
                <w:lang w:eastAsia="ru-RU"/>
              </w:rPr>
              <w:t>1 642</w:t>
            </w:r>
          </w:p>
        </w:tc>
        <w:tc>
          <w:tcPr>
            <w:tcW w:w="372" w:type="pct"/>
            <w:tcBorders>
              <w:top w:val="nil"/>
              <w:left w:val="nil"/>
              <w:bottom w:val="single" w:sz="4" w:space="0" w:color="auto"/>
              <w:right w:val="single" w:sz="4" w:space="0" w:color="auto"/>
            </w:tcBorders>
            <w:shd w:val="clear" w:color="auto" w:fill="auto"/>
            <w:noWrap/>
            <w:vAlign w:val="center"/>
            <w:hideMark/>
          </w:tcPr>
          <w:p w14:paraId="12F3CB94" w14:textId="77777777" w:rsidR="00352192" w:rsidRPr="003639BC" w:rsidRDefault="00352192" w:rsidP="00352192">
            <w:pPr>
              <w:jc w:val="center"/>
              <w:rPr>
                <w:color w:val="auto"/>
                <w:sz w:val="18"/>
                <w:szCs w:val="18"/>
                <w:lang w:eastAsia="ru-RU"/>
              </w:rPr>
            </w:pPr>
            <w:r w:rsidRPr="003639BC">
              <w:rPr>
                <w:color w:val="auto"/>
                <w:sz w:val="18"/>
                <w:szCs w:val="18"/>
                <w:lang w:eastAsia="ru-RU"/>
              </w:rPr>
              <w:t>7 194</w:t>
            </w:r>
          </w:p>
        </w:tc>
        <w:tc>
          <w:tcPr>
            <w:tcW w:w="372" w:type="pct"/>
            <w:tcBorders>
              <w:top w:val="nil"/>
              <w:left w:val="nil"/>
              <w:bottom w:val="single" w:sz="4" w:space="0" w:color="auto"/>
              <w:right w:val="single" w:sz="4" w:space="0" w:color="auto"/>
            </w:tcBorders>
            <w:shd w:val="clear" w:color="auto" w:fill="auto"/>
            <w:noWrap/>
            <w:vAlign w:val="center"/>
            <w:hideMark/>
          </w:tcPr>
          <w:p w14:paraId="2DD59F32" w14:textId="77777777" w:rsidR="00352192" w:rsidRPr="003639BC" w:rsidRDefault="00352192" w:rsidP="00352192">
            <w:pPr>
              <w:jc w:val="center"/>
              <w:rPr>
                <w:color w:val="auto"/>
                <w:sz w:val="18"/>
                <w:szCs w:val="18"/>
                <w:lang w:eastAsia="ru-RU"/>
              </w:rPr>
            </w:pPr>
            <w:r w:rsidRPr="003639BC">
              <w:rPr>
                <w:color w:val="auto"/>
                <w:sz w:val="18"/>
                <w:szCs w:val="18"/>
                <w:lang w:eastAsia="ru-RU"/>
              </w:rPr>
              <w:t>951</w:t>
            </w:r>
          </w:p>
        </w:tc>
        <w:tc>
          <w:tcPr>
            <w:tcW w:w="446" w:type="pct"/>
            <w:tcBorders>
              <w:top w:val="nil"/>
              <w:left w:val="nil"/>
              <w:bottom w:val="single" w:sz="4" w:space="0" w:color="auto"/>
              <w:right w:val="single" w:sz="4" w:space="0" w:color="auto"/>
            </w:tcBorders>
            <w:shd w:val="clear" w:color="auto" w:fill="auto"/>
            <w:noWrap/>
            <w:vAlign w:val="center"/>
            <w:hideMark/>
          </w:tcPr>
          <w:p w14:paraId="7748FE01" w14:textId="77777777" w:rsidR="00352192" w:rsidRPr="003639BC" w:rsidRDefault="00352192" w:rsidP="00352192">
            <w:pPr>
              <w:jc w:val="center"/>
              <w:rPr>
                <w:color w:val="auto"/>
                <w:sz w:val="18"/>
                <w:szCs w:val="18"/>
                <w:lang w:eastAsia="ru-RU"/>
              </w:rPr>
            </w:pPr>
            <w:r w:rsidRPr="003639BC">
              <w:rPr>
                <w:color w:val="auto"/>
                <w:sz w:val="18"/>
                <w:szCs w:val="18"/>
                <w:lang w:eastAsia="ru-RU"/>
              </w:rPr>
              <w:t>-6 243</w:t>
            </w:r>
          </w:p>
        </w:tc>
        <w:tc>
          <w:tcPr>
            <w:tcW w:w="446" w:type="pct"/>
            <w:tcBorders>
              <w:top w:val="nil"/>
              <w:left w:val="nil"/>
              <w:bottom w:val="single" w:sz="4" w:space="0" w:color="auto"/>
              <w:right w:val="single" w:sz="4" w:space="0" w:color="auto"/>
            </w:tcBorders>
            <w:shd w:val="clear" w:color="auto" w:fill="auto"/>
            <w:noWrap/>
            <w:vAlign w:val="center"/>
            <w:hideMark/>
          </w:tcPr>
          <w:p w14:paraId="46455916" w14:textId="77777777" w:rsidR="00352192" w:rsidRPr="003639BC" w:rsidRDefault="00352192" w:rsidP="00564C15">
            <w:pPr>
              <w:jc w:val="center"/>
              <w:rPr>
                <w:color w:val="auto"/>
                <w:sz w:val="18"/>
                <w:szCs w:val="18"/>
                <w:lang w:eastAsia="ru-RU"/>
              </w:rPr>
            </w:pPr>
            <w:r w:rsidRPr="003639BC">
              <w:rPr>
                <w:color w:val="auto"/>
                <w:sz w:val="18"/>
                <w:szCs w:val="18"/>
                <w:lang w:eastAsia="ru-RU"/>
              </w:rPr>
              <w:t>-8</w:t>
            </w:r>
            <w:r w:rsidR="00564C15">
              <w:rPr>
                <w:color w:val="auto"/>
                <w:sz w:val="18"/>
                <w:szCs w:val="18"/>
                <w:lang w:eastAsia="ru-RU"/>
              </w:rPr>
              <w:t>7</w:t>
            </w:r>
            <w:r w:rsidRPr="003639BC">
              <w:rPr>
                <w:color w:val="auto"/>
                <w:sz w:val="18"/>
                <w:szCs w:val="18"/>
                <w:lang w:eastAsia="ru-RU"/>
              </w:rPr>
              <w:t>%</w:t>
            </w:r>
          </w:p>
        </w:tc>
      </w:tr>
      <w:tr w:rsidR="00352192" w:rsidRPr="003639BC" w14:paraId="39C029FA" w14:textId="77777777" w:rsidTr="00352192">
        <w:trPr>
          <w:trHeight w:val="300"/>
        </w:trPr>
        <w:tc>
          <w:tcPr>
            <w:tcW w:w="2546" w:type="pct"/>
            <w:tcBorders>
              <w:top w:val="nil"/>
              <w:left w:val="single" w:sz="4" w:space="0" w:color="auto"/>
              <w:bottom w:val="single" w:sz="4" w:space="0" w:color="auto"/>
              <w:right w:val="single" w:sz="4" w:space="0" w:color="auto"/>
            </w:tcBorders>
            <w:shd w:val="clear" w:color="auto" w:fill="auto"/>
            <w:vAlign w:val="center"/>
            <w:hideMark/>
          </w:tcPr>
          <w:p w14:paraId="192C2C06" w14:textId="77777777" w:rsidR="00352192" w:rsidRPr="003639BC" w:rsidRDefault="00352192" w:rsidP="00352192">
            <w:pPr>
              <w:rPr>
                <w:color w:val="auto"/>
                <w:sz w:val="18"/>
                <w:szCs w:val="18"/>
                <w:lang w:eastAsia="ru-RU"/>
              </w:rPr>
            </w:pPr>
            <w:r w:rsidRPr="003639BC">
              <w:rPr>
                <w:color w:val="auto"/>
                <w:sz w:val="18"/>
                <w:szCs w:val="18"/>
                <w:lang w:eastAsia="ru-RU"/>
              </w:rPr>
              <w:t>Проценты к уплате (стр. 2330 формы №2)</w:t>
            </w:r>
          </w:p>
        </w:tc>
        <w:tc>
          <w:tcPr>
            <w:tcW w:w="446" w:type="pct"/>
            <w:tcBorders>
              <w:top w:val="nil"/>
              <w:left w:val="nil"/>
              <w:bottom w:val="single" w:sz="4" w:space="0" w:color="auto"/>
              <w:right w:val="single" w:sz="4" w:space="0" w:color="auto"/>
            </w:tcBorders>
            <w:shd w:val="clear" w:color="auto" w:fill="auto"/>
            <w:noWrap/>
            <w:vAlign w:val="center"/>
            <w:hideMark/>
          </w:tcPr>
          <w:p w14:paraId="4EA197C1" w14:textId="77777777" w:rsidR="00352192" w:rsidRPr="003639BC" w:rsidRDefault="00352192" w:rsidP="00352192">
            <w:pPr>
              <w:jc w:val="center"/>
              <w:rPr>
                <w:color w:val="auto"/>
                <w:sz w:val="18"/>
                <w:szCs w:val="18"/>
                <w:lang w:eastAsia="ru-RU"/>
              </w:rPr>
            </w:pPr>
            <w:r w:rsidRPr="003639BC">
              <w:rPr>
                <w:color w:val="auto"/>
                <w:sz w:val="18"/>
                <w:szCs w:val="18"/>
                <w:lang w:eastAsia="ru-RU"/>
              </w:rPr>
              <w:t>тыс. руб.</w:t>
            </w:r>
          </w:p>
        </w:tc>
        <w:tc>
          <w:tcPr>
            <w:tcW w:w="372" w:type="pct"/>
            <w:tcBorders>
              <w:top w:val="nil"/>
              <w:left w:val="nil"/>
              <w:bottom w:val="single" w:sz="4" w:space="0" w:color="auto"/>
              <w:right w:val="single" w:sz="4" w:space="0" w:color="auto"/>
            </w:tcBorders>
            <w:shd w:val="clear" w:color="auto" w:fill="auto"/>
            <w:noWrap/>
            <w:vAlign w:val="center"/>
            <w:hideMark/>
          </w:tcPr>
          <w:p w14:paraId="28479C15" w14:textId="77777777" w:rsidR="00352192" w:rsidRPr="003639BC" w:rsidRDefault="00352192" w:rsidP="00352192">
            <w:pPr>
              <w:jc w:val="center"/>
              <w:rPr>
                <w:color w:val="auto"/>
                <w:sz w:val="18"/>
                <w:szCs w:val="18"/>
                <w:lang w:eastAsia="ru-RU"/>
              </w:rPr>
            </w:pPr>
            <w:r w:rsidRPr="003639BC">
              <w:rPr>
                <w:color w:val="auto"/>
                <w:sz w:val="18"/>
                <w:szCs w:val="18"/>
                <w:lang w:eastAsia="ru-RU"/>
              </w:rPr>
              <w:t>0</w:t>
            </w:r>
          </w:p>
        </w:tc>
        <w:tc>
          <w:tcPr>
            <w:tcW w:w="372" w:type="pct"/>
            <w:tcBorders>
              <w:top w:val="nil"/>
              <w:left w:val="nil"/>
              <w:bottom w:val="single" w:sz="4" w:space="0" w:color="auto"/>
              <w:right w:val="single" w:sz="4" w:space="0" w:color="auto"/>
            </w:tcBorders>
            <w:shd w:val="clear" w:color="auto" w:fill="auto"/>
            <w:noWrap/>
            <w:vAlign w:val="center"/>
            <w:hideMark/>
          </w:tcPr>
          <w:p w14:paraId="5E3BAAB8" w14:textId="77777777" w:rsidR="00352192" w:rsidRPr="003639BC" w:rsidRDefault="00352192" w:rsidP="00352192">
            <w:pPr>
              <w:jc w:val="center"/>
              <w:rPr>
                <w:color w:val="auto"/>
                <w:sz w:val="18"/>
                <w:szCs w:val="18"/>
                <w:lang w:eastAsia="ru-RU"/>
              </w:rPr>
            </w:pPr>
            <w:r w:rsidRPr="003639BC">
              <w:rPr>
                <w:color w:val="auto"/>
                <w:sz w:val="18"/>
                <w:szCs w:val="18"/>
                <w:lang w:eastAsia="ru-RU"/>
              </w:rPr>
              <w:t>0</w:t>
            </w:r>
          </w:p>
        </w:tc>
        <w:tc>
          <w:tcPr>
            <w:tcW w:w="372" w:type="pct"/>
            <w:tcBorders>
              <w:top w:val="nil"/>
              <w:left w:val="nil"/>
              <w:bottom w:val="single" w:sz="4" w:space="0" w:color="auto"/>
              <w:right w:val="single" w:sz="4" w:space="0" w:color="auto"/>
            </w:tcBorders>
            <w:shd w:val="clear" w:color="auto" w:fill="auto"/>
            <w:noWrap/>
            <w:vAlign w:val="center"/>
            <w:hideMark/>
          </w:tcPr>
          <w:p w14:paraId="32112D8F" w14:textId="77777777" w:rsidR="00352192" w:rsidRPr="003639BC" w:rsidRDefault="00352192" w:rsidP="00352192">
            <w:pPr>
              <w:jc w:val="center"/>
              <w:rPr>
                <w:color w:val="auto"/>
                <w:sz w:val="18"/>
                <w:szCs w:val="18"/>
                <w:lang w:eastAsia="ru-RU"/>
              </w:rPr>
            </w:pPr>
            <w:r w:rsidRPr="003639BC">
              <w:rPr>
                <w:color w:val="auto"/>
                <w:sz w:val="18"/>
                <w:szCs w:val="18"/>
                <w:lang w:eastAsia="ru-RU"/>
              </w:rPr>
              <w:t>129</w:t>
            </w:r>
          </w:p>
        </w:tc>
        <w:tc>
          <w:tcPr>
            <w:tcW w:w="446" w:type="pct"/>
            <w:tcBorders>
              <w:top w:val="nil"/>
              <w:left w:val="nil"/>
              <w:bottom w:val="single" w:sz="4" w:space="0" w:color="auto"/>
              <w:right w:val="single" w:sz="4" w:space="0" w:color="auto"/>
            </w:tcBorders>
            <w:shd w:val="clear" w:color="auto" w:fill="auto"/>
            <w:noWrap/>
            <w:vAlign w:val="center"/>
            <w:hideMark/>
          </w:tcPr>
          <w:p w14:paraId="580DA32F" w14:textId="77777777" w:rsidR="00352192" w:rsidRPr="003639BC" w:rsidRDefault="00352192" w:rsidP="00352192">
            <w:pPr>
              <w:jc w:val="center"/>
              <w:rPr>
                <w:color w:val="auto"/>
                <w:sz w:val="18"/>
                <w:szCs w:val="18"/>
                <w:lang w:eastAsia="ru-RU"/>
              </w:rPr>
            </w:pPr>
            <w:r w:rsidRPr="003639BC">
              <w:rPr>
                <w:color w:val="auto"/>
                <w:sz w:val="18"/>
                <w:szCs w:val="18"/>
                <w:lang w:eastAsia="ru-RU"/>
              </w:rPr>
              <w:t>129</w:t>
            </w:r>
          </w:p>
        </w:tc>
        <w:tc>
          <w:tcPr>
            <w:tcW w:w="446" w:type="pct"/>
            <w:tcBorders>
              <w:top w:val="nil"/>
              <w:left w:val="nil"/>
              <w:bottom w:val="single" w:sz="4" w:space="0" w:color="auto"/>
              <w:right w:val="single" w:sz="4" w:space="0" w:color="auto"/>
            </w:tcBorders>
            <w:shd w:val="clear" w:color="auto" w:fill="auto"/>
            <w:noWrap/>
            <w:vAlign w:val="center"/>
            <w:hideMark/>
          </w:tcPr>
          <w:p w14:paraId="1E3A32EB" w14:textId="77777777" w:rsidR="00352192" w:rsidRPr="003639BC" w:rsidRDefault="00352192" w:rsidP="00352192">
            <w:pPr>
              <w:jc w:val="center"/>
              <w:rPr>
                <w:color w:val="auto"/>
                <w:sz w:val="18"/>
                <w:szCs w:val="18"/>
                <w:lang w:eastAsia="ru-RU"/>
              </w:rPr>
            </w:pPr>
            <w:r w:rsidRPr="003639BC">
              <w:rPr>
                <w:color w:val="auto"/>
                <w:sz w:val="18"/>
                <w:szCs w:val="18"/>
                <w:lang w:eastAsia="ru-RU"/>
              </w:rPr>
              <w:t>х</w:t>
            </w:r>
          </w:p>
        </w:tc>
      </w:tr>
      <w:tr w:rsidR="00352192" w:rsidRPr="003639BC" w14:paraId="2E351BE3" w14:textId="77777777" w:rsidTr="00352192">
        <w:trPr>
          <w:trHeight w:val="300"/>
        </w:trPr>
        <w:tc>
          <w:tcPr>
            <w:tcW w:w="2546" w:type="pct"/>
            <w:tcBorders>
              <w:top w:val="nil"/>
              <w:left w:val="single" w:sz="4" w:space="0" w:color="auto"/>
              <w:bottom w:val="single" w:sz="4" w:space="0" w:color="auto"/>
              <w:right w:val="single" w:sz="4" w:space="0" w:color="auto"/>
            </w:tcBorders>
            <w:shd w:val="clear" w:color="auto" w:fill="auto"/>
            <w:vAlign w:val="center"/>
            <w:hideMark/>
          </w:tcPr>
          <w:p w14:paraId="1C173609" w14:textId="77777777" w:rsidR="00352192" w:rsidRPr="003639BC" w:rsidRDefault="00352192" w:rsidP="00352192">
            <w:pPr>
              <w:rPr>
                <w:color w:val="auto"/>
                <w:sz w:val="18"/>
                <w:szCs w:val="18"/>
                <w:lang w:eastAsia="ru-RU"/>
              </w:rPr>
            </w:pPr>
            <w:r w:rsidRPr="003639BC">
              <w:rPr>
                <w:color w:val="auto"/>
                <w:sz w:val="18"/>
                <w:szCs w:val="18"/>
                <w:lang w:eastAsia="ru-RU"/>
              </w:rPr>
              <w:t>Прочие операционные доходы (стр. 2340 формы №2)</w:t>
            </w:r>
          </w:p>
        </w:tc>
        <w:tc>
          <w:tcPr>
            <w:tcW w:w="446" w:type="pct"/>
            <w:tcBorders>
              <w:top w:val="nil"/>
              <w:left w:val="nil"/>
              <w:bottom w:val="single" w:sz="4" w:space="0" w:color="auto"/>
              <w:right w:val="single" w:sz="4" w:space="0" w:color="auto"/>
            </w:tcBorders>
            <w:shd w:val="clear" w:color="auto" w:fill="auto"/>
            <w:noWrap/>
            <w:vAlign w:val="center"/>
            <w:hideMark/>
          </w:tcPr>
          <w:p w14:paraId="4180C56C" w14:textId="77777777" w:rsidR="00352192" w:rsidRPr="003639BC" w:rsidRDefault="00352192" w:rsidP="00352192">
            <w:pPr>
              <w:jc w:val="center"/>
              <w:rPr>
                <w:color w:val="auto"/>
                <w:sz w:val="18"/>
                <w:szCs w:val="18"/>
                <w:lang w:eastAsia="ru-RU"/>
              </w:rPr>
            </w:pPr>
            <w:r w:rsidRPr="003639BC">
              <w:rPr>
                <w:color w:val="auto"/>
                <w:sz w:val="18"/>
                <w:szCs w:val="18"/>
                <w:lang w:eastAsia="ru-RU"/>
              </w:rPr>
              <w:t>тыс. руб.</w:t>
            </w:r>
          </w:p>
        </w:tc>
        <w:tc>
          <w:tcPr>
            <w:tcW w:w="372" w:type="pct"/>
            <w:tcBorders>
              <w:top w:val="nil"/>
              <w:left w:val="nil"/>
              <w:bottom w:val="single" w:sz="4" w:space="0" w:color="auto"/>
              <w:right w:val="single" w:sz="4" w:space="0" w:color="auto"/>
            </w:tcBorders>
            <w:shd w:val="clear" w:color="auto" w:fill="auto"/>
            <w:noWrap/>
            <w:vAlign w:val="center"/>
            <w:hideMark/>
          </w:tcPr>
          <w:p w14:paraId="04228506" w14:textId="77777777" w:rsidR="00352192" w:rsidRPr="003639BC" w:rsidRDefault="00352192" w:rsidP="00352192">
            <w:pPr>
              <w:jc w:val="center"/>
              <w:rPr>
                <w:color w:val="auto"/>
                <w:sz w:val="18"/>
                <w:szCs w:val="18"/>
                <w:lang w:eastAsia="ru-RU"/>
              </w:rPr>
            </w:pPr>
            <w:r w:rsidRPr="003639BC">
              <w:rPr>
                <w:color w:val="auto"/>
                <w:sz w:val="18"/>
                <w:szCs w:val="18"/>
                <w:lang w:eastAsia="ru-RU"/>
              </w:rPr>
              <w:t>4 843</w:t>
            </w:r>
          </w:p>
        </w:tc>
        <w:tc>
          <w:tcPr>
            <w:tcW w:w="372" w:type="pct"/>
            <w:tcBorders>
              <w:top w:val="nil"/>
              <w:left w:val="nil"/>
              <w:bottom w:val="single" w:sz="4" w:space="0" w:color="auto"/>
              <w:right w:val="single" w:sz="4" w:space="0" w:color="auto"/>
            </w:tcBorders>
            <w:shd w:val="clear" w:color="auto" w:fill="auto"/>
            <w:noWrap/>
            <w:vAlign w:val="center"/>
            <w:hideMark/>
          </w:tcPr>
          <w:p w14:paraId="3B55E0EA" w14:textId="77777777" w:rsidR="00352192" w:rsidRPr="003639BC" w:rsidRDefault="00352192" w:rsidP="00352192">
            <w:pPr>
              <w:jc w:val="center"/>
              <w:rPr>
                <w:color w:val="auto"/>
                <w:sz w:val="18"/>
                <w:szCs w:val="18"/>
                <w:lang w:eastAsia="ru-RU"/>
              </w:rPr>
            </w:pPr>
            <w:r w:rsidRPr="003639BC">
              <w:rPr>
                <w:color w:val="auto"/>
                <w:sz w:val="18"/>
                <w:szCs w:val="18"/>
                <w:lang w:eastAsia="ru-RU"/>
              </w:rPr>
              <w:t>3 639</w:t>
            </w:r>
          </w:p>
        </w:tc>
        <w:tc>
          <w:tcPr>
            <w:tcW w:w="372" w:type="pct"/>
            <w:tcBorders>
              <w:top w:val="nil"/>
              <w:left w:val="nil"/>
              <w:bottom w:val="single" w:sz="4" w:space="0" w:color="auto"/>
              <w:right w:val="single" w:sz="4" w:space="0" w:color="auto"/>
            </w:tcBorders>
            <w:shd w:val="clear" w:color="auto" w:fill="auto"/>
            <w:noWrap/>
            <w:vAlign w:val="center"/>
            <w:hideMark/>
          </w:tcPr>
          <w:p w14:paraId="68A25183" w14:textId="77777777" w:rsidR="00352192" w:rsidRPr="003639BC" w:rsidRDefault="00352192" w:rsidP="00352192">
            <w:pPr>
              <w:jc w:val="center"/>
              <w:rPr>
                <w:color w:val="auto"/>
                <w:sz w:val="18"/>
                <w:szCs w:val="18"/>
                <w:lang w:eastAsia="ru-RU"/>
              </w:rPr>
            </w:pPr>
            <w:r w:rsidRPr="003639BC">
              <w:rPr>
                <w:color w:val="auto"/>
                <w:sz w:val="18"/>
                <w:szCs w:val="18"/>
                <w:lang w:eastAsia="ru-RU"/>
              </w:rPr>
              <w:t>11 475</w:t>
            </w:r>
          </w:p>
        </w:tc>
        <w:tc>
          <w:tcPr>
            <w:tcW w:w="446" w:type="pct"/>
            <w:tcBorders>
              <w:top w:val="nil"/>
              <w:left w:val="nil"/>
              <w:bottom w:val="single" w:sz="4" w:space="0" w:color="auto"/>
              <w:right w:val="single" w:sz="4" w:space="0" w:color="auto"/>
            </w:tcBorders>
            <w:shd w:val="clear" w:color="auto" w:fill="auto"/>
            <w:noWrap/>
            <w:vAlign w:val="center"/>
            <w:hideMark/>
          </w:tcPr>
          <w:p w14:paraId="361E0CFF" w14:textId="77777777" w:rsidR="00352192" w:rsidRPr="003639BC" w:rsidRDefault="00352192" w:rsidP="00352192">
            <w:pPr>
              <w:jc w:val="center"/>
              <w:rPr>
                <w:color w:val="auto"/>
                <w:sz w:val="18"/>
                <w:szCs w:val="18"/>
                <w:lang w:eastAsia="ru-RU"/>
              </w:rPr>
            </w:pPr>
            <w:r w:rsidRPr="003639BC">
              <w:rPr>
                <w:color w:val="auto"/>
                <w:sz w:val="18"/>
                <w:szCs w:val="18"/>
                <w:lang w:eastAsia="ru-RU"/>
              </w:rPr>
              <w:t>7 836</w:t>
            </w:r>
          </w:p>
        </w:tc>
        <w:tc>
          <w:tcPr>
            <w:tcW w:w="446" w:type="pct"/>
            <w:tcBorders>
              <w:top w:val="nil"/>
              <w:left w:val="nil"/>
              <w:bottom w:val="single" w:sz="4" w:space="0" w:color="auto"/>
              <w:right w:val="single" w:sz="4" w:space="0" w:color="auto"/>
            </w:tcBorders>
            <w:shd w:val="clear" w:color="auto" w:fill="auto"/>
            <w:noWrap/>
            <w:vAlign w:val="center"/>
            <w:hideMark/>
          </w:tcPr>
          <w:p w14:paraId="39E55686" w14:textId="77777777" w:rsidR="00352192" w:rsidRPr="003639BC" w:rsidRDefault="00352192" w:rsidP="00352192">
            <w:pPr>
              <w:jc w:val="center"/>
              <w:rPr>
                <w:color w:val="auto"/>
                <w:sz w:val="18"/>
                <w:szCs w:val="18"/>
                <w:lang w:eastAsia="ru-RU"/>
              </w:rPr>
            </w:pPr>
            <w:r w:rsidRPr="003639BC">
              <w:rPr>
                <w:color w:val="auto"/>
                <w:sz w:val="18"/>
                <w:szCs w:val="18"/>
                <w:lang w:eastAsia="ru-RU"/>
              </w:rPr>
              <w:t>в 2 раза</w:t>
            </w:r>
          </w:p>
        </w:tc>
      </w:tr>
      <w:tr w:rsidR="00352192" w:rsidRPr="003639BC" w14:paraId="4FBC94D2" w14:textId="77777777" w:rsidTr="00352192">
        <w:trPr>
          <w:trHeight w:val="300"/>
        </w:trPr>
        <w:tc>
          <w:tcPr>
            <w:tcW w:w="2546" w:type="pct"/>
            <w:tcBorders>
              <w:top w:val="nil"/>
              <w:left w:val="single" w:sz="4" w:space="0" w:color="auto"/>
              <w:bottom w:val="single" w:sz="4" w:space="0" w:color="auto"/>
              <w:right w:val="single" w:sz="4" w:space="0" w:color="auto"/>
            </w:tcBorders>
            <w:shd w:val="clear" w:color="auto" w:fill="auto"/>
            <w:vAlign w:val="center"/>
            <w:hideMark/>
          </w:tcPr>
          <w:p w14:paraId="467B98B3" w14:textId="77777777" w:rsidR="00352192" w:rsidRPr="003639BC" w:rsidRDefault="00352192" w:rsidP="00352192">
            <w:pPr>
              <w:rPr>
                <w:color w:val="auto"/>
                <w:sz w:val="18"/>
                <w:szCs w:val="18"/>
                <w:lang w:eastAsia="ru-RU"/>
              </w:rPr>
            </w:pPr>
            <w:r w:rsidRPr="003639BC">
              <w:rPr>
                <w:color w:val="auto"/>
                <w:sz w:val="18"/>
                <w:szCs w:val="18"/>
                <w:lang w:eastAsia="ru-RU"/>
              </w:rPr>
              <w:t>Прочие операционные расходы (стр. 2350 формы №2)</w:t>
            </w:r>
          </w:p>
        </w:tc>
        <w:tc>
          <w:tcPr>
            <w:tcW w:w="446" w:type="pct"/>
            <w:tcBorders>
              <w:top w:val="nil"/>
              <w:left w:val="nil"/>
              <w:bottom w:val="single" w:sz="4" w:space="0" w:color="auto"/>
              <w:right w:val="single" w:sz="4" w:space="0" w:color="auto"/>
            </w:tcBorders>
            <w:shd w:val="clear" w:color="auto" w:fill="auto"/>
            <w:noWrap/>
            <w:vAlign w:val="center"/>
            <w:hideMark/>
          </w:tcPr>
          <w:p w14:paraId="0E9DDE93" w14:textId="77777777" w:rsidR="00352192" w:rsidRPr="003639BC" w:rsidRDefault="00352192" w:rsidP="00352192">
            <w:pPr>
              <w:jc w:val="center"/>
              <w:rPr>
                <w:color w:val="auto"/>
                <w:sz w:val="18"/>
                <w:szCs w:val="18"/>
                <w:lang w:eastAsia="ru-RU"/>
              </w:rPr>
            </w:pPr>
            <w:r w:rsidRPr="003639BC">
              <w:rPr>
                <w:color w:val="auto"/>
                <w:sz w:val="18"/>
                <w:szCs w:val="18"/>
                <w:lang w:eastAsia="ru-RU"/>
              </w:rPr>
              <w:t>тыс. руб.</w:t>
            </w:r>
          </w:p>
        </w:tc>
        <w:tc>
          <w:tcPr>
            <w:tcW w:w="372" w:type="pct"/>
            <w:tcBorders>
              <w:top w:val="nil"/>
              <w:left w:val="nil"/>
              <w:bottom w:val="single" w:sz="4" w:space="0" w:color="auto"/>
              <w:right w:val="single" w:sz="4" w:space="0" w:color="auto"/>
            </w:tcBorders>
            <w:shd w:val="clear" w:color="auto" w:fill="auto"/>
            <w:noWrap/>
            <w:vAlign w:val="center"/>
            <w:hideMark/>
          </w:tcPr>
          <w:p w14:paraId="5970752F" w14:textId="77777777" w:rsidR="00352192" w:rsidRPr="003639BC" w:rsidRDefault="00352192" w:rsidP="00352192">
            <w:pPr>
              <w:jc w:val="center"/>
              <w:rPr>
                <w:color w:val="auto"/>
                <w:sz w:val="18"/>
                <w:szCs w:val="18"/>
                <w:lang w:eastAsia="ru-RU"/>
              </w:rPr>
            </w:pPr>
            <w:r w:rsidRPr="003639BC">
              <w:rPr>
                <w:color w:val="auto"/>
                <w:sz w:val="18"/>
                <w:szCs w:val="18"/>
                <w:lang w:eastAsia="ru-RU"/>
              </w:rPr>
              <w:t>7 137</w:t>
            </w:r>
          </w:p>
        </w:tc>
        <w:tc>
          <w:tcPr>
            <w:tcW w:w="372" w:type="pct"/>
            <w:tcBorders>
              <w:top w:val="nil"/>
              <w:left w:val="nil"/>
              <w:bottom w:val="single" w:sz="4" w:space="0" w:color="auto"/>
              <w:right w:val="single" w:sz="4" w:space="0" w:color="auto"/>
            </w:tcBorders>
            <w:shd w:val="clear" w:color="auto" w:fill="auto"/>
            <w:noWrap/>
            <w:vAlign w:val="center"/>
            <w:hideMark/>
          </w:tcPr>
          <w:p w14:paraId="4A4C665D" w14:textId="77777777" w:rsidR="00352192" w:rsidRPr="003639BC" w:rsidRDefault="00352192" w:rsidP="00352192">
            <w:pPr>
              <w:jc w:val="center"/>
              <w:rPr>
                <w:color w:val="auto"/>
                <w:sz w:val="18"/>
                <w:szCs w:val="18"/>
                <w:lang w:eastAsia="ru-RU"/>
              </w:rPr>
            </w:pPr>
            <w:r w:rsidRPr="003639BC">
              <w:rPr>
                <w:color w:val="auto"/>
                <w:sz w:val="18"/>
                <w:szCs w:val="18"/>
                <w:lang w:eastAsia="ru-RU"/>
              </w:rPr>
              <w:t>3 243</w:t>
            </w:r>
          </w:p>
        </w:tc>
        <w:tc>
          <w:tcPr>
            <w:tcW w:w="372" w:type="pct"/>
            <w:tcBorders>
              <w:top w:val="nil"/>
              <w:left w:val="nil"/>
              <w:bottom w:val="single" w:sz="4" w:space="0" w:color="auto"/>
              <w:right w:val="single" w:sz="4" w:space="0" w:color="auto"/>
            </w:tcBorders>
            <w:shd w:val="clear" w:color="auto" w:fill="auto"/>
            <w:noWrap/>
            <w:vAlign w:val="center"/>
            <w:hideMark/>
          </w:tcPr>
          <w:p w14:paraId="6FFFD2E7" w14:textId="77777777" w:rsidR="00352192" w:rsidRPr="003639BC" w:rsidRDefault="00352192" w:rsidP="00352192">
            <w:pPr>
              <w:jc w:val="center"/>
              <w:rPr>
                <w:color w:val="auto"/>
                <w:sz w:val="18"/>
                <w:szCs w:val="18"/>
                <w:lang w:eastAsia="ru-RU"/>
              </w:rPr>
            </w:pPr>
            <w:r w:rsidRPr="003639BC">
              <w:rPr>
                <w:color w:val="auto"/>
                <w:sz w:val="18"/>
                <w:szCs w:val="18"/>
                <w:lang w:eastAsia="ru-RU"/>
              </w:rPr>
              <w:t>15 027</w:t>
            </w:r>
          </w:p>
        </w:tc>
        <w:tc>
          <w:tcPr>
            <w:tcW w:w="446" w:type="pct"/>
            <w:tcBorders>
              <w:top w:val="nil"/>
              <w:left w:val="nil"/>
              <w:bottom w:val="single" w:sz="4" w:space="0" w:color="auto"/>
              <w:right w:val="single" w:sz="4" w:space="0" w:color="auto"/>
            </w:tcBorders>
            <w:shd w:val="clear" w:color="auto" w:fill="auto"/>
            <w:noWrap/>
            <w:vAlign w:val="center"/>
            <w:hideMark/>
          </w:tcPr>
          <w:p w14:paraId="444ACEF2" w14:textId="77777777" w:rsidR="00352192" w:rsidRPr="003639BC" w:rsidRDefault="00352192" w:rsidP="00352192">
            <w:pPr>
              <w:jc w:val="center"/>
              <w:rPr>
                <w:color w:val="auto"/>
                <w:sz w:val="18"/>
                <w:szCs w:val="18"/>
                <w:lang w:eastAsia="ru-RU"/>
              </w:rPr>
            </w:pPr>
            <w:r w:rsidRPr="003639BC">
              <w:rPr>
                <w:color w:val="auto"/>
                <w:sz w:val="18"/>
                <w:szCs w:val="18"/>
                <w:lang w:eastAsia="ru-RU"/>
              </w:rPr>
              <w:t>11 784</w:t>
            </w:r>
          </w:p>
        </w:tc>
        <w:tc>
          <w:tcPr>
            <w:tcW w:w="446" w:type="pct"/>
            <w:tcBorders>
              <w:top w:val="nil"/>
              <w:left w:val="nil"/>
              <w:bottom w:val="single" w:sz="4" w:space="0" w:color="auto"/>
              <w:right w:val="single" w:sz="4" w:space="0" w:color="auto"/>
            </w:tcBorders>
            <w:shd w:val="clear" w:color="auto" w:fill="auto"/>
            <w:noWrap/>
            <w:vAlign w:val="center"/>
            <w:hideMark/>
          </w:tcPr>
          <w:p w14:paraId="04F1EA77" w14:textId="77777777" w:rsidR="00352192" w:rsidRPr="003639BC" w:rsidRDefault="00352192" w:rsidP="00352192">
            <w:pPr>
              <w:jc w:val="center"/>
              <w:rPr>
                <w:color w:val="auto"/>
                <w:sz w:val="18"/>
                <w:szCs w:val="18"/>
                <w:lang w:eastAsia="ru-RU"/>
              </w:rPr>
            </w:pPr>
            <w:r w:rsidRPr="003639BC">
              <w:rPr>
                <w:color w:val="auto"/>
                <w:sz w:val="18"/>
                <w:szCs w:val="18"/>
                <w:lang w:eastAsia="ru-RU"/>
              </w:rPr>
              <w:t>в 3 раза</w:t>
            </w:r>
          </w:p>
        </w:tc>
      </w:tr>
      <w:tr w:rsidR="00352192" w:rsidRPr="003639BC" w14:paraId="2590E6F7" w14:textId="77777777" w:rsidTr="00352192">
        <w:trPr>
          <w:trHeight w:val="300"/>
        </w:trPr>
        <w:tc>
          <w:tcPr>
            <w:tcW w:w="2546" w:type="pct"/>
            <w:tcBorders>
              <w:top w:val="nil"/>
              <w:left w:val="single" w:sz="4" w:space="0" w:color="auto"/>
              <w:bottom w:val="single" w:sz="4" w:space="0" w:color="auto"/>
              <w:right w:val="single" w:sz="4" w:space="0" w:color="auto"/>
            </w:tcBorders>
            <w:shd w:val="clear" w:color="auto" w:fill="auto"/>
            <w:vAlign w:val="center"/>
            <w:hideMark/>
          </w:tcPr>
          <w:p w14:paraId="10A621F8" w14:textId="77777777" w:rsidR="00352192" w:rsidRPr="003639BC" w:rsidRDefault="00352192" w:rsidP="00352192">
            <w:pPr>
              <w:rPr>
                <w:color w:val="auto"/>
                <w:sz w:val="18"/>
                <w:szCs w:val="18"/>
                <w:lang w:eastAsia="ru-RU"/>
              </w:rPr>
            </w:pPr>
            <w:r w:rsidRPr="003639BC">
              <w:rPr>
                <w:color w:val="auto"/>
                <w:sz w:val="18"/>
                <w:szCs w:val="18"/>
                <w:lang w:eastAsia="ru-RU"/>
              </w:rPr>
              <w:t>Прибыль (убыток) до налогообложения (стр. 2300 формы №2)</w:t>
            </w:r>
          </w:p>
        </w:tc>
        <w:tc>
          <w:tcPr>
            <w:tcW w:w="446" w:type="pct"/>
            <w:tcBorders>
              <w:top w:val="nil"/>
              <w:left w:val="nil"/>
              <w:bottom w:val="single" w:sz="4" w:space="0" w:color="auto"/>
              <w:right w:val="single" w:sz="4" w:space="0" w:color="auto"/>
            </w:tcBorders>
            <w:shd w:val="clear" w:color="auto" w:fill="auto"/>
            <w:noWrap/>
            <w:vAlign w:val="center"/>
            <w:hideMark/>
          </w:tcPr>
          <w:p w14:paraId="5071ED3A" w14:textId="77777777" w:rsidR="00352192" w:rsidRPr="003639BC" w:rsidRDefault="00352192" w:rsidP="00352192">
            <w:pPr>
              <w:jc w:val="center"/>
              <w:rPr>
                <w:color w:val="auto"/>
                <w:sz w:val="18"/>
                <w:szCs w:val="18"/>
                <w:lang w:eastAsia="ru-RU"/>
              </w:rPr>
            </w:pPr>
            <w:r w:rsidRPr="003639BC">
              <w:rPr>
                <w:color w:val="auto"/>
                <w:sz w:val="18"/>
                <w:szCs w:val="18"/>
                <w:lang w:eastAsia="ru-RU"/>
              </w:rPr>
              <w:t>тыс. руб.</w:t>
            </w:r>
          </w:p>
        </w:tc>
        <w:tc>
          <w:tcPr>
            <w:tcW w:w="372" w:type="pct"/>
            <w:tcBorders>
              <w:top w:val="nil"/>
              <w:left w:val="nil"/>
              <w:bottom w:val="single" w:sz="4" w:space="0" w:color="auto"/>
              <w:right w:val="single" w:sz="4" w:space="0" w:color="auto"/>
            </w:tcBorders>
            <w:shd w:val="clear" w:color="auto" w:fill="auto"/>
            <w:noWrap/>
            <w:vAlign w:val="center"/>
            <w:hideMark/>
          </w:tcPr>
          <w:p w14:paraId="3DA6A482" w14:textId="77777777" w:rsidR="00352192" w:rsidRPr="003639BC" w:rsidRDefault="00352192" w:rsidP="00352192">
            <w:pPr>
              <w:jc w:val="center"/>
              <w:rPr>
                <w:color w:val="auto"/>
                <w:sz w:val="18"/>
                <w:szCs w:val="18"/>
                <w:lang w:eastAsia="ru-RU"/>
              </w:rPr>
            </w:pPr>
            <w:r w:rsidRPr="003639BC">
              <w:rPr>
                <w:color w:val="auto"/>
                <w:sz w:val="18"/>
                <w:szCs w:val="18"/>
                <w:lang w:eastAsia="ru-RU"/>
              </w:rPr>
              <w:t>28 054</w:t>
            </w:r>
          </w:p>
        </w:tc>
        <w:tc>
          <w:tcPr>
            <w:tcW w:w="372" w:type="pct"/>
            <w:tcBorders>
              <w:top w:val="nil"/>
              <w:left w:val="nil"/>
              <w:bottom w:val="single" w:sz="4" w:space="0" w:color="auto"/>
              <w:right w:val="single" w:sz="4" w:space="0" w:color="auto"/>
            </w:tcBorders>
            <w:shd w:val="clear" w:color="auto" w:fill="auto"/>
            <w:noWrap/>
            <w:vAlign w:val="center"/>
            <w:hideMark/>
          </w:tcPr>
          <w:p w14:paraId="3D01F248" w14:textId="77777777" w:rsidR="00352192" w:rsidRPr="003639BC" w:rsidRDefault="00352192" w:rsidP="00352192">
            <w:pPr>
              <w:jc w:val="center"/>
              <w:rPr>
                <w:color w:val="auto"/>
                <w:sz w:val="18"/>
                <w:szCs w:val="18"/>
                <w:lang w:eastAsia="ru-RU"/>
              </w:rPr>
            </w:pPr>
            <w:r w:rsidRPr="003639BC">
              <w:rPr>
                <w:color w:val="auto"/>
                <w:sz w:val="18"/>
                <w:szCs w:val="18"/>
                <w:lang w:eastAsia="ru-RU"/>
              </w:rPr>
              <w:t>119 971</w:t>
            </w:r>
          </w:p>
        </w:tc>
        <w:tc>
          <w:tcPr>
            <w:tcW w:w="372" w:type="pct"/>
            <w:tcBorders>
              <w:top w:val="nil"/>
              <w:left w:val="nil"/>
              <w:bottom w:val="single" w:sz="4" w:space="0" w:color="auto"/>
              <w:right w:val="single" w:sz="4" w:space="0" w:color="auto"/>
            </w:tcBorders>
            <w:shd w:val="clear" w:color="auto" w:fill="auto"/>
            <w:noWrap/>
            <w:vAlign w:val="center"/>
            <w:hideMark/>
          </w:tcPr>
          <w:p w14:paraId="0EB892F2" w14:textId="77777777" w:rsidR="00352192" w:rsidRPr="003639BC" w:rsidRDefault="00352192" w:rsidP="00352192">
            <w:pPr>
              <w:jc w:val="center"/>
              <w:rPr>
                <w:color w:val="auto"/>
                <w:sz w:val="18"/>
                <w:szCs w:val="18"/>
                <w:lang w:eastAsia="ru-RU"/>
              </w:rPr>
            </w:pPr>
            <w:r w:rsidRPr="003639BC">
              <w:rPr>
                <w:color w:val="auto"/>
                <w:sz w:val="18"/>
                <w:szCs w:val="18"/>
                <w:lang w:eastAsia="ru-RU"/>
              </w:rPr>
              <w:t>36 226</w:t>
            </w:r>
          </w:p>
        </w:tc>
        <w:tc>
          <w:tcPr>
            <w:tcW w:w="446" w:type="pct"/>
            <w:tcBorders>
              <w:top w:val="nil"/>
              <w:left w:val="nil"/>
              <w:bottom w:val="single" w:sz="4" w:space="0" w:color="auto"/>
              <w:right w:val="single" w:sz="4" w:space="0" w:color="auto"/>
            </w:tcBorders>
            <w:shd w:val="clear" w:color="auto" w:fill="auto"/>
            <w:noWrap/>
            <w:vAlign w:val="center"/>
            <w:hideMark/>
          </w:tcPr>
          <w:p w14:paraId="59E9F8C6" w14:textId="77777777" w:rsidR="00352192" w:rsidRPr="003639BC" w:rsidRDefault="00352192" w:rsidP="00352192">
            <w:pPr>
              <w:jc w:val="center"/>
              <w:rPr>
                <w:color w:val="auto"/>
                <w:sz w:val="18"/>
                <w:szCs w:val="18"/>
                <w:lang w:eastAsia="ru-RU"/>
              </w:rPr>
            </w:pPr>
            <w:r w:rsidRPr="003639BC">
              <w:rPr>
                <w:color w:val="auto"/>
                <w:sz w:val="18"/>
                <w:szCs w:val="18"/>
                <w:lang w:eastAsia="ru-RU"/>
              </w:rPr>
              <w:t>-83 745</w:t>
            </w:r>
          </w:p>
        </w:tc>
        <w:tc>
          <w:tcPr>
            <w:tcW w:w="446" w:type="pct"/>
            <w:tcBorders>
              <w:top w:val="nil"/>
              <w:left w:val="nil"/>
              <w:bottom w:val="single" w:sz="4" w:space="0" w:color="auto"/>
              <w:right w:val="single" w:sz="4" w:space="0" w:color="auto"/>
            </w:tcBorders>
            <w:shd w:val="clear" w:color="auto" w:fill="auto"/>
            <w:noWrap/>
            <w:vAlign w:val="center"/>
            <w:hideMark/>
          </w:tcPr>
          <w:p w14:paraId="7FF999DE" w14:textId="77777777" w:rsidR="00352192" w:rsidRPr="003639BC" w:rsidRDefault="00352192" w:rsidP="00564C15">
            <w:pPr>
              <w:jc w:val="center"/>
              <w:rPr>
                <w:color w:val="auto"/>
                <w:sz w:val="18"/>
                <w:szCs w:val="18"/>
                <w:lang w:eastAsia="ru-RU"/>
              </w:rPr>
            </w:pPr>
            <w:r w:rsidRPr="003639BC">
              <w:rPr>
                <w:color w:val="auto"/>
                <w:sz w:val="18"/>
                <w:szCs w:val="18"/>
                <w:lang w:eastAsia="ru-RU"/>
              </w:rPr>
              <w:t>-</w:t>
            </w:r>
            <w:r w:rsidR="00564C15">
              <w:rPr>
                <w:color w:val="auto"/>
                <w:sz w:val="18"/>
                <w:szCs w:val="18"/>
                <w:lang w:eastAsia="ru-RU"/>
              </w:rPr>
              <w:t>70</w:t>
            </w:r>
            <w:r w:rsidRPr="003639BC">
              <w:rPr>
                <w:color w:val="auto"/>
                <w:sz w:val="18"/>
                <w:szCs w:val="18"/>
                <w:lang w:eastAsia="ru-RU"/>
              </w:rPr>
              <w:t>%</w:t>
            </w:r>
          </w:p>
        </w:tc>
      </w:tr>
      <w:tr w:rsidR="00352192" w:rsidRPr="003639BC" w14:paraId="2D01DE3C" w14:textId="77777777" w:rsidTr="00352192">
        <w:trPr>
          <w:trHeight w:val="480"/>
        </w:trPr>
        <w:tc>
          <w:tcPr>
            <w:tcW w:w="2546" w:type="pct"/>
            <w:tcBorders>
              <w:top w:val="nil"/>
              <w:left w:val="single" w:sz="4" w:space="0" w:color="auto"/>
              <w:bottom w:val="single" w:sz="4" w:space="0" w:color="auto"/>
              <w:right w:val="single" w:sz="4" w:space="0" w:color="auto"/>
            </w:tcBorders>
            <w:shd w:val="clear" w:color="auto" w:fill="auto"/>
            <w:vAlign w:val="center"/>
            <w:hideMark/>
          </w:tcPr>
          <w:p w14:paraId="42F95B63" w14:textId="77777777" w:rsidR="00352192" w:rsidRPr="003639BC" w:rsidRDefault="00352192" w:rsidP="00352192">
            <w:pPr>
              <w:rPr>
                <w:color w:val="auto"/>
                <w:sz w:val="18"/>
                <w:szCs w:val="18"/>
                <w:lang w:eastAsia="ru-RU"/>
              </w:rPr>
            </w:pPr>
            <w:r w:rsidRPr="003639BC">
              <w:rPr>
                <w:color w:val="auto"/>
                <w:sz w:val="18"/>
                <w:szCs w:val="18"/>
                <w:lang w:eastAsia="ru-RU"/>
              </w:rPr>
              <w:t>Налог на прибыль и иные аналогичные обязательные платежи  (стр. 2410 формы №2)</w:t>
            </w:r>
          </w:p>
        </w:tc>
        <w:tc>
          <w:tcPr>
            <w:tcW w:w="446" w:type="pct"/>
            <w:tcBorders>
              <w:top w:val="nil"/>
              <w:left w:val="nil"/>
              <w:bottom w:val="single" w:sz="4" w:space="0" w:color="auto"/>
              <w:right w:val="single" w:sz="4" w:space="0" w:color="auto"/>
            </w:tcBorders>
            <w:shd w:val="clear" w:color="auto" w:fill="auto"/>
            <w:noWrap/>
            <w:vAlign w:val="center"/>
            <w:hideMark/>
          </w:tcPr>
          <w:p w14:paraId="7333ADA4" w14:textId="77777777" w:rsidR="00352192" w:rsidRPr="003639BC" w:rsidRDefault="00352192" w:rsidP="00352192">
            <w:pPr>
              <w:jc w:val="center"/>
              <w:rPr>
                <w:color w:val="auto"/>
                <w:sz w:val="18"/>
                <w:szCs w:val="18"/>
                <w:lang w:eastAsia="ru-RU"/>
              </w:rPr>
            </w:pPr>
            <w:r w:rsidRPr="003639BC">
              <w:rPr>
                <w:color w:val="auto"/>
                <w:sz w:val="18"/>
                <w:szCs w:val="18"/>
                <w:lang w:eastAsia="ru-RU"/>
              </w:rPr>
              <w:t>тыс. руб.</w:t>
            </w:r>
          </w:p>
        </w:tc>
        <w:tc>
          <w:tcPr>
            <w:tcW w:w="372" w:type="pct"/>
            <w:tcBorders>
              <w:top w:val="nil"/>
              <w:left w:val="nil"/>
              <w:bottom w:val="single" w:sz="4" w:space="0" w:color="auto"/>
              <w:right w:val="single" w:sz="4" w:space="0" w:color="auto"/>
            </w:tcBorders>
            <w:shd w:val="clear" w:color="auto" w:fill="auto"/>
            <w:noWrap/>
            <w:vAlign w:val="center"/>
            <w:hideMark/>
          </w:tcPr>
          <w:p w14:paraId="20997420" w14:textId="77777777" w:rsidR="00352192" w:rsidRPr="003639BC" w:rsidRDefault="00352192" w:rsidP="00352192">
            <w:pPr>
              <w:jc w:val="center"/>
              <w:rPr>
                <w:color w:val="auto"/>
                <w:sz w:val="18"/>
                <w:szCs w:val="18"/>
                <w:lang w:eastAsia="ru-RU"/>
              </w:rPr>
            </w:pPr>
            <w:r w:rsidRPr="003639BC">
              <w:rPr>
                <w:color w:val="auto"/>
                <w:sz w:val="18"/>
                <w:szCs w:val="18"/>
                <w:lang w:eastAsia="ru-RU"/>
              </w:rPr>
              <w:t>6 292</w:t>
            </w:r>
          </w:p>
        </w:tc>
        <w:tc>
          <w:tcPr>
            <w:tcW w:w="372" w:type="pct"/>
            <w:tcBorders>
              <w:top w:val="nil"/>
              <w:left w:val="nil"/>
              <w:bottom w:val="single" w:sz="4" w:space="0" w:color="auto"/>
              <w:right w:val="single" w:sz="4" w:space="0" w:color="auto"/>
            </w:tcBorders>
            <w:shd w:val="clear" w:color="auto" w:fill="auto"/>
            <w:noWrap/>
            <w:vAlign w:val="center"/>
            <w:hideMark/>
          </w:tcPr>
          <w:p w14:paraId="3A08B9BB" w14:textId="77777777" w:rsidR="00352192" w:rsidRPr="003639BC" w:rsidRDefault="00352192" w:rsidP="00352192">
            <w:pPr>
              <w:jc w:val="center"/>
              <w:rPr>
                <w:color w:val="auto"/>
                <w:sz w:val="18"/>
                <w:szCs w:val="18"/>
                <w:lang w:eastAsia="ru-RU"/>
              </w:rPr>
            </w:pPr>
            <w:r w:rsidRPr="003639BC">
              <w:rPr>
                <w:color w:val="auto"/>
                <w:sz w:val="18"/>
                <w:szCs w:val="18"/>
                <w:lang w:eastAsia="ru-RU"/>
              </w:rPr>
              <w:t>24 381</w:t>
            </w:r>
          </w:p>
        </w:tc>
        <w:tc>
          <w:tcPr>
            <w:tcW w:w="372" w:type="pct"/>
            <w:tcBorders>
              <w:top w:val="nil"/>
              <w:left w:val="nil"/>
              <w:bottom w:val="single" w:sz="4" w:space="0" w:color="auto"/>
              <w:right w:val="single" w:sz="4" w:space="0" w:color="auto"/>
            </w:tcBorders>
            <w:shd w:val="clear" w:color="auto" w:fill="auto"/>
            <w:noWrap/>
            <w:vAlign w:val="center"/>
            <w:hideMark/>
          </w:tcPr>
          <w:p w14:paraId="7BCA070F" w14:textId="77777777" w:rsidR="00352192" w:rsidRPr="003639BC" w:rsidRDefault="009C3261" w:rsidP="00352192">
            <w:pPr>
              <w:jc w:val="center"/>
              <w:rPr>
                <w:color w:val="auto"/>
                <w:sz w:val="18"/>
                <w:szCs w:val="18"/>
                <w:lang w:eastAsia="ru-RU"/>
              </w:rPr>
            </w:pPr>
            <w:r>
              <w:rPr>
                <w:color w:val="auto"/>
                <w:sz w:val="18"/>
                <w:szCs w:val="18"/>
                <w:lang w:eastAsia="ru-RU"/>
              </w:rPr>
              <w:t>7 803</w:t>
            </w:r>
          </w:p>
        </w:tc>
        <w:tc>
          <w:tcPr>
            <w:tcW w:w="446" w:type="pct"/>
            <w:tcBorders>
              <w:top w:val="nil"/>
              <w:left w:val="nil"/>
              <w:bottom w:val="single" w:sz="4" w:space="0" w:color="auto"/>
              <w:right w:val="single" w:sz="4" w:space="0" w:color="auto"/>
            </w:tcBorders>
            <w:shd w:val="clear" w:color="auto" w:fill="auto"/>
            <w:noWrap/>
            <w:vAlign w:val="center"/>
            <w:hideMark/>
          </w:tcPr>
          <w:p w14:paraId="107DB945" w14:textId="77777777" w:rsidR="00352192" w:rsidRPr="003639BC" w:rsidRDefault="009C3261" w:rsidP="00352192">
            <w:pPr>
              <w:jc w:val="center"/>
              <w:rPr>
                <w:color w:val="auto"/>
                <w:sz w:val="18"/>
                <w:szCs w:val="18"/>
                <w:lang w:eastAsia="ru-RU"/>
              </w:rPr>
            </w:pPr>
            <w:r>
              <w:rPr>
                <w:color w:val="auto"/>
                <w:sz w:val="18"/>
                <w:szCs w:val="18"/>
                <w:lang w:eastAsia="ru-RU"/>
              </w:rPr>
              <w:t>-16 578</w:t>
            </w:r>
          </w:p>
        </w:tc>
        <w:tc>
          <w:tcPr>
            <w:tcW w:w="446" w:type="pct"/>
            <w:tcBorders>
              <w:top w:val="nil"/>
              <w:left w:val="nil"/>
              <w:bottom w:val="single" w:sz="4" w:space="0" w:color="auto"/>
              <w:right w:val="single" w:sz="4" w:space="0" w:color="auto"/>
            </w:tcBorders>
            <w:shd w:val="clear" w:color="auto" w:fill="auto"/>
            <w:noWrap/>
            <w:vAlign w:val="center"/>
            <w:hideMark/>
          </w:tcPr>
          <w:p w14:paraId="4239586B" w14:textId="77777777" w:rsidR="00352192" w:rsidRPr="003639BC" w:rsidRDefault="00352192" w:rsidP="00564C15">
            <w:pPr>
              <w:jc w:val="center"/>
              <w:rPr>
                <w:color w:val="auto"/>
                <w:sz w:val="18"/>
                <w:szCs w:val="18"/>
                <w:lang w:eastAsia="ru-RU"/>
              </w:rPr>
            </w:pPr>
            <w:r w:rsidRPr="003639BC">
              <w:rPr>
                <w:color w:val="auto"/>
                <w:sz w:val="18"/>
                <w:szCs w:val="18"/>
                <w:lang w:eastAsia="ru-RU"/>
              </w:rPr>
              <w:t>-6</w:t>
            </w:r>
            <w:r w:rsidR="00564C15">
              <w:rPr>
                <w:color w:val="auto"/>
                <w:sz w:val="18"/>
                <w:szCs w:val="18"/>
                <w:lang w:eastAsia="ru-RU"/>
              </w:rPr>
              <w:t>9</w:t>
            </w:r>
            <w:r w:rsidRPr="003639BC">
              <w:rPr>
                <w:color w:val="auto"/>
                <w:sz w:val="18"/>
                <w:szCs w:val="18"/>
                <w:lang w:eastAsia="ru-RU"/>
              </w:rPr>
              <w:t>%</w:t>
            </w:r>
          </w:p>
        </w:tc>
      </w:tr>
      <w:tr w:rsidR="00352192" w:rsidRPr="003639BC" w14:paraId="59131162" w14:textId="77777777" w:rsidTr="00352192">
        <w:trPr>
          <w:trHeight w:val="480"/>
        </w:trPr>
        <w:tc>
          <w:tcPr>
            <w:tcW w:w="2546" w:type="pct"/>
            <w:tcBorders>
              <w:top w:val="nil"/>
              <w:left w:val="single" w:sz="4" w:space="0" w:color="auto"/>
              <w:bottom w:val="single" w:sz="4" w:space="0" w:color="auto"/>
              <w:right w:val="single" w:sz="4" w:space="0" w:color="auto"/>
            </w:tcBorders>
            <w:shd w:val="clear" w:color="auto" w:fill="auto"/>
            <w:vAlign w:val="center"/>
            <w:hideMark/>
          </w:tcPr>
          <w:p w14:paraId="3BB763B6" w14:textId="77777777" w:rsidR="00352192" w:rsidRPr="003639BC" w:rsidRDefault="00352192" w:rsidP="00352192">
            <w:pPr>
              <w:rPr>
                <w:color w:val="auto"/>
                <w:sz w:val="18"/>
                <w:szCs w:val="18"/>
                <w:lang w:eastAsia="ru-RU"/>
              </w:rPr>
            </w:pPr>
            <w:r w:rsidRPr="003639BC">
              <w:rPr>
                <w:color w:val="auto"/>
                <w:sz w:val="18"/>
                <w:szCs w:val="18"/>
                <w:lang w:eastAsia="ru-RU"/>
              </w:rPr>
              <w:t xml:space="preserve">Чистая прибыль (нераспределенная прибыль (убыток) отчетного периода) (стр. 2400 формы №2)  </w:t>
            </w:r>
          </w:p>
        </w:tc>
        <w:tc>
          <w:tcPr>
            <w:tcW w:w="446" w:type="pct"/>
            <w:tcBorders>
              <w:top w:val="nil"/>
              <w:left w:val="nil"/>
              <w:bottom w:val="single" w:sz="4" w:space="0" w:color="auto"/>
              <w:right w:val="single" w:sz="4" w:space="0" w:color="auto"/>
            </w:tcBorders>
            <w:shd w:val="clear" w:color="auto" w:fill="auto"/>
            <w:noWrap/>
            <w:vAlign w:val="center"/>
            <w:hideMark/>
          </w:tcPr>
          <w:p w14:paraId="057914A3" w14:textId="77777777" w:rsidR="00352192" w:rsidRPr="003639BC" w:rsidRDefault="00352192" w:rsidP="00352192">
            <w:pPr>
              <w:jc w:val="center"/>
              <w:rPr>
                <w:color w:val="auto"/>
                <w:sz w:val="18"/>
                <w:szCs w:val="18"/>
                <w:lang w:eastAsia="ru-RU"/>
              </w:rPr>
            </w:pPr>
            <w:r w:rsidRPr="003639BC">
              <w:rPr>
                <w:color w:val="auto"/>
                <w:sz w:val="18"/>
                <w:szCs w:val="18"/>
                <w:lang w:eastAsia="ru-RU"/>
              </w:rPr>
              <w:t>тыс. руб.</w:t>
            </w:r>
          </w:p>
        </w:tc>
        <w:tc>
          <w:tcPr>
            <w:tcW w:w="372" w:type="pct"/>
            <w:tcBorders>
              <w:top w:val="nil"/>
              <w:left w:val="nil"/>
              <w:bottom w:val="single" w:sz="4" w:space="0" w:color="auto"/>
              <w:right w:val="single" w:sz="4" w:space="0" w:color="auto"/>
            </w:tcBorders>
            <w:shd w:val="clear" w:color="auto" w:fill="auto"/>
            <w:noWrap/>
            <w:vAlign w:val="center"/>
            <w:hideMark/>
          </w:tcPr>
          <w:p w14:paraId="11196AB0" w14:textId="77777777" w:rsidR="00352192" w:rsidRPr="003639BC" w:rsidRDefault="00352192" w:rsidP="00352192">
            <w:pPr>
              <w:jc w:val="center"/>
              <w:rPr>
                <w:color w:val="auto"/>
                <w:sz w:val="18"/>
                <w:szCs w:val="18"/>
                <w:lang w:eastAsia="ru-RU"/>
              </w:rPr>
            </w:pPr>
            <w:r w:rsidRPr="003639BC">
              <w:rPr>
                <w:color w:val="auto"/>
                <w:sz w:val="18"/>
                <w:szCs w:val="18"/>
                <w:lang w:eastAsia="ru-RU"/>
              </w:rPr>
              <w:t>21 762</w:t>
            </w:r>
          </w:p>
        </w:tc>
        <w:tc>
          <w:tcPr>
            <w:tcW w:w="372" w:type="pct"/>
            <w:tcBorders>
              <w:top w:val="nil"/>
              <w:left w:val="nil"/>
              <w:bottom w:val="single" w:sz="4" w:space="0" w:color="auto"/>
              <w:right w:val="single" w:sz="4" w:space="0" w:color="auto"/>
            </w:tcBorders>
            <w:shd w:val="clear" w:color="auto" w:fill="auto"/>
            <w:noWrap/>
            <w:vAlign w:val="center"/>
            <w:hideMark/>
          </w:tcPr>
          <w:p w14:paraId="171EA1A1" w14:textId="77777777" w:rsidR="00352192" w:rsidRPr="003639BC" w:rsidRDefault="00352192" w:rsidP="00352192">
            <w:pPr>
              <w:jc w:val="center"/>
              <w:rPr>
                <w:color w:val="auto"/>
                <w:sz w:val="18"/>
                <w:szCs w:val="18"/>
                <w:lang w:eastAsia="ru-RU"/>
              </w:rPr>
            </w:pPr>
            <w:r w:rsidRPr="003639BC">
              <w:rPr>
                <w:color w:val="auto"/>
                <w:sz w:val="18"/>
                <w:szCs w:val="18"/>
                <w:lang w:eastAsia="ru-RU"/>
              </w:rPr>
              <w:t>95 590</w:t>
            </w:r>
          </w:p>
        </w:tc>
        <w:tc>
          <w:tcPr>
            <w:tcW w:w="372" w:type="pct"/>
            <w:tcBorders>
              <w:top w:val="nil"/>
              <w:left w:val="nil"/>
              <w:bottom w:val="single" w:sz="4" w:space="0" w:color="auto"/>
              <w:right w:val="single" w:sz="4" w:space="0" w:color="auto"/>
            </w:tcBorders>
            <w:shd w:val="clear" w:color="auto" w:fill="auto"/>
            <w:noWrap/>
            <w:vAlign w:val="center"/>
            <w:hideMark/>
          </w:tcPr>
          <w:p w14:paraId="0D2B601A" w14:textId="77777777" w:rsidR="00352192" w:rsidRPr="003639BC" w:rsidRDefault="00352192" w:rsidP="00352192">
            <w:pPr>
              <w:jc w:val="center"/>
              <w:rPr>
                <w:color w:val="auto"/>
                <w:sz w:val="18"/>
                <w:szCs w:val="18"/>
                <w:lang w:eastAsia="ru-RU"/>
              </w:rPr>
            </w:pPr>
            <w:r w:rsidRPr="003639BC">
              <w:rPr>
                <w:color w:val="auto"/>
                <w:sz w:val="18"/>
                <w:szCs w:val="18"/>
                <w:lang w:eastAsia="ru-RU"/>
              </w:rPr>
              <w:t>28 423</w:t>
            </w:r>
          </w:p>
        </w:tc>
        <w:tc>
          <w:tcPr>
            <w:tcW w:w="446" w:type="pct"/>
            <w:tcBorders>
              <w:top w:val="nil"/>
              <w:left w:val="nil"/>
              <w:bottom w:val="single" w:sz="4" w:space="0" w:color="auto"/>
              <w:right w:val="single" w:sz="4" w:space="0" w:color="auto"/>
            </w:tcBorders>
            <w:shd w:val="clear" w:color="auto" w:fill="auto"/>
            <w:noWrap/>
            <w:vAlign w:val="center"/>
            <w:hideMark/>
          </w:tcPr>
          <w:p w14:paraId="54128B47" w14:textId="77777777" w:rsidR="00352192" w:rsidRPr="003639BC" w:rsidRDefault="00352192" w:rsidP="00352192">
            <w:pPr>
              <w:jc w:val="center"/>
              <w:rPr>
                <w:color w:val="auto"/>
                <w:sz w:val="18"/>
                <w:szCs w:val="18"/>
                <w:lang w:eastAsia="ru-RU"/>
              </w:rPr>
            </w:pPr>
            <w:r w:rsidRPr="003639BC">
              <w:rPr>
                <w:color w:val="auto"/>
                <w:sz w:val="18"/>
                <w:szCs w:val="18"/>
                <w:lang w:eastAsia="ru-RU"/>
              </w:rPr>
              <w:t>-67 167</w:t>
            </w:r>
          </w:p>
        </w:tc>
        <w:tc>
          <w:tcPr>
            <w:tcW w:w="446" w:type="pct"/>
            <w:tcBorders>
              <w:top w:val="nil"/>
              <w:left w:val="nil"/>
              <w:bottom w:val="single" w:sz="4" w:space="0" w:color="auto"/>
              <w:right w:val="single" w:sz="4" w:space="0" w:color="auto"/>
            </w:tcBorders>
            <w:shd w:val="clear" w:color="auto" w:fill="auto"/>
            <w:noWrap/>
            <w:vAlign w:val="center"/>
            <w:hideMark/>
          </w:tcPr>
          <w:p w14:paraId="667607B8" w14:textId="77777777" w:rsidR="00352192" w:rsidRPr="003639BC" w:rsidRDefault="00352192" w:rsidP="00564C15">
            <w:pPr>
              <w:jc w:val="center"/>
              <w:rPr>
                <w:color w:val="auto"/>
                <w:sz w:val="18"/>
                <w:szCs w:val="18"/>
                <w:lang w:eastAsia="ru-RU"/>
              </w:rPr>
            </w:pPr>
            <w:r w:rsidRPr="003639BC">
              <w:rPr>
                <w:color w:val="auto"/>
                <w:sz w:val="18"/>
                <w:szCs w:val="18"/>
                <w:lang w:eastAsia="ru-RU"/>
              </w:rPr>
              <w:t>-70%</w:t>
            </w:r>
          </w:p>
        </w:tc>
      </w:tr>
    </w:tbl>
    <w:p w14:paraId="4B8EB9E3" w14:textId="77777777" w:rsidR="004F62F1" w:rsidRDefault="004F62F1" w:rsidP="00D40FC2">
      <w:pPr>
        <w:suppressAutoHyphens/>
        <w:ind w:firstLine="709"/>
        <w:jc w:val="both"/>
      </w:pPr>
    </w:p>
    <w:p w14:paraId="3D7E18C6" w14:textId="77777777" w:rsidR="00BE0E3E" w:rsidRPr="003447C4" w:rsidRDefault="00BE0E3E" w:rsidP="00BE0E3E">
      <w:pPr>
        <w:suppressAutoHyphens/>
        <w:ind w:firstLine="709"/>
        <w:jc w:val="both"/>
        <w:rPr>
          <w:bCs/>
          <w:iCs/>
          <w:color w:val="auto"/>
          <w:spacing w:val="20"/>
          <w:kern w:val="16"/>
          <w:lang w:eastAsia="ru-RU"/>
        </w:rPr>
      </w:pPr>
    </w:p>
    <w:p w14:paraId="29893F92" w14:textId="77777777" w:rsidR="00BE0E3E" w:rsidRPr="003447C4" w:rsidRDefault="00BE0E3E" w:rsidP="00BE0E3E">
      <w:pPr>
        <w:suppressAutoHyphens/>
        <w:ind w:firstLine="709"/>
        <w:jc w:val="both"/>
        <w:rPr>
          <w:color w:val="auto"/>
        </w:rPr>
      </w:pPr>
      <w:r w:rsidRPr="003447C4">
        <w:rPr>
          <w:color w:val="auto"/>
        </w:rPr>
        <w:t>В 2018 году АО «Читатехэнерго» осуществляло свою основную деятельность по следующим направлениям:</w:t>
      </w:r>
    </w:p>
    <w:p w14:paraId="11587D23" w14:textId="77777777" w:rsidR="00BE0E3E" w:rsidRPr="003447C4" w:rsidRDefault="00BE0E3E" w:rsidP="00BE0E3E">
      <w:pPr>
        <w:suppressAutoHyphens/>
        <w:ind w:firstLine="709"/>
        <w:jc w:val="both"/>
        <w:rPr>
          <w:color w:val="auto"/>
        </w:rPr>
      </w:pPr>
      <w:r w:rsidRPr="003447C4">
        <w:rPr>
          <w:color w:val="auto"/>
        </w:rPr>
        <w:t>- услуги связи (предоставление каналов связи в пользование коммерческим организациям, предоставление пакета услуг корпоративным пользователям, предоставление услуг по передаче трафика);</w:t>
      </w:r>
    </w:p>
    <w:p w14:paraId="0AC56AEE" w14:textId="77777777" w:rsidR="00BE0E3E" w:rsidRPr="003447C4" w:rsidRDefault="00BE0E3E" w:rsidP="00BE0E3E">
      <w:pPr>
        <w:suppressAutoHyphens/>
        <w:ind w:firstLine="709"/>
        <w:jc w:val="both"/>
        <w:rPr>
          <w:color w:val="auto"/>
        </w:rPr>
      </w:pPr>
      <w:r w:rsidRPr="003447C4">
        <w:rPr>
          <w:color w:val="auto"/>
        </w:rPr>
        <w:t>- ремонтно-эксплуатационное обслуживание оборудования и линий связи (техническое обслуживание средств диспетчерского и технологического управления и линий связи);</w:t>
      </w:r>
    </w:p>
    <w:p w14:paraId="52A3DD50" w14:textId="77777777" w:rsidR="00BE0E3E" w:rsidRPr="003447C4" w:rsidRDefault="00BE0E3E" w:rsidP="00BE0E3E">
      <w:pPr>
        <w:suppressAutoHyphens/>
        <w:ind w:firstLine="709"/>
        <w:jc w:val="both"/>
        <w:rPr>
          <w:color w:val="auto"/>
        </w:rPr>
      </w:pPr>
      <w:r w:rsidRPr="003447C4">
        <w:rPr>
          <w:color w:val="auto"/>
        </w:rPr>
        <w:t xml:space="preserve">- оказание агентских услуг </w:t>
      </w:r>
      <w:r w:rsidRPr="003447C4">
        <w:t>для целей заключения и исполнения договоров об оказании услуг связи для нужд сетевых организаций;</w:t>
      </w:r>
    </w:p>
    <w:p w14:paraId="736E3062" w14:textId="77777777" w:rsidR="00BE0E3E" w:rsidRDefault="00BE0E3E" w:rsidP="00BE0E3E">
      <w:pPr>
        <w:suppressAutoHyphens/>
        <w:ind w:firstLine="709"/>
        <w:jc w:val="both"/>
        <w:rPr>
          <w:color w:val="auto"/>
        </w:rPr>
      </w:pPr>
      <w:r w:rsidRPr="003447C4">
        <w:rPr>
          <w:color w:val="auto"/>
        </w:rPr>
        <w:t>- предоставление прочих услуг и выполнение работ (услуги по проектированию и работы по строительству линий и сооружений связи, проектированию и реконструкции объектов энергосистемы, прочие проектные и строительно-монтажные работы; услуги по размещению и хранению имущества, ремонтные работы, организация каналов и пр.).</w:t>
      </w:r>
    </w:p>
    <w:p w14:paraId="6599A685" w14:textId="77777777" w:rsidR="00BE0E3E" w:rsidRDefault="00BE0E3E" w:rsidP="00BE0E3E">
      <w:pPr>
        <w:suppressAutoHyphens/>
        <w:ind w:firstLine="709"/>
        <w:jc w:val="both"/>
        <w:rPr>
          <w:color w:val="auto"/>
        </w:rPr>
      </w:pPr>
      <w:r w:rsidRPr="003639BC">
        <w:rPr>
          <w:color w:val="auto"/>
        </w:rPr>
        <w:t>Динамика и структура выручки Общества за последние 3 года представлена в таблице 3.1.</w:t>
      </w:r>
      <w:r>
        <w:rPr>
          <w:color w:val="auto"/>
        </w:rPr>
        <w:t>2</w:t>
      </w:r>
      <w:r w:rsidRPr="003639BC">
        <w:rPr>
          <w:color w:val="auto"/>
        </w:rPr>
        <w:t>.</w:t>
      </w:r>
    </w:p>
    <w:p w14:paraId="52963540" w14:textId="77777777" w:rsidR="00BE0E3E" w:rsidRDefault="00BE0E3E">
      <w:pPr>
        <w:rPr>
          <w:color w:val="auto"/>
        </w:rPr>
      </w:pPr>
      <w:r>
        <w:rPr>
          <w:color w:val="auto"/>
        </w:rPr>
        <w:br w:type="page"/>
      </w:r>
    </w:p>
    <w:p w14:paraId="6785B888" w14:textId="77777777" w:rsidR="00BE0E3E" w:rsidRPr="003639BC" w:rsidRDefault="00BE0E3E" w:rsidP="00BE0E3E">
      <w:pPr>
        <w:suppressAutoHyphens/>
        <w:ind w:firstLine="709"/>
        <w:jc w:val="both"/>
        <w:rPr>
          <w:color w:val="auto"/>
        </w:rPr>
      </w:pPr>
    </w:p>
    <w:p w14:paraId="100522E9" w14:textId="77777777" w:rsidR="00BE0E3E" w:rsidRDefault="00BE0E3E" w:rsidP="00BE0E3E">
      <w:pPr>
        <w:suppressAutoHyphens/>
        <w:ind w:firstLine="709"/>
        <w:jc w:val="right"/>
        <w:rPr>
          <w:bCs/>
          <w:iCs/>
          <w:color w:val="auto"/>
          <w:kern w:val="16"/>
          <w:lang w:eastAsia="ru-RU"/>
        </w:rPr>
      </w:pPr>
      <w:r w:rsidRPr="003639BC">
        <w:rPr>
          <w:bCs/>
          <w:iCs/>
          <w:color w:val="auto"/>
          <w:kern w:val="16"/>
          <w:lang w:eastAsia="ru-RU"/>
        </w:rPr>
        <w:t>Таблица 3.1.</w:t>
      </w:r>
      <w:r>
        <w:rPr>
          <w:bCs/>
          <w:iCs/>
          <w:color w:val="auto"/>
          <w:kern w:val="16"/>
          <w:lang w:eastAsia="ru-RU"/>
        </w:rPr>
        <w:t>2</w:t>
      </w:r>
      <w:r w:rsidRPr="003639BC">
        <w:rPr>
          <w:bCs/>
          <w:iCs/>
          <w:color w:val="auto"/>
          <w:kern w:val="16"/>
          <w:lang w:eastAsia="ru-RU"/>
        </w:rPr>
        <w:t>.</w:t>
      </w:r>
    </w:p>
    <w:p w14:paraId="3018EE88" w14:textId="77777777" w:rsidR="00BE0E3E" w:rsidRPr="003639BC" w:rsidRDefault="00BE0E3E" w:rsidP="00BE0E3E">
      <w:pPr>
        <w:suppressAutoHyphens/>
        <w:ind w:firstLine="709"/>
        <w:jc w:val="right"/>
        <w:rPr>
          <w:bCs/>
          <w:iCs/>
          <w:color w:val="auto"/>
          <w:kern w:val="16"/>
          <w:lang w:eastAsia="ru-RU"/>
        </w:rPr>
      </w:pPr>
    </w:p>
    <w:tbl>
      <w:tblPr>
        <w:tblW w:w="5000" w:type="pct"/>
        <w:tblLook w:val="04A0" w:firstRow="1" w:lastRow="0" w:firstColumn="1" w:lastColumn="0" w:noHBand="0" w:noVBand="1"/>
      </w:tblPr>
      <w:tblGrid>
        <w:gridCol w:w="676"/>
        <w:gridCol w:w="2250"/>
        <w:gridCol w:w="862"/>
        <w:gridCol w:w="1115"/>
        <w:gridCol w:w="862"/>
        <w:gridCol w:w="1115"/>
        <w:gridCol w:w="864"/>
        <w:gridCol w:w="1115"/>
        <w:gridCol w:w="1280"/>
      </w:tblGrid>
      <w:tr w:rsidR="00BE0E3E" w:rsidRPr="00BE0E3E" w14:paraId="2C24DBA3" w14:textId="77777777" w:rsidTr="00BE0E3E">
        <w:trPr>
          <w:trHeight w:val="765"/>
          <w:tblHead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39F7D" w14:textId="77777777" w:rsidR="00BE0E3E" w:rsidRPr="00BE0E3E" w:rsidRDefault="00BE0E3E" w:rsidP="00800665">
            <w:pPr>
              <w:jc w:val="center"/>
              <w:rPr>
                <w:color w:val="auto"/>
                <w:sz w:val="18"/>
                <w:szCs w:val="18"/>
                <w:lang w:eastAsia="ru-RU"/>
              </w:rPr>
            </w:pPr>
            <w:r w:rsidRPr="00BE0E3E">
              <w:rPr>
                <w:color w:val="auto"/>
                <w:sz w:val="18"/>
                <w:szCs w:val="18"/>
                <w:lang w:eastAsia="ru-RU"/>
              </w:rPr>
              <w:t>№ п/п</w:t>
            </w:r>
          </w:p>
        </w:tc>
        <w:tc>
          <w:tcPr>
            <w:tcW w:w="1110" w:type="pct"/>
            <w:tcBorders>
              <w:top w:val="single" w:sz="4" w:space="0" w:color="auto"/>
              <w:left w:val="nil"/>
              <w:bottom w:val="single" w:sz="4" w:space="0" w:color="auto"/>
              <w:right w:val="single" w:sz="4" w:space="0" w:color="auto"/>
            </w:tcBorders>
            <w:shd w:val="clear" w:color="auto" w:fill="auto"/>
            <w:vAlign w:val="center"/>
            <w:hideMark/>
          </w:tcPr>
          <w:p w14:paraId="1F8A4E36" w14:textId="77777777" w:rsidR="00BE0E3E" w:rsidRPr="00BE0E3E" w:rsidRDefault="00BE0E3E" w:rsidP="00800665">
            <w:pPr>
              <w:jc w:val="center"/>
              <w:rPr>
                <w:sz w:val="18"/>
                <w:szCs w:val="18"/>
                <w:lang w:eastAsia="ru-RU"/>
              </w:rPr>
            </w:pPr>
            <w:r w:rsidRPr="00BE0E3E">
              <w:rPr>
                <w:sz w:val="18"/>
                <w:szCs w:val="18"/>
                <w:lang w:eastAsia="ru-RU"/>
              </w:rPr>
              <w:t>Виды услуг</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17E73241" w14:textId="77777777" w:rsidR="00BE0E3E" w:rsidRPr="00BE0E3E" w:rsidRDefault="00BE0E3E" w:rsidP="00800665">
            <w:pPr>
              <w:jc w:val="center"/>
              <w:rPr>
                <w:color w:val="auto"/>
                <w:sz w:val="18"/>
                <w:szCs w:val="18"/>
                <w:lang w:eastAsia="ru-RU"/>
              </w:rPr>
            </w:pPr>
            <w:r w:rsidRPr="00BE0E3E">
              <w:rPr>
                <w:color w:val="auto"/>
                <w:sz w:val="18"/>
                <w:szCs w:val="18"/>
                <w:lang w:eastAsia="ru-RU"/>
              </w:rPr>
              <w:t>2016 г.</w:t>
            </w:r>
          </w:p>
        </w:tc>
        <w:tc>
          <w:tcPr>
            <w:tcW w:w="550" w:type="pct"/>
            <w:tcBorders>
              <w:top w:val="single" w:sz="4" w:space="0" w:color="auto"/>
              <w:left w:val="nil"/>
              <w:bottom w:val="single" w:sz="4" w:space="0" w:color="auto"/>
              <w:right w:val="single" w:sz="4" w:space="0" w:color="auto"/>
            </w:tcBorders>
            <w:shd w:val="clear" w:color="auto" w:fill="auto"/>
            <w:vAlign w:val="center"/>
            <w:hideMark/>
          </w:tcPr>
          <w:p w14:paraId="1B7FA9C7" w14:textId="77777777" w:rsidR="00BE0E3E" w:rsidRPr="00BE0E3E" w:rsidRDefault="00BE0E3E" w:rsidP="00800665">
            <w:pPr>
              <w:jc w:val="center"/>
              <w:rPr>
                <w:color w:val="auto"/>
                <w:sz w:val="18"/>
                <w:szCs w:val="18"/>
                <w:lang w:eastAsia="ru-RU"/>
              </w:rPr>
            </w:pPr>
            <w:r w:rsidRPr="00BE0E3E">
              <w:rPr>
                <w:color w:val="auto"/>
                <w:sz w:val="18"/>
                <w:szCs w:val="18"/>
                <w:lang w:eastAsia="ru-RU"/>
              </w:rPr>
              <w:t>Удельный вес видов  услуг,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BA0F9AF" w14:textId="77777777" w:rsidR="00BE0E3E" w:rsidRPr="00BE0E3E" w:rsidRDefault="00BE0E3E" w:rsidP="00800665">
            <w:pPr>
              <w:jc w:val="center"/>
              <w:rPr>
                <w:color w:val="auto"/>
                <w:sz w:val="18"/>
                <w:szCs w:val="18"/>
                <w:lang w:eastAsia="ru-RU"/>
              </w:rPr>
            </w:pPr>
            <w:r w:rsidRPr="00BE0E3E">
              <w:rPr>
                <w:color w:val="auto"/>
                <w:sz w:val="18"/>
                <w:szCs w:val="18"/>
                <w:lang w:eastAsia="ru-RU"/>
              </w:rPr>
              <w:t>2017 г.</w:t>
            </w:r>
          </w:p>
        </w:tc>
        <w:tc>
          <w:tcPr>
            <w:tcW w:w="550" w:type="pct"/>
            <w:tcBorders>
              <w:top w:val="single" w:sz="4" w:space="0" w:color="auto"/>
              <w:left w:val="nil"/>
              <w:bottom w:val="single" w:sz="4" w:space="0" w:color="auto"/>
              <w:right w:val="single" w:sz="4" w:space="0" w:color="auto"/>
            </w:tcBorders>
            <w:shd w:val="clear" w:color="auto" w:fill="auto"/>
            <w:vAlign w:val="center"/>
            <w:hideMark/>
          </w:tcPr>
          <w:p w14:paraId="39975F81" w14:textId="77777777" w:rsidR="00BE0E3E" w:rsidRPr="00BE0E3E" w:rsidRDefault="00BE0E3E" w:rsidP="00800665">
            <w:pPr>
              <w:jc w:val="center"/>
              <w:rPr>
                <w:color w:val="auto"/>
                <w:sz w:val="18"/>
                <w:szCs w:val="18"/>
                <w:lang w:eastAsia="ru-RU"/>
              </w:rPr>
            </w:pPr>
            <w:r w:rsidRPr="00BE0E3E">
              <w:rPr>
                <w:color w:val="auto"/>
                <w:sz w:val="18"/>
                <w:szCs w:val="18"/>
                <w:lang w:eastAsia="ru-RU"/>
              </w:rPr>
              <w:t>Удельный вес видов  услуг, %</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F37A2CA" w14:textId="77777777" w:rsidR="00BE0E3E" w:rsidRPr="00BE0E3E" w:rsidRDefault="00BE0E3E" w:rsidP="00800665">
            <w:pPr>
              <w:jc w:val="center"/>
              <w:rPr>
                <w:color w:val="auto"/>
                <w:sz w:val="18"/>
                <w:szCs w:val="18"/>
                <w:lang w:eastAsia="ru-RU"/>
              </w:rPr>
            </w:pPr>
            <w:r w:rsidRPr="00BE0E3E">
              <w:rPr>
                <w:color w:val="auto"/>
                <w:sz w:val="18"/>
                <w:szCs w:val="18"/>
                <w:lang w:eastAsia="ru-RU"/>
              </w:rPr>
              <w:t>2018 г.</w:t>
            </w:r>
          </w:p>
        </w:tc>
        <w:tc>
          <w:tcPr>
            <w:tcW w:w="550" w:type="pct"/>
            <w:tcBorders>
              <w:top w:val="single" w:sz="4" w:space="0" w:color="auto"/>
              <w:left w:val="nil"/>
              <w:bottom w:val="single" w:sz="4" w:space="0" w:color="auto"/>
              <w:right w:val="single" w:sz="4" w:space="0" w:color="auto"/>
            </w:tcBorders>
            <w:shd w:val="clear" w:color="auto" w:fill="auto"/>
            <w:vAlign w:val="center"/>
            <w:hideMark/>
          </w:tcPr>
          <w:p w14:paraId="146D11CD" w14:textId="77777777" w:rsidR="00BE0E3E" w:rsidRPr="00BE0E3E" w:rsidRDefault="00BE0E3E" w:rsidP="00800665">
            <w:pPr>
              <w:jc w:val="center"/>
              <w:rPr>
                <w:color w:val="auto"/>
                <w:sz w:val="18"/>
                <w:szCs w:val="18"/>
                <w:lang w:eastAsia="ru-RU"/>
              </w:rPr>
            </w:pPr>
            <w:r w:rsidRPr="00BE0E3E">
              <w:rPr>
                <w:color w:val="auto"/>
                <w:sz w:val="18"/>
                <w:szCs w:val="18"/>
                <w:lang w:eastAsia="ru-RU"/>
              </w:rPr>
              <w:t>Удельный вес видов  услуг, %</w:t>
            </w:r>
          </w:p>
        </w:tc>
        <w:tc>
          <w:tcPr>
            <w:tcW w:w="631" w:type="pct"/>
            <w:tcBorders>
              <w:top w:val="single" w:sz="4" w:space="0" w:color="auto"/>
              <w:left w:val="nil"/>
              <w:bottom w:val="single" w:sz="4" w:space="0" w:color="auto"/>
              <w:right w:val="single" w:sz="4" w:space="0" w:color="auto"/>
            </w:tcBorders>
            <w:shd w:val="clear" w:color="auto" w:fill="auto"/>
            <w:vAlign w:val="center"/>
            <w:hideMark/>
          </w:tcPr>
          <w:p w14:paraId="3750A709" w14:textId="77777777" w:rsidR="00BE0E3E" w:rsidRPr="00BE0E3E" w:rsidRDefault="00BE0E3E" w:rsidP="00800665">
            <w:pPr>
              <w:jc w:val="center"/>
              <w:rPr>
                <w:color w:val="auto"/>
                <w:sz w:val="18"/>
                <w:szCs w:val="18"/>
                <w:lang w:eastAsia="ru-RU"/>
              </w:rPr>
            </w:pPr>
            <w:r w:rsidRPr="00BE0E3E">
              <w:rPr>
                <w:color w:val="auto"/>
                <w:sz w:val="18"/>
                <w:szCs w:val="18"/>
                <w:lang w:eastAsia="ru-RU"/>
              </w:rPr>
              <w:t>Отклонение 2018 г. от 2017 г., %</w:t>
            </w:r>
          </w:p>
        </w:tc>
      </w:tr>
      <w:tr w:rsidR="00BE0E3E" w:rsidRPr="00BE0E3E" w14:paraId="5E6504EE" w14:textId="77777777" w:rsidTr="00800665">
        <w:trPr>
          <w:trHeight w:val="300"/>
        </w:trPr>
        <w:tc>
          <w:tcPr>
            <w:tcW w:w="333" w:type="pct"/>
            <w:tcBorders>
              <w:top w:val="nil"/>
              <w:left w:val="single" w:sz="4" w:space="0" w:color="auto"/>
              <w:bottom w:val="single" w:sz="4" w:space="0" w:color="auto"/>
              <w:right w:val="single" w:sz="4" w:space="0" w:color="auto"/>
            </w:tcBorders>
            <w:shd w:val="clear" w:color="auto" w:fill="auto"/>
            <w:noWrap/>
            <w:hideMark/>
          </w:tcPr>
          <w:p w14:paraId="1D0ACE1D" w14:textId="77777777" w:rsidR="00BE0E3E" w:rsidRPr="00BE0E3E" w:rsidRDefault="00BE0E3E" w:rsidP="00800665">
            <w:pPr>
              <w:jc w:val="center"/>
              <w:rPr>
                <w:color w:val="auto"/>
                <w:sz w:val="18"/>
                <w:szCs w:val="18"/>
                <w:lang w:eastAsia="ru-RU"/>
              </w:rPr>
            </w:pPr>
            <w:r w:rsidRPr="00BE0E3E">
              <w:rPr>
                <w:color w:val="auto"/>
                <w:sz w:val="18"/>
                <w:szCs w:val="18"/>
                <w:lang w:eastAsia="ru-RU"/>
              </w:rPr>
              <w:t> </w:t>
            </w:r>
          </w:p>
        </w:tc>
        <w:tc>
          <w:tcPr>
            <w:tcW w:w="1110" w:type="pct"/>
            <w:tcBorders>
              <w:top w:val="nil"/>
              <w:left w:val="nil"/>
              <w:bottom w:val="single" w:sz="4" w:space="0" w:color="auto"/>
              <w:right w:val="single" w:sz="4" w:space="0" w:color="auto"/>
            </w:tcBorders>
            <w:shd w:val="clear" w:color="auto" w:fill="auto"/>
            <w:hideMark/>
          </w:tcPr>
          <w:p w14:paraId="4291F677" w14:textId="77777777" w:rsidR="00BE0E3E" w:rsidRPr="00BE0E3E" w:rsidRDefault="00BE0E3E" w:rsidP="00800665">
            <w:pPr>
              <w:rPr>
                <w:color w:val="auto"/>
                <w:sz w:val="18"/>
                <w:szCs w:val="18"/>
                <w:lang w:eastAsia="ru-RU"/>
              </w:rPr>
            </w:pPr>
            <w:r w:rsidRPr="00BE0E3E">
              <w:rPr>
                <w:color w:val="auto"/>
                <w:sz w:val="18"/>
                <w:szCs w:val="18"/>
                <w:lang w:eastAsia="ru-RU"/>
              </w:rPr>
              <w:t>Выручка всего:</w:t>
            </w:r>
          </w:p>
        </w:tc>
        <w:tc>
          <w:tcPr>
            <w:tcW w:w="425" w:type="pct"/>
            <w:tcBorders>
              <w:top w:val="nil"/>
              <w:left w:val="nil"/>
              <w:bottom w:val="single" w:sz="4" w:space="0" w:color="auto"/>
              <w:right w:val="single" w:sz="4" w:space="0" w:color="auto"/>
            </w:tcBorders>
            <w:shd w:val="clear" w:color="auto" w:fill="auto"/>
            <w:hideMark/>
          </w:tcPr>
          <w:p w14:paraId="74A91B74" w14:textId="77777777" w:rsidR="00BE0E3E" w:rsidRPr="00BE0E3E" w:rsidRDefault="00BE0E3E" w:rsidP="00800665">
            <w:pPr>
              <w:jc w:val="center"/>
              <w:rPr>
                <w:sz w:val="18"/>
                <w:szCs w:val="18"/>
                <w:lang w:eastAsia="ru-RU"/>
              </w:rPr>
            </w:pPr>
            <w:r w:rsidRPr="00BE0E3E">
              <w:rPr>
                <w:sz w:val="18"/>
                <w:szCs w:val="18"/>
                <w:lang w:eastAsia="ru-RU"/>
              </w:rPr>
              <w:t>221 729</w:t>
            </w:r>
          </w:p>
        </w:tc>
        <w:tc>
          <w:tcPr>
            <w:tcW w:w="550" w:type="pct"/>
            <w:tcBorders>
              <w:top w:val="nil"/>
              <w:left w:val="nil"/>
              <w:bottom w:val="single" w:sz="4" w:space="0" w:color="auto"/>
              <w:right w:val="single" w:sz="4" w:space="0" w:color="auto"/>
            </w:tcBorders>
            <w:shd w:val="clear" w:color="auto" w:fill="auto"/>
            <w:hideMark/>
          </w:tcPr>
          <w:p w14:paraId="168F2462" w14:textId="77777777" w:rsidR="00BE0E3E" w:rsidRPr="00BE0E3E" w:rsidRDefault="00BE0E3E" w:rsidP="00800665">
            <w:pPr>
              <w:jc w:val="center"/>
              <w:rPr>
                <w:sz w:val="18"/>
                <w:szCs w:val="18"/>
                <w:lang w:eastAsia="ru-RU"/>
              </w:rPr>
            </w:pPr>
            <w:r w:rsidRPr="00BE0E3E">
              <w:rPr>
                <w:sz w:val="18"/>
                <w:szCs w:val="18"/>
                <w:lang w:eastAsia="ru-RU"/>
              </w:rPr>
              <w:t>100,00%</w:t>
            </w:r>
          </w:p>
        </w:tc>
        <w:tc>
          <w:tcPr>
            <w:tcW w:w="425" w:type="pct"/>
            <w:tcBorders>
              <w:top w:val="nil"/>
              <w:left w:val="nil"/>
              <w:bottom w:val="single" w:sz="4" w:space="0" w:color="auto"/>
              <w:right w:val="single" w:sz="4" w:space="0" w:color="auto"/>
            </w:tcBorders>
            <w:shd w:val="clear" w:color="auto" w:fill="auto"/>
            <w:hideMark/>
          </w:tcPr>
          <w:p w14:paraId="0C73852B" w14:textId="77777777" w:rsidR="00BE0E3E" w:rsidRPr="00BE0E3E" w:rsidRDefault="00BE0E3E" w:rsidP="00800665">
            <w:pPr>
              <w:jc w:val="center"/>
              <w:rPr>
                <w:sz w:val="18"/>
                <w:szCs w:val="18"/>
                <w:lang w:eastAsia="ru-RU"/>
              </w:rPr>
            </w:pPr>
            <w:r w:rsidRPr="00BE0E3E">
              <w:rPr>
                <w:sz w:val="18"/>
                <w:szCs w:val="18"/>
                <w:lang w:eastAsia="ru-RU"/>
              </w:rPr>
              <w:t>518 727</w:t>
            </w:r>
          </w:p>
        </w:tc>
        <w:tc>
          <w:tcPr>
            <w:tcW w:w="550" w:type="pct"/>
            <w:tcBorders>
              <w:top w:val="nil"/>
              <w:left w:val="nil"/>
              <w:bottom w:val="single" w:sz="4" w:space="0" w:color="auto"/>
              <w:right w:val="single" w:sz="4" w:space="0" w:color="auto"/>
            </w:tcBorders>
            <w:shd w:val="clear" w:color="auto" w:fill="auto"/>
            <w:hideMark/>
          </w:tcPr>
          <w:p w14:paraId="46C873A0" w14:textId="77777777" w:rsidR="00BE0E3E" w:rsidRPr="00BE0E3E" w:rsidRDefault="00BE0E3E" w:rsidP="00800665">
            <w:pPr>
              <w:jc w:val="center"/>
              <w:rPr>
                <w:sz w:val="18"/>
                <w:szCs w:val="18"/>
                <w:lang w:eastAsia="ru-RU"/>
              </w:rPr>
            </w:pPr>
            <w:r w:rsidRPr="00BE0E3E">
              <w:rPr>
                <w:sz w:val="18"/>
                <w:szCs w:val="18"/>
                <w:lang w:eastAsia="ru-RU"/>
              </w:rPr>
              <w:t>100,00%</w:t>
            </w:r>
          </w:p>
        </w:tc>
        <w:tc>
          <w:tcPr>
            <w:tcW w:w="426" w:type="pct"/>
            <w:tcBorders>
              <w:top w:val="nil"/>
              <w:left w:val="nil"/>
              <w:bottom w:val="single" w:sz="4" w:space="0" w:color="auto"/>
              <w:right w:val="single" w:sz="4" w:space="0" w:color="auto"/>
            </w:tcBorders>
            <w:shd w:val="clear" w:color="auto" w:fill="auto"/>
            <w:hideMark/>
          </w:tcPr>
          <w:p w14:paraId="13089306" w14:textId="77777777" w:rsidR="00BE0E3E" w:rsidRPr="00BE0E3E" w:rsidRDefault="00BE0E3E" w:rsidP="00800665">
            <w:pPr>
              <w:jc w:val="center"/>
              <w:rPr>
                <w:sz w:val="18"/>
                <w:szCs w:val="18"/>
                <w:lang w:eastAsia="ru-RU"/>
              </w:rPr>
            </w:pPr>
            <w:r w:rsidRPr="00BE0E3E">
              <w:rPr>
                <w:sz w:val="18"/>
                <w:szCs w:val="18"/>
                <w:lang w:eastAsia="ru-RU"/>
              </w:rPr>
              <w:t>439 303</w:t>
            </w:r>
          </w:p>
        </w:tc>
        <w:tc>
          <w:tcPr>
            <w:tcW w:w="550" w:type="pct"/>
            <w:tcBorders>
              <w:top w:val="nil"/>
              <w:left w:val="nil"/>
              <w:bottom w:val="single" w:sz="4" w:space="0" w:color="auto"/>
              <w:right w:val="single" w:sz="4" w:space="0" w:color="auto"/>
            </w:tcBorders>
            <w:shd w:val="clear" w:color="auto" w:fill="auto"/>
            <w:hideMark/>
          </w:tcPr>
          <w:p w14:paraId="4AFD151C" w14:textId="77777777" w:rsidR="00BE0E3E" w:rsidRPr="00BE0E3E" w:rsidRDefault="00BE0E3E" w:rsidP="00800665">
            <w:pPr>
              <w:jc w:val="center"/>
              <w:rPr>
                <w:sz w:val="18"/>
                <w:szCs w:val="18"/>
                <w:lang w:eastAsia="ru-RU"/>
              </w:rPr>
            </w:pPr>
            <w:r w:rsidRPr="00BE0E3E">
              <w:rPr>
                <w:sz w:val="18"/>
                <w:szCs w:val="18"/>
                <w:lang w:eastAsia="ru-RU"/>
              </w:rPr>
              <w:t>100,00%</w:t>
            </w:r>
          </w:p>
        </w:tc>
        <w:tc>
          <w:tcPr>
            <w:tcW w:w="631" w:type="pct"/>
            <w:tcBorders>
              <w:top w:val="nil"/>
              <w:left w:val="nil"/>
              <w:bottom w:val="single" w:sz="4" w:space="0" w:color="auto"/>
              <w:right w:val="single" w:sz="4" w:space="0" w:color="auto"/>
            </w:tcBorders>
            <w:shd w:val="clear" w:color="auto" w:fill="auto"/>
            <w:noWrap/>
            <w:hideMark/>
          </w:tcPr>
          <w:p w14:paraId="6A1FBB65" w14:textId="77777777" w:rsidR="00BE0E3E" w:rsidRPr="00BE0E3E" w:rsidRDefault="00BE0E3E" w:rsidP="00BE0E3E">
            <w:pPr>
              <w:jc w:val="center"/>
              <w:rPr>
                <w:sz w:val="18"/>
                <w:szCs w:val="18"/>
                <w:lang w:eastAsia="ru-RU"/>
              </w:rPr>
            </w:pPr>
            <w:r w:rsidRPr="00BE0E3E">
              <w:rPr>
                <w:sz w:val="18"/>
                <w:szCs w:val="18"/>
                <w:lang w:eastAsia="ru-RU"/>
              </w:rPr>
              <w:t>-15%</w:t>
            </w:r>
          </w:p>
        </w:tc>
      </w:tr>
      <w:tr w:rsidR="00BE0E3E" w:rsidRPr="00BE0E3E" w14:paraId="5958DAB3" w14:textId="77777777" w:rsidTr="00800665">
        <w:trPr>
          <w:trHeight w:val="510"/>
        </w:trPr>
        <w:tc>
          <w:tcPr>
            <w:tcW w:w="333" w:type="pct"/>
            <w:tcBorders>
              <w:top w:val="nil"/>
              <w:left w:val="single" w:sz="4" w:space="0" w:color="auto"/>
              <w:bottom w:val="single" w:sz="4" w:space="0" w:color="auto"/>
              <w:right w:val="single" w:sz="4" w:space="0" w:color="auto"/>
            </w:tcBorders>
            <w:shd w:val="clear" w:color="auto" w:fill="auto"/>
            <w:noWrap/>
            <w:hideMark/>
          </w:tcPr>
          <w:p w14:paraId="647B063C" w14:textId="77777777" w:rsidR="00BE0E3E" w:rsidRPr="00BE0E3E" w:rsidRDefault="00BE0E3E" w:rsidP="00800665">
            <w:pPr>
              <w:jc w:val="center"/>
              <w:rPr>
                <w:color w:val="auto"/>
                <w:sz w:val="18"/>
                <w:szCs w:val="18"/>
                <w:lang w:eastAsia="ru-RU"/>
              </w:rPr>
            </w:pPr>
            <w:r w:rsidRPr="00BE0E3E">
              <w:rPr>
                <w:color w:val="auto"/>
                <w:sz w:val="18"/>
                <w:szCs w:val="18"/>
                <w:lang w:eastAsia="ru-RU"/>
              </w:rPr>
              <w:t>1</w:t>
            </w:r>
          </w:p>
        </w:tc>
        <w:tc>
          <w:tcPr>
            <w:tcW w:w="1110" w:type="pct"/>
            <w:tcBorders>
              <w:top w:val="nil"/>
              <w:left w:val="nil"/>
              <w:bottom w:val="single" w:sz="4" w:space="0" w:color="auto"/>
              <w:right w:val="single" w:sz="4" w:space="0" w:color="auto"/>
            </w:tcBorders>
            <w:shd w:val="clear" w:color="auto" w:fill="auto"/>
            <w:hideMark/>
          </w:tcPr>
          <w:p w14:paraId="5EAB1B97" w14:textId="77777777" w:rsidR="00BE0E3E" w:rsidRPr="00BE0E3E" w:rsidRDefault="00BE0E3E" w:rsidP="00800665">
            <w:pPr>
              <w:rPr>
                <w:color w:val="auto"/>
                <w:sz w:val="18"/>
                <w:szCs w:val="18"/>
                <w:lang w:eastAsia="ru-RU"/>
              </w:rPr>
            </w:pPr>
            <w:r w:rsidRPr="00BE0E3E">
              <w:rPr>
                <w:color w:val="auto"/>
                <w:sz w:val="18"/>
                <w:szCs w:val="18"/>
                <w:lang w:eastAsia="ru-RU"/>
              </w:rPr>
              <w:t>Доходы от реализации услуг связи</w:t>
            </w:r>
          </w:p>
        </w:tc>
        <w:tc>
          <w:tcPr>
            <w:tcW w:w="425" w:type="pct"/>
            <w:tcBorders>
              <w:top w:val="nil"/>
              <w:left w:val="nil"/>
              <w:bottom w:val="single" w:sz="4" w:space="0" w:color="auto"/>
              <w:right w:val="single" w:sz="4" w:space="0" w:color="auto"/>
            </w:tcBorders>
            <w:shd w:val="clear" w:color="auto" w:fill="auto"/>
            <w:hideMark/>
          </w:tcPr>
          <w:p w14:paraId="654E49FE" w14:textId="77777777" w:rsidR="00BE0E3E" w:rsidRPr="00BE0E3E" w:rsidRDefault="00BE0E3E" w:rsidP="00800665">
            <w:pPr>
              <w:jc w:val="center"/>
              <w:rPr>
                <w:sz w:val="18"/>
                <w:szCs w:val="18"/>
                <w:lang w:eastAsia="ru-RU"/>
              </w:rPr>
            </w:pPr>
            <w:r w:rsidRPr="00BE0E3E">
              <w:rPr>
                <w:sz w:val="18"/>
                <w:szCs w:val="18"/>
                <w:lang w:eastAsia="ru-RU"/>
              </w:rPr>
              <w:t>105 149</w:t>
            </w:r>
          </w:p>
        </w:tc>
        <w:tc>
          <w:tcPr>
            <w:tcW w:w="550" w:type="pct"/>
            <w:tcBorders>
              <w:top w:val="nil"/>
              <w:left w:val="nil"/>
              <w:bottom w:val="single" w:sz="4" w:space="0" w:color="auto"/>
              <w:right w:val="single" w:sz="4" w:space="0" w:color="auto"/>
            </w:tcBorders>
            <w:shd w:val="clear" w:color="auto" w:fill="auto"/>
            <w:hideMark/>
          </w:tcPr>
          <w:p w14:paraId="077982D3" w14:textId="77777777" w:rsidR="00BE0E3E" w:rsidRPr="00BE0E3E" w:rsidRDefault="00BE0E3E" w:rsidP="00800665">
            <w:pPr>
              <w:jc w:val="center"/>
              <w:rPr>
                <w:sz w:val="18"/>
                <w:szCs w:val="18"/>
                <w:lang w:eastAsia="ru-RU"/>
              </w:rPr>
            </w:pPr>
            <w:r w:rsidRPr="00BE0E3E">
              <w:rPr>
                <w:sz w:val="18"/>
                <w:szCs w:val="18"/>
                <w:lang w:eastAsia="ru-RU"/>
              </w:rPr>
              <w:t>47,42%</w:t>
            </w:r>
          </w:p>
        </w:tc>
        <w:tc>
          <w:tcPr>
            <w:tcW w:w="425" w:type="pct"/>
            <w:tcBorders>
              <w:top w:val="nil"/>
              <w:left w:val="nil"/>
              <w:bottom w:val="single" w:sz="4" w:space="0" w:color="auto"/>
              <w:right w:val="single" w:sz="4" w:space="0" w:color="auto"/>
            </w:tcBorders>
            <w:shd w:val="clear" w:color="auto" w:fill="auto"/>
            <w:hideMark/>
          </w:tcPr>
          <w:p w14:paraId="5B9C7B31" w14:textId="77777777" w:rsidR="00BE0E3E" w:rsidRPr="00BE0E3E" w:rsidRDefault="00BE0E3E" w:rsidP="00800665">
            <w:pPr>
              <w:jc w:val="center"/>
              <w:rPr>
                <w:sz w:val="18"/>
                <w:szCs w:val="18"/>
                <w:lang w:eastAsia="ru-RU"/>
              </w:rPr>
            </w:pPr>
            <w:r w:rsidRPr="00BE0E3E">
              <w:rPr>
                <w:sz w:val="18"/>
                <w:szCs w:val="18"/>
                <w:lang w:eastAsia="ru-RU"/>
              </w:rPr>
              <w:t>157 183</w:t>
            </w:r>
          </w:p>
        </w:tc>
        <w:tc>
          <w:tcPr>
            <w:tcW w:w="550" w:type="pct"/>
            <w:tcBorders>
              <w:top w:val="nil"/>
              <w:left w:val="nil"/>
              <w:bottom w:val="single" w:sz="4" w:space="0" w:color="auto"/>
              <w:right w:val="single" w:sz="4" w:space="0" w:color="auto"/>
            </w:tcBorders>
            <w:shd w:val="clear" w:color="auto" w:fill="auto"/>
            <w:hideMark/>
          </w:tcPr>
          <w:p w14:paraId="1D2EFCE4" w14:textId="77777777" w:rsidR="00BE0E3E" w:rsidRPr="00BE0E3E" w:rsidRDefault="00BE0E3E" w:rsidP="00800665">
            <w:pPr>
              <w:jc w:val="center"/>
              <w:rPr>
                <w:sz w:val="18"/>
                <w:szCs w:val="18"/>
                <w:lang w:eastAsia="ru-RU"/>
              </w:rPr>
            </w:pPr>
            <w:r w:rsidRPr="00BE0E3E">
              <w:rPr>
                <w:sz w:val="18"/>
                <w:szCs w:val="18"/>
                <w:lang w:eastAsia="ru-RU"/>
              </w:rPr>
              <w:t>30,30%</w:t>
            </w:r>
          </w:p>
        </w:tc>
        <w:tc>
          <w:tcPr>
            <w:tcW w:w="426" w:type="pct"/>
            <w:tcBorders>
              <w:top w:val="nil"/>
              <w:left w:val="nil"/>
              <w:bottom w:val="single" w:sz="4" w:space="0" w:color="auto"/>
              <w:right w:val="single" w:sz="4" w:space="0" w:color="auto"/>
            </w:tcBorders>
            <w:shd w:val="clear" w:color="auto" w:fill="auto"/>
            <w:hideMark/>
          </w:tcPr>
          <w:p w14:paraId="2EA8747F" w14:textId="77777777" w:rsidR="00BE0E3E" w:rsidRPr="00BE0E3E" w:rsidRDefault="00BE0E3E" w:rsidP="00800665">
            <w:pPr>
              <w:jc w:val="center"/>
              <w:rPr>
                <w:sz w:val="18"/>
                <w:szCs w:val="18"/>
                <w:lang w:eastAsia="ru-RU"/>
              </w:rPr>
            </w:pPr>
            <w:r w:rsidRPr="00BE0E3E">
              <w:rPr>
                <w:sz w:val="18"/>
                <w:szCs w:val="18"/>
                <w:lang w:eastAsia="ru-RU"/>
              </w:rPr>
              <w:t>255 422</w:t>
            </w:r>
          </w:p>
        </w:tc>
        <w:tc>
          <w:tcPr>
            <w:tcW w:w="550" w:type="pct"/>
            <w:tcBorders>
              <w:top w:val="nil"/>
              <w:left w:val="nil"/>
              <w:bottom w:val="single" w:sz="4" w:space="0" w:color="auto"/>
              <w:right w:val="single" w:sz="4" w:space="0" w:color="auto"/>
            </w:tcBorders>
            <w:shd w:val="clear" w:color="auto" w:fill="auto"/>
            <w:hideMark/>
          </w:tcPr>
          <w:p w14:paraId="0F89F26C" w14:textId="77777777" w:rsidR="00BE0E3E" w:rsidRPr="00BE0E3E" w:rsidRDefault="00BE0E3E" w:rsidP="00800665">
            <w:pPr>
              <w:jc w:val="center"/>
              <w:rPr>
                <w:sz w:val="18"/>
                <w:szCs w:val="18"/>
                <w:lang w:eastAsia="ru-RU"/>
              </w:rPr>
            </w:pPr>
            <w:r w:rsidRPr="00BE0E3E">
              <w:rPr>
                <w:sz w:val="18"/>
                <w:szCs w:val="18"/>
                <w:lang w:eastAsia="ru-RU"/>
              </w:rPr>
              <w:t>58,14%</w:t>
            </w:r>
          </w:p>
        </w:tc>
        <w:tc>
          <w:tcPr>
            <w:tcW w:w="631" w:type="pct"/>
            <w:tcBorders>
              <w:top w:val="nil"/>
              <w:left w:val="nil"/>
              <w:bottom w:val="single" w:sz="4" w:space="0" w:color="auto"/>
              <w:right w:val="single" w:sz="4" w:space="0" w:color="auto"/>
            </w:tcBorders>
            <w:shd w:val="clear" w:color="auto" w:fill="auto"/>
            <w:noWrap/>
            <w:hideMark/>
          </w:tcPr>
          <w:p w14:paraId="3A25DB3F" w14:textId="77777777" w:rsidR="00BE0E3E" w:rsidRPr="00BE0E3E" w:rsidRDefault="00BE0E3E" w:rsidP="00BE0E3E">
            <w:pPr>
              <w:jc w:val="center"/>
              <w:rPr>
                <w:sz w:val="18"/>
                <w:szCs w:val="18"/>
                <w:lang w:eastAsia="ru-RU"/>
              </w:rPr>
            </w:pPr>
            <w:r w:rsidRPr="00BE0E3E">
              <w:rPr>
                <w:sz w:val="18"/>
                <w:szCs w:val="18"/>
                <w:lang w:eastAsia="ru-RU"/>
              </w:rPr>
              <w:t>63%</w:t>
            </w:r>
          </w:p>
        </w:tc>
      </w:tr>
      <w:tr w:rsidR="00BE0E3E" w:rsidRPr="00BE0E3E" w14:paraId="12CBAB35" w14:textId="77777777" w:rsidTr="00800665">
        <w:trPr>
          <w:trHeight w:val="510"/>
        </w:trPr>
        <w:tc>
          <w:tcPr>
            <w:tcW w:w="333" w:type="pct"/>
            <w:tcBorders>
              <w:top w:val="nil"/>
              <w:left w:val="single" w:sz="4" w:space="0" w:color="auto"/>
              <w:bottom w:val="single" w:sz="4" w:space="0" w:color="auto"/>
              <w:right w:val="single" w:sz="4" w:space="0" w:color="auto"/>
            </w:tcBorders>
            <w:shd w:val="clear" w:color="auto" w:fill="auto"/>
            <w:noWrap/>
            <w:hideMark/>
          </w:tcPr>
          <w:p w14:paraId="40CAE490" w14:textId="77777777" w:rsidR="00BE0E3E" w:rsidRPr="00BE0E3E" w:rsidRDefault="00BE0E3E" w:rsidP="00800665">
            <w:pPr>
              <w:jc w:val="center"/>
              <w:rPr>
                <w:color w:val="auto"/>
                <w:sz w:val="18"/>
                <w:szCs w:val="18"/>
                <w:lang w:eastAsia="ru-RU"/>
              </w:rPr>
            </w:pPr>
            <w:r w:rsidRPr="00BE0E3E">
              <w:rPr>
                <w:color w:val="auto"/>
                <w:sz w:val="18"/>
                <w:szCs w:val="18"/>
                <w:lang w:eastAsia="ru-RU"/>
              </w:rPr>
              <w:t>2</w:t>
            </w:r>
          </w:p>
        </w:tc>
        <w:tc>
          <w:tcPr>
            <w:tcW w:w="1110" w:type="pct"/>
            <w:tcBorders>
              <w:top w:val="nil"/>
              <w:left w:val="nil"/>
              <w:bottom w:val="single" w:sz="4" w:space="0" w:color="auto"/>
              <w:right w:val="single" w:sz="4" w:space="0" w:color="auto"/>
            </w:tcBorders>
            <w:shd w:val="clear" w:color="auto" w:fill="auto"/>
            <w:hideMark/>
          </w:tcPr>
          <w:p w14:paraId="42AF327E" w14:textId="77777777" w:rsidR="00BE0E3E" w:rsidRPr="00BE0E3E" w:rsidRDefault="00BE0E3E" w:rsidP="00800665">
            <w:pPr>
              <w:rPr>
                <w:color w:val="auto"/>
                <w:sz w:val="18"/>
                <w:szCs w:val="18"/>
                <w:lang w:eastAsia="ru-RU"/>
              </w:rPr>
            </w:pPr>
            <w:r w:rsidRPr="00BE0E3E">
              <w:rPr>
                <w:color w:val="auto"/>
                <w:sz w:val="18"/>
                <w:szCs w:val="18"/>
                <w:lang w:eastAsia="ru-RU"/>
              </w:rPr>
              <w:t>Доходы от реализации услуг РЭО</w:t>
            </w:r>
          </w:p>
        </w:tc>
        <w:tc>
          <w:tcPr>
            <w:tcW w:w="425" w:type="pct"/>
            <w:tcBorders>
              <w:top w:val="nil"/>
              <w:left w:val="nil"/>
              <w:bottom w:val="single" w:sz="4" w:space="0" w:color="auto"/>
              <w:right w:val="single" w:sz="4" w:space="0" w:color="auto"/>
            </w:tcBorders>
            <w:shd w:val="clear" w:color="auto" w:fill="auto"/>
            <w:hideMark/>
          </w:tcPr>
          <w:p w14:paraId="5630DEDE" w14:textId="77777777" w:rsidR="00BE0E3E" w:rsidRPr="00BE0E3E" w:rsidRDefault="00BE0E3E" w:rsidP="00800665">
            <w:pPr>
              <w:jc w:val="center"/>
              <w:rPr>
                <w:sz w:val="18"/>
                <w:szCs w:val="18"/>
                <w:lang w:eastAsia="ru-RU"/>
              </w:rPr>
            </w:pPr>
            <w:r w:rsidRPr="00BE0E3E">
              <w:rPr>
                <w:sz w:val="18"/>
                <w:szCs w:val="18"/>
                <w:lang w:eastAsia="ru-RU"/>
              </w:rPr>
              <w:t>82 371</w:t>
            </w:r>
          </w:p>
        </w:tc>
        <w:tc>
          <w:tcPr>
            <w:tcW w:w="550" w:type="pct"/>
            <w:tcBorders>
              <w:top w:val="nil"/>
              <w:left w:val="nil"/>
              <w:bottom w:val="single" w:sz="4" w:space="0" w:color="auto"/>
              <w:right w:val="single" w:sz="4" w:space="0" w:color="auto"/>
            </w:tcBorders>
            <w:shd w:val="clear" w:color="auto" w:fill="auto"/>
            <w:hideMark/>
          </w:tcPr>
          <w:p w14:paraId="2BE2D559" w14:textId="77777777" w:rsidR="00BE0E3E" w:rsidRPr="00BE0E3E" w:rsidRDefault="00BE0E3E" w:rsidP="00800665">
            <w:pPr>
              <w:jc w:val="center"/>
              <w:rPr>
                <w:sz w:val="18"/>
                <w:szCs w:val="18"/>
                <w:lang w:eastAsia="ru-RU"/>
              </w:rPr>
            </w:pPr>
            <w:r w:rsidRPr="00BE0E3E">
              <w:rPr>
                <w:sz w:val="18"/>
                <w:szCs w:val="18"/>
                <w:lang w:eastAsia="ru-RU"/>
              </w:rPr>
              <w:t>37,15%</w:t>
            </w:r>
          </w:p>
        </w:tc>
        <w:tc>
          <w:tcPr>
            <w:tcW w:w="425" w:type="pct"/>
            <w:tcBorders>
              <w:top w:val="nil"/>
              <w:left w:val="nil"/>
              <w:bottom w:val="single" w:sz="4" w:space="0" w:color="auto"/>
              <w:right w:val="single" w:sz="4" w:space="0" w:color="auto"/>
            </w:tcBorders>
            <w:shd w:val="clear" w:color="auto" w:fill="auto"/>
            <w:hideMark/>
          </w:tcPr>
          <w:p w14:paraId="381F83FC" w14:textId="77777777" w:rsidR="00BE0E3E" w:rsidRPr="00BE0E3E" w:rsidRDefault="00BE0E3E" w:rsidP="00800665">
            <w:pPr>
              <w:jc w:val="center"/>
              <w:rPr>
                <w:sz w:val="18"/>
                <w:szCs w:val="18"/>
                <w:lang w:eastAsia="ru-RU"/>
              </w:rPr>
            </w:pPr>
            <w:r w:rsidRPr="00BE0E3E">
              <w:rPr>
                <w:sz w:val="18"/>
                <w:szCs w:val="18"/>
                <w:lang w:eastAsia="ru-RU"/>
              </w:rPr>
              <w:t>97 227</w:t>
            </w:r>
          </w:p>
        </w:tc>
        <w:tc>
          <w:tcPr>
            <w:tcW w:w="550" w:type="pct"/>
            <w:tcBorders>
              <w:top w:val="nil"/>
              <w:left w:val="nil"/>
              <w:bottom w:val="single" w:sz="4" w:space="0" w:color="auto"/>
              <w:right w:val="single" w:sz="4" w:space="0" w:color="auto"/>
            </w:tcBorders>
            <w:shd w:val="clear" w:color="auto" w:fill="auto"/>
            <w:hideMark/>
          </w:tcPr>
          <w:p w14:paraId="2C172D6B" w14:textId="77777777" w:rsidR="00BE0E3E" w:rsidRPr="00BE0E3E" w:rsidRDefault="00BE0E3E" w:rsidP="00800665">
            <w:pPr>
              <w:jc w:val="center"/>
              <w:rPr>
                <w:sz w:val="18"/>
                <w:szCs w:val="18"/>
                <w:lang w:eastAsia="ru-RU"/>
              </w:rPr>
            </w:pPr>
            <w:r w:rsidRPr="00BE0E3E">
              <w:rPr>
                <w:sz w:val="18"/>
                <w:szCs w:val="18"/>
                <w:lang w:eastAsia="ru-RU"/>
              </w:rPr>
              <w:t>18,74%</w:t>
            </w:r>
          </w:p>
        </w:tc>
        <w:tc>
          <w:tcPr>
            <w:tcW w:w="426" w:type="pct"/>
            <w:tcBorders>
              <w:top w:val="nil"/>
              <w:left w:val="nil"/>
              <w:bottom w:val="single" w:sz="4" w:space="0" w:color="auto"/>
              <w:right w:val="single" w:sz="4" w:space="0" w:color="auto"/>
            </w:tcBorders>
            <w:shd w:val="clear" w:color="auto" w:fill="auto"/>
            <w:hideMark/>
          </w:tcPr>
          <w:p w14:paraId="103637AB" w14:textId="77777777" w:rsidR="00BE0E3E" w:rsidRPr="00BE0E3E" w:rsidRDefault="00BE0E3E" w:rsidP="00800665">
            <w:pPr>
              <w:jc w:val="center"/>
              <w:rPr>
                <w:sz w:val="18"/>
                <w:szCs w:val="18"/>
                <w:lang w:eastAsia="ru-RU"/>
              </w:rPr>
            </w:pPr>
            <w:r w:rsidRPr="00BE0E3E">
              <w:rPr>
                <w:sz w:val="18"/>
                <w:szCs w:val="18"/>
                <w:lang w:eastAsia="ru-RU"/>
              </w:rPr>
              <w:t>102 432</w:t>
            </w:r>
          </w:p>
        </w:tc>
        <w:tc>
          <w:tcPr>
            <w:tcW w:w="550" w:type="pct"/>
            <w:tcBorders>
              <w:top w:val="nil"/>
              <w:left w:val="nil"/>
              <w:bottom w:val="single" w:sz="4" w:space="0" w:color="auto"/>
              <w:right w:val="single" w:sz="4" w:space="0" w:color="auto"/>
            </w:tcBorders>
            <w:shd w:val="clear" w:color="auto" w:fill="auto"/>
            <w:hideMark/>
          </w:tcPr>
          <w:p w14:paraId="0B024DC7" w14:textId="77777777" w:rsidR="00BE0E3E" w:rsidRPr="00BE0E3E" w:rsidRDefault="00BE0E3E" w:rsidP="00800665">
            <w:pPr>
              <w:jc w:val="center"/>
              <w:rPr>
                <w:sz w:val="18"/>
                <w:szCs w:val="18"/>
                <w:lang w:eastAsia="ru-RU"/>
              </w:rPr>
            </w:pPr>
            <w:r w:rsidRPr="00BE0E3E">
              <w:rPr>
                <w:sz w:val="18"/>
                <w:szCs w:val="18"/>
                <w:lang w:eastAsia="ru-RU"/>
              </w:rPr>
              <w:t>23,32%</w:t>
            </w:r>
          </w:p>
        </w:tc>
        <w:tc>
          <w:tcPr>
            <w:tcW w:w="631" w:type="pct"/>
            <w:tcBorders>
              <w:top w:val="nil"/>
              <w:left w:val="nil"/>
              <w:bottom w:val="single" w:sz="4" w:space="0" w:color="auto"/>
              <w:right w:val="single" w:sz="4" w:space="0" w:color="auto"/>
            </w:tcBorders>
            <w:shd w:val="clear" w:color="auto" w:fill="auto"/>
            <w:noWrap/>
            <w:hideMark/>
          </w:tcPr>
          <w:p w14:paraId="726E76AC" w14:textId="77777777" w:rsidR="00BE0E3E" w:rsidRPr="00BE0E3E" w:rsidRDefault="00BE0E3E" w:rsidP="00BE0E3E">
            <w:pPr>
              <w:jc w:val="center"/>
              <w:rPr>
                <w:sz w:val="18"/>
                <w:szCs w:val="18"/>
                <w:lang w:eastAsia="ru-RU"/>
              </w:rPr>
            </w:pPr>
            <w:r w:rsidRPr="00BE0E3E">
              <w:rPr>
                <w:sz w:val="18"/>
                <w:szCs w:val="18"/>
                <w:lang w:eastAsia="ru-RU"/>
              </w:rPr>
              <w:t>5%</w:t>
            </w:r>
          </w:p>
        </w:tc>
      </w:tr>
      <w:tr w:rsidR="00BE0E3E" w:rsidRPr="00BE0E3E" w14:paraId="1227BF84" w14:textId="77777777" w:rsidTr="00800665">
        <w:trPr>
          <w:trHeight w:val="510"/>
        </w:trPr>
        <w:tc>
          <w:tcPr>
            <w:tcW w:w="333" w:type="pct"/>
            <w:tcBorders>
              <w:top w:val="nil"/>
              <w:left w:val="single" w:sz="4" w:space="0" w:color="auto"/>
              <w:bottom w:val="single" w:sz="4" w:space="0" w:color="auto"/>
              <w:right w:val="single" w:sz="4" w:space="0" w:color="auto"/>
            </w:tcBorders>
            <w:shd w:val="clear" w:color="auto" w:fill="auto"/>
            <w:noWrap/>
            <w:hideMark/>
          </w:tcPr>
          <w:p w14:paraId="2A73DA82" w14:textId="77777777" w:rsidR="00BE0E3E" w:rsidRPr="00BE0E3E" w:rsidRDefault="00BE0E3E" w:rsidP="00800665">
            <w:pPr>
              <w:jc w:val="center"/>
              <w:rPr>
                <w:color w:val="auto"/>
                <w:sz w:val="18"/>
                <w:szCs w:val="18"/>
                <w:lang w:eastAsia="ru-RU"/>
              </w:rPr>
            </w:pPr>
            <w:r w:rsidRPr="00BE0E3E">
              <w:rPr>
                <w:color w:val="auto"/>
                <w:sz w:val="18"/>
                <w:szCs w:val="18"/>
                <w:lang w:eastAsia="ru-RU"/>
              </w:rPr>
              <w:t>3</w:t>
            </w:r>
          </w:p>
        </w:tc>
        <w:tc>
          <w:tcPr>
            <w:tcW w:w="1110" w:type="pct"/>
            <w:tcBorders>
              <w:top w:val="nil"/>
              <w:left w:val="nil"/>
              <w:bottom w:val="single" w:sz="4" w:space="0" w:color="auto"/>
              <w:right w:val="single" w:sz="4" w:space="0" w:color="auto"/>
            </w:tcBorders>
            <w:shd w:val="clear" w:color="auto" w:fill="auto"/>
            <w:hideMark/>
          </w:tcPr>
          <w:p w14:paraId="3992874B" w14:textId="77777777" w:rsidR="00BE0E3E" w:rsidRPr="00BE0E3E" w:rsidRDefault="00BE0E3E" w:rsidP="00800665">
            <w:pPr>
              <w:rPr>
                <w:color w:val="auto"/>
                <w:sz w:val="18"/>
                <w:szCs w:val="18"/>
                <w:lang w:eastAsia="ru-RU"/>
              </w:rPr>
            </w:pPr>
            <w:r w:rsidRPr="00BE0E3E">
              <w:rPr>
                <w:color w:val="auto"/>
                <w:sz w:val="18"/>
                <w:szCs w:val="18"/>
                <w:lang w:eastAsia="ru-RU"/>
              </w:rPr>
              <w:t>Доходы от сдачи имущества в аренду</w:t>
            </w:r>
          </w:p>
        </w:tc>
        <w:tc>
          <w:tcPr>
            <w:tcW w:w="425" w:type="pct"/>
            <w:tcBorders>
              <w:top w:val="nil"/>
              <w:left w:val="nil"/>
              <w:bottom w:val="single" w:sz="4" w:space="0" w:color="auto"/>
              <w:right w:val="single" w:sz="4" w:space="0" w:color="auto"/>
            </w:tcBorders>
            <w:shd w:val="clear" w:color="auto" w:fill="auto"/>
            <w:hideMark/>
          </w:tcPr>
          <w:p w14:paraId="455D0876" w14:textId="77777777" w:rsidR="00BE0E3E" w:rsidRPr="00BE0E3E" w:rsidRDefault="00BE0E3E" w:rsidP="00800665">
            <w:pPr>
              <w:jc w:val="center"/>
              <w:rPr>
                <w:sz w:val="18"/>
                <w:szCs w:val="18"/>
                <w:lang w:eastAsia="ru-RU"/>
              </w:rPr>
            </w:pPr>
            <w:r w:rsidRPr="00BE0E3E">
              <w:rPr>
                <w:sz w:val="18"/>
                <w:szCs w:val="18"/>
                <w:lang w:eastAsia="ru-RU"/>
              </w:rPr>
              <w:t>810</w:t>
            </w:r>
          </w:p>
        </w:tc>
        <w:tc>
          <w:tcPr>
            <w:tcW w:w="550" w:type="pct"/>
            <w:tcBorders>
              <w:top w:val="nil"/>
              <w:left w:val="nil"/>
              <w:bottom w:val="single" w:sz="4" w:space="0" w:color="auto"/>
              <w:right w:val="single" w:sz="4" w:space="0" w:color="auto"/>
            </w:tcBorders>
            <w:shd w:val="clear" w:color="auto" w:fill="auto"/>
            <w:hideMark/>
          </w:tcPr>
          <w:p w14:paraId="1D1A63E5" w14:textId="77777777" w:rsidR="00BE0E3E" w:rsidRPr="00BE0E3E" w:rsidRDefault="00BE0E3E" w:rsidP="00800665">
            <w:pPr>
              <w:jc w:val="center"/>
              <w:rPr>
                <w:sz w:val="18"/>
                <w:szCs w:val="18"/>
                <w:lang w:eastAsia="ru-RU"/>
              </w:rPr>
            </w:pPr>
            <w:r w:rsidRPr="00BE0E3E">
              <w:rPr>
                <w:sz w:val="18"/>
                <w:szCs w:val="18"/>
                <w:lang w:eastAsia="ru-RU"/>
              </w:rPr>
              <w:t>0,37%</w:t>
            </w:r>
          </w:p>
        </w:tc>
        <w:tc>
          <w:tcPr>
            <w:tcW w:w="425" w:type="pct"/>
            <w:tcBorders>
              <w:top w:val="nil"/>
              <w:left w:val="nil"/>
              <w:bottom w:val="single" w:sz="4" w:space="0" w:color="auto"/>
              <w:right w:val="single" w:sz="4" w:space="0" w:color="auto"/>
            </w:tcBorders>
            <w:shd w:val="clear" w:color="auto" w:fill="auto"/>
            <w:hideMark/>
          </w:tcPr>
          <w:p w14:paraId="1877178B" w14:textId="77777777" w:rsidR="00BE0E3E" w:rsidRPr="00BE0E3E" w:rsidRDefault="00BE0E3E" w:rsidP="00800665">
            <w:pPr>
              <w:jc w:val="center"/>
              <w:rPr>
                <w:sz w:val="18"/>
                <w:szCs w:val="18"/>
                <w:lang w:eastAsia="ru-RU"/>
              </w:rPr>
            </w:pPr>
            <w:r w:rsidRPr="00BE0E3E">
              <w:rPr>
                <w:sz w:val="18"/>
                <w:szCs w:val="18"/>
                <w:lang w:eastAsia="ru-RU"/>
              </w:rPr>
              <w:t>0</w:t>
            </w:r>
          </w:p>
        </w:tc>
        <w:tc>
          <w:tcPr>
            <w:tcW w:w="550" w:type="pct"/>
            <w:tcBorders>
              <w:top w:val="nil"/>
              <w:left w:val="nil"/>
              <w:bottom w:val="single" w:sz="4" w:space="0" w:color="auto"/>
              <w:right w:val="single" w:sz="4" w:space="0" w:color="auto"/>
            </w:tcBorders>
            <w:shd w:val="clear" w:color="auto" w:fill="auto"/>
            <w:hideMark/>
          </w:tcPr>
          <w:p w14:paraId="2BCEF0AF" w14:textId="77777777" w:rsidR="00BE0E3E" w:rsidRPr="00BE0E3E" w:rsidRDefault="00BE0E3E" w:rsidP="00800665">
            <w:pPr>
              <w:jc w:val="center"/>
              <w:rPr>
                <w:sz w:val="18"/>
                <w:szCs w:val="18"/>
                <w:lang w:eastAsia="ru-RU"/>
              </w:rPr>
            </w:pPr>
            <w:r w:rsidRPr="00BE0E3E">
              <w:rPr>
                <w:sz w:val="18"/>
                <w:szCs w:val="18"/>
                <w:lang w:eastAsia="ru-RU"/>
              </w:rPr>
              <w:t>0,00%</w:t>
            </w:r>
          </w:p>
        </w:tc>
        <w:tc>
          <w:tcPr>
            <w:tcW w:w="426" w:type="pct"/>
            <w:tcBorders>
              <w:top w:val="nil"/>
              <w:left w:val="nil"/>
              <w:bottom w:val="single" w:sz="4" w:space="0" w:color="auto"/>
              <w:right w:val="single" w:sz="4" w:space="0" w:color="auto"/>
            </w:tcBorders>
            <w:shd w:val="clear" w:color="auto" w:fill="auto"/>
            <w:hideMark/>
          </w:tcPr>
          <w:p w14:paraId="3CF44476" w14:textId="77777777" w:rsidR="00BE0E3E" w:rsidRPr="00BE0E3E" w:rsidRDefault="00BE0E3E" w:rsidP="00800665">
            <w:pPr>
              <w:jc w:val="center"/>
              <w:rPr>
                <w:sz w:val="18"/>
                <w:szCs w:val="18"/>
                <w:lang w:eastAsia="ru-RU"/>
              </w:rPr>
            </w:pPr>
            <w:r w:rsidRPr="00BE0E3E">
              <w:rPr>
                <w:sz w:val="18"/>
                <w:szCs w:val="18"/>
                <w:lang w:eastAsia="ru-RU"/>
              </w:rPr>
              <w:t>0</w:t>
            </w:r>
          </w:p>
        </w:tc>
        <w:tc>
          <w:tcPr>
            <w:tcW w:w="550" w:type="pct"/>
            <w:tcBorders>
              <w:top w:val="nil"/>
              <w:left w:val="nil"/>
              <w:bottom w:val="single" w:sz="4" w:space="0" w:color="auto"/>
              <w:right w:val="single" w:sz="4" w:space="0" w:color="auto"/>
            </w:tcBorders>
            <w:shd w:val="clear" w:color="auto" w:fill="auto"/>
            <w:hideMark/>
          </w:tcPr>
          <w:p w14:paraId="01F34960" w14:textId="77777777" w:rsidR="00BE0E3E" w:rsidRPr="00BE0E3E" w:rsidRDefault="00BE0E3E" w:rsidP="00800665">
            <w:pPr>
              <w:jc w:val="center"/>
              <w:rPr>
                <w:sz w:val="18"/>
                <w:szCs w:val="18"/>
                <w:lang w:eastAsia="ru-RU"/>
              </w:rPr>
            </w:pPr>
            <w:r w:rsidRPr="00BE0E3E">
              <w:rPr>
                <w:sz w:val="18"/>
                <w:szCs w:val="18"/>
                <w:lang w:eastAsia="ru-RU"/>
              </w:rPr>
              <w:t>0,00%</w:t>
            </w:r>
          </w:p>
        </w:tc>
        <w:tc>
          <w:tcPr>
            <w:tcW w:w="631" w:type="pct"/>
            <w:tcBorders>
              <w:top w:val="nil"/>
              <w:left w:val="nil"/>
              <w:bottom w:val="single" w:sz="4" w:space="0" w:color="auto"/>
              <w:right w:val="single" w:sz="4" w:space="0" w:color="auto"/>
            </w:tcBorders>
            <w:shd w:val="clear" w:color="auto" w:fill="auto"/>
            <w:noWrap/>
            <w:hideMark/>
          </w:tcPr>
          <w:p w14:paraId="6D528791" w14:textId="77777777" w:rsidR="00BE0E3E" w:rsidRPr="00BE0E3E" w:rsidRDefault="00BE0E3E" w:rsidP="00800665">
            <w:pPr>
              <w:jc w:val="center"/>
              <w:rPr>
                <w:sz w:val="18"/>
                <w:szCs w:val="18"/>
                <w:lang w:eastAsia="ru-RU"/>
              </w:rPr>
            </w:pPr>
            <w:r w:rsidRPr="00BE0E3E">
              <w:rPr>
                <w:sz w:val="18"/>
                <w:szCs w:val="18"/>
                <w:lang w:eastAsia="ru-RU"/>
              </w:rPr>
              <w:t>х</w:t>
            </w:r>
          </w:p>
        </w:tc>
      </w:tr>
      <w:tr w:rsidR="00BE0E3E" w:rsidRPr="00BE0E3E" w14:paraId="1F7F296A" w14:textId="77777777" w:rsidTr="00800665">
        <w:trPr>
          <w:trHeight w:val="765"/>
        </w:trPr>
        <w:tc>
          <w:tcPr>
            <w:tcW w:w="333" w:type="pct"/>
            <w:tcBorders>
              <w:top w:val="nil"/>
              <w:left w:val="single" w:sz="4" w:space="0" w:color="auto"/>
              <w:bottom w:val="single" w:sz="4" w:space="0" w:color="auto"/>
              <w:right w:val="single" w:sz="4" w:space="0" w:color="auto"/>
            </w:tcBorders>
            <w:shd w:val="clear" w:color="auto" w:fill="auto"/>
            <w:noWrap/>
            <w:hideMark/>
          </w:tcPr>
          <w:p w14:paraId="19EADC7C" w14:textId="77777777" w:rsidR="00BE0E3E" w:rsidRPr="00BE0E3E" w:rsidRDefault="00BE0E3E" w:rsidP="00800665">
            <w:pPr>
              <w:jc w:val="center"/>
              <w:rPr>
                <w:color w:val="auto"/>
                <w:sz w:val="18"/>
                <w:szCs w:val="18"/>
                <w:lang w:eastAsia="ru-RU"/>
              </w:rPr>
            </w:pPr>
            <w:r w:rsidRPr="00BE0E3E">
              <w:rPr>
                <w:color w:val="auto"/>
                <w:sz w:val="18"/>
                <w:szCs w:val="18"/>
                <w:lang w:eastAsia="ru-RU"/>
              </w:rPr>
              <w:t>4</w:t>
            </w:r>
          </w:p>
        </w:tc>
        <w:tc>
          <w:tcPr>
            <w:tcW w:w="1110" w:type="pct"/>
            <w:tcBorders>
              <w:top w:val="nil"/>
              <w:left w:val="nil"/>
              <w:bottom w:val="single" w:sz="4" w:space="0" w:color="auto"/>
              <w:right w:val="single" w:sz="4" w:space="0" w:color="auto"/>
            </w:tcBorders>
            <w:shd w:val="clear" w:color="auto" w:fill="auto"/>
            <w:hideMark/>
          </w:tcPr>
          <w:p w14:paraId="621936FE" w14:textId="77777777" w:rsidR="00BE0E3E" w:rsidRPr="00BE0E3E" w:rsidRDefault="00BE0E3E" w:rsidP="00800665">
            <w:pPr>
              <w:rPr>
                <w:color w:val="auto"/>
                <w:sz w:val="18"/>
                <w:szCs w:val="18"/>
                <w:lang w:eastAsia="ru-RU"/>
              </w:rPr>
            </w:pPr>
            <w:r w:rsidRPr="00BE0E3E">
              <w:rPr>
                <w:color w:val="auto"/>
                <w:sz w:val="18"/>
                <w:szCs w:val="18"/>
                <w:lang w:eastAsia="ru-RU"/>
              </w:rPr>
              <w:t>Доходы от прочей реализации по обычной деятельности</w:t>
            </w:r>
          </w:p>
        </w:tc>
        <w:tc>
          <w:tcPr>
            <w:tcW w:w="425" w:type="pct"/>
            <w:tcBorders>
              <w:top w:val="nil"/>
              <w:left w:val="nil"/>
              <w:bottom w:val="single" w:sz="4" w:space="0" w:color="auto"/>
              <w:right w:val="single" w:sz="4" w:space="0" w:color="auto"/>
            </w:tcBorders>
            <w:shd w:val="clear" w:color="auto" w:fill="auto"/>
            <w:hideMark/>
          </w:tcPr>
          <w:p w14:paraId="7C5FA615" w14:textId="77777777" w:rsidR="00BE0E3E" w:rsidRPr="00BE0E3E" w:rsidRDefault="00BE0E3E" w:rsidP="00800665">
            <w:pPr>
              <w:jc w:val="center"/>
              <w:rPr>
                <w:sz w:val="18"/>
                <w:szCs w:val="18"/>
                <w:lang w:eastAsia="ru-RU"/>
              </w:rPr>
            </w:pPr>
            <w:r w:rsidRPr="00BE0E3E">
              <w:rPr>
                <w:sz w:val="18"/>
                <w:szCs w:val="18"/>
                <w:lang w:eastAsia="ru-RU"/>
              </w:rPr>
              <w:t>33 399</w:t>
            </w:r>
          </w:p>
        </w:tc>
        <w:tc>
          <w:tcPr>
            <w:tcW w:w="550" w:type="pct"/>
            <w:tcBorders>
              <w:top w:val="nil"/>
              <w:left w:val="nil"/>
              <w:bottom w:val="single" w:sz="4" w:space="0" w:color="auto"/>
              <w:right w:val="single" w:sz="4" w:space="0" w:color="auto"/>
            </w:tcBorders>
            <w:shd w:val="clear" w:color="auto" w:fill="auto"/>
            <w:hideMark/>
          </w:tcPr>
          <w:p w14:paraId="7C735E79" w14:textId="77777777" w:rsidR="00BE0E3E" w:rsidRPr="00BE0E3E" w:rsidRDefault="00BE0E3E" w:rsidP="00800665">
            <w:pPr>
              <w:jc w:val="center"/>
              <w:rPr>
                <w:sz w:val="18"/>
                <w:szCs w:val="18"/>
                <w:lang w:eastAsia="ru-RU"/>
              </w:rPr>
            </w:pPr>
            <w:r w:rsidRPr="00BE0E3E">
              <w:rPr>
                <w:sz w:val="18"/>
                <w:szCs w:val="18"/>
                <w:lang w:eastAsia="ru-RU"/>
              </w:rPr>
              <w:t>15,06%</w:t>
            </w:r>
          </w:p>
        </w:tc>
        <w:tc>
          <w:tcPr>
            <w:tcW w:w="425" w:type="pct"/>
            <w:tcBorders>
              <w:top w:val="nil"/>
              <w:left w:val="nil"/>
              <w:bottom w:val="single" w:sz="4" w:space="0" w:color="auto"/>
              <w:right w:val="single" w:sz="4" w:space="0" w:color="auto"/>
            </w:tcBorders>
            <w:shd w:val="clear" w:color="auto" w:fill="auto"/>
            <w:hideMark/>
          </w:tcPr>
          <w:p w14:paraId="70FC490E" w14:textId="77777777" w:rsidR="00BE0E3E" w:rsidRPr="00BE0E3E" w:rsidRDefault="00BE0E3E" w:rsidP="00800665">
            <w:pPr>
              <w:jc w:val="center"/>
              <w:rPr>
                <w:sz w:val="18"/>
                <w:szCs w:val="18"/>
                <w:lang w:eastAsia="ru-RU"/>
              </w:rPr>
            </w:pPr>
            <w:r w:rsidRPr="00BE0E3E">
              <w:rPr>
                <w:sz w:val="18"/>
                <w:szCs w:val="18"/>
                <w:lang w:eastAsia="ru-RU"/>
              </w:rPr>
              <w:t>262 730</w:t>
            </w:r>
          </w:p>
        </w:tc>
        <w:tc>
          <w:tcPr>
            <w:tcW w:w="550" w:type="pct"/>
            <w:tcBorders>
              <w:top w:val="nil"/>
              <w:left w:val="nil"/>
              <w:bottom w:val="single" w:sz="4" w:space="0" w:color="auto"/>
              <w:right w:val="single" w:sz="4" w:space="0" w:color="auto"/>
            </w:tcBorders>
            <w:shd w:val="clear" w:color="auto" w:fill="auto"/>
            <w:hideMark/>
          </w:tcPr>
          <w:p w14:paraId="198B9D18" w14:textId="77777777" w:rsidR="00BE0E3E" w:rsidRPr="00BE0E3E" w:rsidRDefault="00BE0E3E" w:rsidP="00800665">
            <w:pPr>
              <w:jc w:val="center"/>
              <w:rPr>
                <w:sz w:val="18"/>
                <w:szCs w:val="18"/>
                <w:lang w:eastAsia="ru-RU"/>
              </w:rPr>
            </w:pPr>
            <w:r w:rsidRPr="00BE0E3E">
              <w:rPr>
                <w:sz w:val="18"/>
                <w:szCs w:val="18"/>
                <w:lang w:eastAsia="ru-RU"/>
              </w:rPr>
              <w:t>50,65%</w:t>
            </w:r>
          </w:p>
        </w:tc>
        <w:tc>
          <w:tcPr>
            <w:tcW w:w="426" w:type="pct"/>
            <w:tcBorders>
              <w:top w:val="nil"/>
              <w:left w:val="nil"/>
              <w:bottom w:val="single" w:sz="4" w:space="0" w:color="auto"/>
              <w:right w:val="single" w:sz="4" w:space="0" w:color="auto"/>
            </w:tcBorders>
            <w:shd w:val="clear" w:color="auto" w:fill="auto"/>
            <w:hideMark/>
          </w:tcPr>
          <w:p w14:paraId="1C1650B4" w14:textId="77777777" w:rsidR="00BE0E3E" w:rsidRPr="00BE0E3E" w:rsidRDefault="00BE0E3E" w:rsidP="00800665">
            <w:pPr>
              <w:jc w:val="center"/>
              <w:rPr>
                <w:sz w:val="18"/>
                <w:szCs w:val="18"/>
                <w:lang w:eastAsia="ru-RU"/>
              </w:rPr>
            </w:pPr>
            <w:r w:rsidRPr="00BE0E3E">
              <w:rPr>
                <w:sz w:val="18"/>
                <w:szCs w:val="18"/>
                <w:lang w:eastAsia="ru-RU"/>
              </w:rPr>
              <w:t>79 828</w:t>
            </w:r>
          </w:p>
        </w:tc>
        <w:tc>
          <w:tcPr>
            <w:tcW w:w="550" w:type="pct"/>
            <w:tcBorders>
              <w:top w:val="nil"/>
              <w:left w:val="nil"/>
              <w:bottom w:val="single" w:sz="4" w:space="0" w:color="auto"/>
              <w:right w:val="single" w:sz="4" w:space="0" w:color="auto"/>
            </w:tcBorders>
            <w:shd w:val="clear" w:color="auto" w:fill="auto"/>
            <w:hideMark/>
          </w:tcPr>
          <w:p w14:paraId="1F22B899" w14:textId="77777777" w:rsidR="00BE0E3E" w:rsidRPr="00BE0E3E" w:rsidRDefault="00BE0E3E" w:rsidP="00800665">
            <w:pPr>
              <w:jc w:val="center"/>
              <w:rPr>
                <w:sz w:val="18"/>
                <w:szCs w:val="18"/>
                <w:lang w:eastAsia="ru-RU"/>
              </w:rPr>
            </w:pPr>
            <w:r w:rsidRPr="00BE0E3E">
              <w:rPr>
                <w:sz w:val="18"/>
                <w:szCs w:val="18"/>
                <w:lang w:eastAsia="ru-RU"/>
              </w:rPr>
              <w:t>18,17%</w:t>
            </w:r>
          </w:p>
        </w:tc>
        <w:tc>
          <w:tcPr>
            <w:tcW w:w="631" w:type="pct"/>
            <w:tcBorders>
              <w:top w:val="nil"/>
              <w:left w:val="nil"/>
              <w:bottom w:val="single" w:sz="4" w:space="0" w:color="auto"/>
              <w:right w:val="single" w:sz="4" w:space="0" w:color="auto"/>
            </w:tcBorders>
            <w:shd w:val="clear" w:color="auto" w:fill="auto"/>
            <w:noWrap/>
            <w:hideMark/>
          </w:tcPr>
          <w:p w14:paraId="121089B2" w14:textId="77777777" w:rsidR="00BE0E3E" w:rsidRPr="00BE0E3E" w:rsidRDefault="00BE0E3E" w:rsidP="00BE0E3E">
            <w:pPr>
              <w:jc w:val="center"/>
              <w:rPr>
                <w:sz w:val="18"/>
                <w:szCs w:val="18"/>
                <w:lang w:eastAsia="ru-RU"/>
              </w:rPr>
            </w:pPr>
            <w:r w:rsidRPr="00BE0E3E">
              <w:rPr>
                <w:sz w:val="18"/>
                <w:szCs w:val="18"/>
                <w:lang w:eastAsia="ru-RU"/>
              </w:rPr>
              <w:t>-70%</w:t>
            </w:r>
          </w:p>
        </w:tc>
      </w:tr>
      <w:tr w:rsidR="00BE0E3E" w:rsidRPr="003639BC" w14:paraId="003F47B1" w14:textId="77777777" w:rsidTr="00800665">
        <w:trPr>
          <w:trHeight w:val="510"/>
        </w:trPr>
        <w:tc>
          <w:tcPr>
            <w:tcW w:w="333" w:type="pct"/>
            <w:tcBorders>
              <w:top w:val="nil"/>
              <w:left w:val="single" w:sz="4" w:space="0" w:color="auto"/>
              <w:bottom w:val="single" w:sz="4" w:space="0" w:color="auto"/>
              <w:right w:val="single" w:sz="4" w:space="0" w:color="auto"/>
            </w:tcBorders>
            <w:shd w:val="clear" w:color="auto" w:fill="auto"/>
            <w:noWrap/>
            <w:hideMark/>
          </w:tcPr>
          <w:p w14:paraId="6C648060" w14:textId="77777777" w:rsidR="00BE0E3E" w:rsidRPr="00BE0E3E" w:rsidRDefault="00BE0E3E" w:rsidP="00800665">
            <w:pPr>
              <w:jc w:val="center"/>
              <w:rPr>
                <w:color w:val="auto"/>
                <w:sz w:val="18"/>
                <w:szCs w:val="18"/>
                <w:lang w:eastAsia="ru-RU"/>
              </w:rPr>
            </w:pPr>
            <w:r w:rsidRPr="00BE0E3E">
              <w:rPr>
                <w:color w:val="auto"/>
                <w:sz w:val="18"/>
                <w:szCs w:val="18"/>
                <w:lang w:eastAsia="ru-RU"/>
              </w:rPr>
              <w:t>5</w:t>
            </w:r>
          </w:p>
        </w:tc>
        <w:tc>
          <w:tcPr>
            <w:tcW w:w="1110" w:type="pct"/>
            <w:tcBorders>
              <w:top w:val="nil"/>
              <w:left w:val="nil"/>
              <w:bottom w:val="single" w:sz="4" w:space="0" w:color="auto"/>
              <w:right w:val="single" w:sz="4" w:space="0" w:color="auto"/>
            </w:tcBorders>
            <w:shd w:val="clear" w:color="auto" w:fill="auto"/>
            <w:hideMark/>
          </w:tcPr>
          <w:p w14:paraId="669DDDE8" w14:textId="77777777" w:rsidR="00BE0E3E" w:rsidRPr="00BE0E3E" w:rsidRDefault="00BE0E3E" w:rsidP="00800665">
            <w:pPr>
              <w:rPr>
                <w:sz w:val="18"/>
                <w:szCs w:val="18"/>
                <w:lang w:eastAsia="ru-RU"/>
              </w:rPr>
            </w:pPr>
            <w:r w:rsidRPr="00BE0E3E">
              <w:rPr>
                <w:sz w:val="18"/>
                <w:szCs w:val="18"/>
                <w:lang w:eastAsia="ru-RU"/>
              </w:rPr>
              <w:t>Агентское вознаграждение</w:t>
            </w:r>
          </w:p>
        </w:tc>
        <w:tc>
          <w:tcPr>
            <w:tcW w:w="425" w:type="pct"/>
            <w:tcBorders>
              <w:top w:val="nil"/>
              <w:left w:val="nil"/>
              <w:bottom w:val="single" w:sz="4" w:space="0" w:color="auto"/>
              <w:right w:val="single" w:sz="4" w:space="0" w:color="auto"/>
            </w:tcBorders>
            <w:shd w:val="clear" w:color="auto" w:fill="auto"/>
            <w:hideMark/>
          </w:tcPr>
          <w:p w14:paraId="5156F103" w14:textId="77777777" w:rsidR="00BE0E3E" w:rsidRPr="00BE0E3E" w:rsidRDefault="00BE0E3E" w:rsidP="00800665">
            <w:pPr>
              <w:jc w:val="center"/>
              <w:rPr>
                <w:sz w:val="18"/>
                <w:szCs w:val="18"/>
                <w:lang w:eastAsia="ru-RU"/>
              </w:rPr>
            </w:pPr>
            <w:r w:rsidRPr="00BE0E3E">
              <w:rPr>
                <w:sz w:val="18"/>
                <w:szCs w:val="18"/>
                <w:lang w:eastAsia="ru-RU"/>
              </w:rPr>
              <w:t>0</w:t>
            </w:r>
          </w:p>
        </w:tc>
        <w:tc>
          <w:tcPr>
            <w:tcW w:w="550" w:type="pct"/>
            <w:tcBorders>
              <w:top w:val="nil"/>
              <w:left w:val="nil"/>
              <w:bottom w:val="single" w:sz="4" w:space="0" w:color="auto"/>
              <w:right w:val="single" w:sz="4" w:space="0" w:color="auto"/>
            </w:tcBorders>
            <w:shd w:val="clear" w:color="auto" w:fill="auto"/>
            <w:hideMark/>
          </w:tcPr>
          <w:p w14:paraId="0F68D0DE" w14:textId="77777777" w:rsidR="00BE0E3E" w:rsidRPr="00BE0E3E" w:rsidRDefault="00BE0E3E" w:rsidP="00800665">
            <w:pPr>
              <w:jc w:val="center"/>
              <w:rPr>
                <w:sz w:val="18"/>
                <w:szCs w:val="18"/>
                <w:lang w:eastAsia="ru-RU"/>
              </w:rPr>
            </w:pPr>
            <w:r w:rsidRPr="00BE0E3E">
              <w:rPr>
                <w:sz w:val="18"/>
                <w:szCs w:val="18"/>
                <w:lang w:eastAsia="ru-RU"/>
              </w:rPr>
              <w:t>0,00%</w:t>
            </w:r>
          </w:p>
        </w:tc>
        <w:tc>
          <w:tcPr>
            <w:tcW w:w="425" w:type="pct"/>
            <w:tcBorders>
              <w:top w:val="nil"/>
              <w:left w:val="nil"/>
              <w:bottom w:val="single" w:sz="4" w:space="0" w:color="auto"/>
              <w:right w:val="single" w:sz="4" w:space="0" w:color="auto"/>
            </w:tcBorders>
            <w:shd w:val="clear" w:color="auto" w:fill="auto"/>
            <w:hideMark/>
          </w:tcPr>
          <w:p w14:paraId="432180C8" w14:textId="77777777" w:rsidR="00BE0E3E" w:rsidRPr="00BE0E3E" w:rsidRDefault="00BE0E3E" w:rsidP="00800665">
            <w:pPr>
              <w:jc w:val="center"/>
              <w:rPr>
                <w:sz w:val="18"/>
                <w:szCs w:val="18"/>
                <w:lang w:eastAsia="ru-RU"/>
              </w:rPr>
            </w:pPr>
            <w:r w:rsidRPr="00BE0E3E">
              <w:rPr>
                <w:sz w:val="18"/>
                <w:szCs w:val="18"/>
                <w:lang w:eastAsia="ru-RU"/>
              </w:rPr>
              <w:t>1 587</w:t>
            </w:r>
          </w:p>
        </w:tc>
        <w:tc>
          <w:tcPr>
            <w:tcW w:w="550" w:type="pct"/>
            <w:tcBorders>
              <w:top w:val="nil"/>
              <w:left w:val="nil"/>
              <w:bottom w:val="single" w:sz="4" w:space="0" w:color="auto"/>
              <w:right w:val="single" w:sz="4" w:space="0" w:color="auto"/>
            </w:tcBorders>
            <w:shd w:val="clear" w:color="auto" w:fill="auto"/>
            <w:hideMark/>
          </w:tcPr>
          <w:p w14:paraId="775651F8" w14:textId="77777777" w:rsidR="00BE0E3E" w:rsidRPr="00BE0E3E" w:rsidRDefault="00BE0E3E" w:rsidP="00800665">
            <w:pPr>
              <w:jc w:val="center"/>
              <w:rPr>
                <w:sz w:val="18"/>
                <w:szCs w:val="18"/>
                <w:lang w:eastAsia="ru-RU"/>
              </w:rPr>
            </w:pPr>
            <w:r w:rsidRPr="00BE0E3E">
              <w:rPr>
                <w:sz w:val="18"/>
                <w:szCs w:val="18"/>
                <w:lang w:eastAsia="ru-RU"/>
              </w:rPr>
              <w:t>0,31%</w:t>
            </w:r>
          </w:p>
        </w:tc>
        <w:tc>
          <w:tcPr>
            <w:tcW w:w="426" w:type="pct"/>
            <w:tcBorders>
              <w:top w:val="nil"/>
              <w:left w:val="nil"/>
              <w:bottom w:val="single" w:sz="4" w:space="0" w:color="auto"/>
              <w:right w:val="single" w:sz="4" w:space="0" w:color="auto"/>
            </w:tcBorders>
            <w:shd w:val="clear" w:color="auto" w:fill="auto"/>
            <w:hideMark/>
          </w:tcPr>
          <w:p w14:paraId="459384B7" w14:textId="77777777" w:rsidR="00BE0E3E" w:rsidRPr="00BE0E3E" w:rsidRDefault="00BE0E3E" w:rsidP="00800665">
            <w:pPr>
              <w:jc w:val="center"/>
              <w:rPr>
                <w:sz w:val="18"/>
                <w:szCs w:val="18"/>
                <w:lang w:eastAsia="ru-RU"/>
              </w:rPr>
            </w:pPr>
            <w:r w:rsidRPr="00BE0E3E">
              <w:rPr>
                <w:sz w:val="18"/>
                <w:szCs w:val="18"/>
                <w:lang w:eastAsia="ru-RU"/>
              </w:rPr>
              <w:t>1 621</w:t>
            </w:r>
          </w:p>
        </w:tc>
        <w:tc>
          <w:tcPr>
            <w:tcW w:w="550" w:type="pct"/>
            <w:tcBorders>
              <w:top w:val="nil"/>
              <w:left w:val="nil"/>
              <w:bottom w:val="single" w:sz="4" w:space="0" w:color="auto"/>
              <w:right w:val="single" w:sz="4" w:space="0" w:color="auto"/>
            </w:tcBorders>
            <w:shd w:val="clear" w:color="auto" w:fill="auto"/>
            <w:hideMark/>
          </w:tcPr>
          <w:p w14:paraId="4757306E" w14:textId="77777777" w:rsidR="00BE0E3E" w:rsidRPr="00BE0E3E" w:rsidRDefault="00BE0E3E" w:rsidP="00800665">
            <w:pPr>
              <w:jc w:val="center"/>
              <w:rPr>
                <w:sz w:val="18"/>
                <w:szCs w:val="18"/>
                <w:lang w:eastAsia="ru-RU"/>
              </w:rPr>
            </w:pPr>
            <w:r w:rsidRPr="00BE0E3E">
              <w:rPr>
                <w:sz w:val="18"/>
                <w:szCs w:val="18"/>
                <w:lang w:eastAsia="ru-RU"/>
              </w:rPr>
              <w:t>0,37%</w:t>
            </w:r>
          </w:p>
        </w:tc>
        <w:tc>
          <w:tcPr>
            <w:tcW w:w="631" w:type="pct"/>
            <w:tcBorders>
              <w:top w:val="nil"/>
              <w:left w:val="nil"/>
              <w:bottom w:val="single" w:sz="4" w:space="0" w:color="auto"/>
              <w:right w:val="single" w:sz="4" w:space="0" w:color="auto"/>
            </w:tcBorders>
            <w:shd w:val="clear" w:color="auto" w:fill="auto"/>
            <w:noWrap/>
            <w:hideMark/>
          </w:tcPr>
          <w:p w14:paraId="76E9BE87" w14:textId="77777777" w:rsidR="00BE0E3E" w:rsidRPr="003639BC" w:rsidRDefault="00BE0E3E" w:rsidP="00BE0E3E">
            <w:pPr>
              <w:jc w:val="center"/>
              <w:rPr>
                <w:sz w:val="18"/>
                <w:szCs w:val="18"/>
                <w:lang w:eastAsia="ru-RU"/>
              </w:rPr>
            </w:pPr>
            <w:r w:rsidRPr="00BE0E3E">
              <w:rPr>
                <w:sz w:val="18"/>
                <w:szCs w:val="18"/>
                <w:lang w:eastAsia="ru-RU"/>
              </w:rPr>
              <w:t>2%</w:t>
            </w:r>
          </w:p>
        </w:tc>
      </w:tr>
    </w:tbl>
    <w:p w14:paraId="16AE1484" w14:textId="77777777" w:rsidR="00BE0E3E" w:rsidRDefault="00BE0E3E" w:rsidP="00D40FC2">
      <w:pPr>
        <w:suppressAutoHyphens/>
        <w:ind w:firstLine="709"/>
        <w:jc w:val="both"/>
      </w:pPr>
    </w:p>
    <w:p w14:paraId="2F55BCCF" w14:textId="77777777" w:rsidR="003447C4" w:rsidRPr="003447C4" w:rsidRDefault="004F62F1" w:rsidP="004F62F1">
      <w:pPr>
        <w:suppressAutoHyphens/>
        <w:ind w:firstLine="709"/>
        <w:jc w:val="both"/>
      </w:pPr>
      <w:r>
        <w:t>Изменение выручки относительно предыдущих периодов, как это следует из таблицы №</w:t>
      </w:r>
      <w:r w:rsidR="003E5693">
        <w:t xml:space="preserve"> 3.1.1, </w:t>
      </w:r>
      <w:r>
        <w:t xml:space="preserve">составило </w:t>
      </w:r>
      <w:r w:rsidR="003E5693">
        <w:t xml:space="preserve">минус </w:t>
      </w:r>
      <w:r>
        <w:t xml:space="preserve">15% к 2017 году и </w:t>
      </w:r>
      <w:r w:rsidR="003E5693">
        <w:t xml:space="preserve">плюс </w:t>
      </w:r>
      <w:r>
        <w:t>98% к 2016 году.</w:t>
      </w:r>
    </w:p>
    <w:p w14:paraId="07392388" w14:textId="709A8CFD" w:rsidR="003447C4" w:rsidRPr="003447C4" w:rsidRDefault="004F62F1" w:rsidP="00D40FC2">
      <w:pPr>
        <w:suppressAutoHyphens/>
        <w:ind w:firstLine="709"/>
        <w:jc w:val="both"/>
      </w:pPr>
      <w:r>
        <w:t>В</w:t>
      </w:r>
      <w:r w:rsidR="003447C4" w:rsidRPr="003447C4">
        <w:t xml:space="preserve"> составе выручки 2017 и 2018 годов присутств</w:t>
      </w:r>
      <w:r>
        <w:t xml:space="preserve">уют доходы, единовременно полученные от </w:t>
      </w:r>
      <w:r w:rsidR="003447C4" w:rsidRPr="003447C4">
        <w:t>операторов связи за организацию каналов (</w:t>
      </w:r>
      <w:r>
        <w:t>инсталляцию</w:t>
      </w:r>
      <w:r w:rsidR="00876115">
        <w:t xml:space="preserve"> по договорам </w:t>
      </w:r>
      <w:r w:rsidR="00876115">
        <w:rPr>
          <w:lang w:val="en-US"/>
        </w:rPr>
        <w:t>IRU</w:t>
      </w:r>
      <w:r w:rsidR="003447C4" w:rsidRPr="003447C4">
        <w:t>), в том числе:</w:t>
      </w:r>
    </w:p>
    <w:p w14:paraId="3614C54A" w14:textId="77777777" w:rsidR="003447C4" w:rsidRPr="003447C4" w:rsidRDefault="003447C4" w:rsidP="00D40FC2">
      <w:pPr>
        <w:suppressAutoHyphens/>
        <w:ind w:firstLine="709"/>
        <w:jc w:val="both"/>
      </w:pPr>
      <w:r w:rsidRPr="003447C4">
        <w:t xml:space="preserve">- по итогам работы Общества за 2017 год сумма инсталляционных </w:t>
      </w:r>
      <w:r w:rsidR="004F62F1">
        <w:t xml:space="preserve">доходов </w:t>
      </w:r>
      <w:r w:rsidRPr="003447C4">
        <w:t>составила 245 000 тыс. руб. или 47,2% годового объема выручки;</w:t>
      </w:r>
    </w:p>
    <w:p w14:paraId="55E17A27" w14:textId="77777777" w:rsidR="003447C4" w:rsidRPr="003447C4" w:rsidRDefault="003447C4" w:rsidP="004F62F1">
      <w:pPr>
        <w:suppressAutoHyphens/>
        <w:ind w:firstLine="709"/>
        <w:jc w:val="both"/>
      </w:pPr>
      <w:r w:rsidRPr="003447C4">
        <w:t xml:space="preserve">- по итогам работы Общества за 2018 год </w:t>
      </w:r>
      <w:r w:rsidR="004F62F1">
        <w:t>–</w:t>
      </w:r>
      <w:r w:rsidRPr="003447C4">
        <w:t xml:space="preserve"> 74 440 тыс. руб. или 16,9% годового объема выручки.</w:t>
      </w:r>
    </w:p>
    <w:p w14:paraId="461814F1" w14:textId="77777777" w:rsidR="008729F3" w:rsidRDefault="003447C4" w:rsidP="00D40FC2">
      <w:pPr>
        <w:suppressAutoHyphens/>
        <w:ind w:firstLine="709"/>
        <w:jc w:val="both"/>
      </w:pPr>
      <w:r w:rsidRPr="003447C4">
        <w:t>За счет каналов, построенных в период с 2017 по 2018 годы, Общество получает ежемесячный дополнительный доход в виде абонентской платы за их предоставление</w:t>
      </w:r>
      <w:r w:rsidR="008729F3">
        <w:t xml:space="preserve"> (в 2017 году – 63 млн. руб., в 2018 году – 93 млн. руб.)</w:t>
      </w:r>
      <w:r w:rsidRPr="003447C4">
        <w:t>. Договоры с операторами связи, использующими данные каналы, заключены на долгосрочный период (10 – 15 лет).</w:t>
      </w:r>
    </w:p>
    <w:p w14:paraId="24E8352C" w14:textId="77777777" w:rsidR="003447C4" w:rsidRPr="003447C4" w:rsidRDefault="008729F3" w:rsidP="00D40FC2">
      <w:pPr>
        <w:suppressAutoHyphens/>
        <w:ind w:firstLine="709"/>
        <w:jc w:val="both"/>
      </w:pPr>
      <w:r>
        <w:t>В</w:t>
      </w:r>
      <w:r w:rsidR="003447C4" w:rsidRPr="003447C4">
        <w:t>ыручк</w:t>
      </w:r>
      <w:r>
        <w:t>а, очищенная от доходов, полученных за строительство каналов связи,</w:t>
      </w:r>
      <w:r w:rsidR="003447C4" w:rsidRPr="003447C4">
        <w:t xml:space="preserve"> или выручка от текущей деятельности </w:t>
      </w:r>
      <w:r>
        <w:t>ежегодно увеличивается:</w:t>
      </w:r>
    </w:p>
    <w:p w14:paraId="7B4CA7BB" w14:textId="77777777" w:rsidR="003447C4" w:rsidRPr="003447C4" w:rsidRDefault="003447C4" w:rsidP="00D40FC2">
      <w:pPr>
        <w:suppressAutoHyphens/>
        <w:ind w:firstLine="709"/>
        <w:jc w:val="both"/>
      </w:pPr>
      <w:r w:rsidRPr="003447C4">
        <w:t>- факт 2016 года – 221 729 тыс. руб.;</w:t>
      </w:r>
    </w:p>
    <w:p w14:paraId="46CBAD77" w14:textId="77777777" w:rsidR="003447C4" w:rsidRPr="003447C4" w:rsidRDefault="003447C4" w:rsidP="00D40FC2">
      <w:pPr>
        <w:suppressAutoHyphens/>
        <w:ind w:firstLine="709"/>
        <w:jc w:val="both"/>
      </w:pPr>
      <w:r w:rsidRPr="003447C4">
        <w:t>- фак</w:t>
      </w:r>
      <w:r w:rsidR="008729F3">
        <w:t>т 2017 года – 273 727 тыс. руб. (+24% относительно 2016 года);</w:t>
      </w:r>
    </w:p>
    <w:p w14:paraId="0ECA83E0" w14:textId="77777777" w:rsidR="003447C4" w:rsidRPr="003447C4" w:rsidRDefault="003447C4" w:rsidP="00D40FC2">
      <w:pPr>
        <w:suppressAutoHyphens/>
        <w:ind w:firstLine="709"/>
        <w:jc w:val="both"/>
      </w:pPr>
      <w:r w:rsidRPr="003447C4">
        <w:t>- факт 2018 года – 364 863 тыс. руб.</w:t>
      </w:r>
      <w:r w:rsidR="008729F3">
        <w:t xml:space="preserve"> (+33% относительно 2017 года).</w:t>
      </w:r>
    </w:p>
    <w:p w14:paraId="787D86BA" w14:textId="03DA108D" w:rsidR="008729F3" w:rsidRDefault="008729F3" w:rsidP="008729F3">
      <w:pPr>
        <w:suppressAutoHyphens/>
        <w:ind w:firstLine="709"/>
        <w:jc w:val="both"/>
      </w:pPr>
      <w:r w:rsidRPr="003447C4">
        <w:t>Таким образом, фиксируется тенденция к увеличению выручки Общества от текущей деятельности</w:t>
      </w:r>
      <w:r>
        <w:t>, включая рост выручки от услуг связи и РЭО.</w:t>
      </w:r>
    </w:p>
    <w:p w14:paraId="02A682E9" w14:textId="77777777" w:rsidR="00BE0E3E" w:rsidRDefault="00BE0E3E" w:rsidP="00BE0E3E">
      <w:pPr>
        <w:pStyle w:val="ad"/>
        <w:spacing w:after="0" w:line="240" w:lineRule="auto"/>
        <w:ind w:left="0" w:firstLine="709"/>
        <w:rPr>
          <w:rFonts w:eastAsiaTheme="minorEastAsia"/>
          <w:lang w:eastAsia="en-US"/>
        </w:rPr>
      </w:pPr>
      <w:r>
        <w:rPr>
          <w:rFonts w:eastAsiaTheme="minorEastAsia"/>
          <w:lang w:eastAsia="en-US"/>
        </w:rPr>
        <w:t xml:space="preserve">Также, необходимо отметить, почти полное отсутствие роста выручки по агентским договорам. По состоянию на отчётную дату, Общество оказывало агентские услуги </w:t>
      </w:r>
      <w:r w:rsidRPr="0037293D">
        <w:rPr>
          <w:rFonts w:eastAsiaTheme="minorEastAsia"/>
          <w:lang w:eastAsia="en-US"/>
        </w:rPr>
        <w:t>филиалам ПАО «ФС</w:t>
      </w:r>
      <w:r>
        <w:rPr>
          <w:rFonts w:eastAsiaTheme="minorEastAsia"/>
          <w:lang w:eastAsia="en-US"/>
        </w:rPr>
        <w:t xml:space="preserve">К ЕЭС» МЭС Сибири и МЭС Востока. Отсутствие роста выручки по данным договорам </w:t>
      </w:r>
      <w:r w:rsidRPr="0037293D">
        <w:rPr>
          <w:rFonts w:eastAsiaTheme="minorEastAsia"/>
          <w:lang w:eastAsia="en-US"/>
        </w:rPr>
        <w:t>обусловлено уходом клиентов к другим операторам связи, что, в свою очередь, связано с тем, что оборудование связи, используемое в указанных филиалах, по своим техническим показателям уже не может в полной мере обеспечивать клиентов высокоскоростной связью.</w:t>
      </w:r>
    </w:p>
    <w:p w14:paraId="48F8E981" w14:textId="77777777" w:rsidR="008729F3" w:rsidRDefault="008729F3" w:rsidP="008729F3">
      <w:pPr>
        <w:suppressAutoHyphens/>
        <w:ind w:firstLine="709"/>
        <w:jc w:val="both"/>
        <w:rPr>
          <w:rFonts w:eastAsiaTheme="minorEastAsia"/>
        </w:rPr>
      </w:pPr>
      <w:r w:rsidRPr="0037293D">
        <w:rPr>
          <w:color w:val="auto"/>
        </w:rPr>
        <w:t>Структура выручки в процентах по результатам 2018 года представлена на диаграмме 3.1.1.</w:t>
      </w:r>
      <w:r>
        <w:rPr>
          <w:rFonts w:eastAsiaTheme="minorEastAsia"/>
        </w:rPr>
        <w:br w:type="page"/>
      </w:r>
    </w:p>
    <w:p w14:paraId="1022D0EF" w14:textId="77777777" w:rsidR="008729F3" w:rsidRPr="003639BC" w:rsidRDefault="008729F3" w:rsidP="008729F3">
      <w:pPr>
        <w:suppressAutoHyphens/>
        <w:ind w:firstLine="709"/>
        <w:jc w:val="right"/>
        <w:rPr>
          <w:bCs/>
          <w:iCs/>
          <w:color w:val="auto"/>
          <w:kern w:val="16"/>
          <w:lang w:eastAsia="ru-RU"/>
        </w:rPr>
      </w:pPr>
      <w:r w:rsidRPr="003639BC">
        <w:rPr>
          <w:bCs/>
          <w:iCs/>
          <w:color w:val="auto"/>
          <w:kern w:val="16"/>
          <w:lang w:eastAsia="ru-RU"/>
        </w:rPr>
        <w:t>Диаграмма 3.1.1.</w:t>
      </w:r>
    </w:p>
    <w:p w14:paraId="22B62DDA" w14:textId="77777777" w:rsidR="008729F3" w:rsidRDefault="008729F3" w:rsidP="008729F3">
      <w:pPr>
        <w:suppressAutoHyphens/>
        <w:ind w:firstLine="709"/>
        <w:jc w:val="right"/>
        <w:rPr>
          <w:bCs/>
          <w:iCs/>
          <w:color w:val="auto"/>
          <w:kern w:val="16"/>
          <w:lang w:eastAsia="ru-RU"/>
        </w:rPr>
      </w:pPr>
    </w:p>
    <w:p w14:paraId="4209D38B" w14:textId="77777777" w:rsidR="008729F3" w:rsidRDefault="008729F3" w:rsidP="008729F3">
      <w:pPr>
        <w:suppressAutoHyphens/>
        <w:jc w:val="center"/>
        <w:rPr>
          <w:bCs/>
          <w:iCs/>
          <w:color w:val="auto"/>
          <w:kern w:val="16"/>
          <w:lang w:eastAsia="ru-RU"/>
        </w:rPr>
      </w:pPr>
      <w:r>
        <w:rPr>
          <w:noProof/>
          <w:lang w:eastAsia="ru-RU"/>
        </w:rPr>
        <w:drawing>
          <wp:inline distT="0" distB="0" distL="0" distR="0" wp14:anchorId="3872FDB4" wp14:editId="2E7BC6CC">
            <wp:extent cx="6391275" cy="303847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05630D" w14:textId="77777777" w:rsidR="008729F3" w:rsidRPr="0037293D" w:rsidRDefault="008729F3" w:rsidP="008729F3">
      <w:pPr>
        <w:pStyle w:val="ad"/>
        <w:spacing w:after="0" w:line="240" w:lineRule="auto"/>
        <w:ind w:left="0" w:firstLine="709"/>
        <w:rPr>
          <w:rFonts w:eastAsiaTheme="minorEastAsia"/>
          <w:lang w:eastAsia="en-US"/>
        </w:rPr>
      </w:pPr>
    </w:p>
    <w:p w14:paraId="7FB59E3E" w14:textId="77777777" w:rsidR="008729F3" w:rsidRPr="003639BC" w:rsidRDefault="008729F3" w:rsidP="008729F3">
      <w:pPr>
        <w:suppressAutoHyphens/>
        <w:ind w:firstLine="709"/>
        <w:jc w:val="both"/>
        <w:rPr>
          <w:color w:val="auto"/>
        </w:rPr>
      </w:pPr>
      <w:r w:rsidRPr="003639BC">
        <w:rPr>
          <w:color w:val="auto"/>
        </w:rPr>
        <w:t>В структуре выручки 2018 года наибольший удельный вес (58%) занимает выручка от реализации услуг связи, полученная преимущественно за счет доходов от предоставления каналов связи, наименьший удельный вес (</w:t>
      </w:r>
      <w:r w:rsidR="00CD533E">
        <w:rPr>
          <w:color w:val="auto"/>
        </w:rPr>
        <w:t>1</w:t>
      </w:r>
      <w:r w:rsidRPr="003639BC">
        <w:rPr>
          <w:color w:val="auto"/>
        </w:rPr>
        <w:t>%) – «Агентское вознаграждение».</w:t>
      </w:r>
    </w:p>
    <w:p w14:paraId="7584BD63" w14:textId="77777777" w:rsidR="00352192" w:rsidRDefault="00CD533E" w:rsidP="00D40FC2">
      <w:pPr>
        <w:suppressAutoHyphens/>
        <w:ind w:firstLine="709"/>
        <w:jc w:val="both"/>
        <w:rPr>
          <w:color w:val="auto"/>
        </w:rPr>
      </w:pPr>
      <w:r>
        <w:rPr>
          <w:color w:val="auto"/>
        </w:rPr>
        <w:t>О</w:t>
      </w:r>
      <w:r w:rsidRPr="006E2E6B">
        <w:rPr>
          <w:color w:val="auto"/>
        </w:rPr>
        <w:t xml:space="preserve">тносительно выручки, снизившейся на 15%, </w:t>
      </w:r>
      <w:r>
        <w:rPr>
          <w:color w:val="auto"/>
        </w:rPr>
        <w:t>с</w:t>
      </w:r>
      <w:r w:rsidR="00352192" w:rsidRPr="006E2E6B">
        <w:rPr>
          <w:color w:val="auto"/>
        </w:rPr>
        <w:t xml:space="preserve">ебестоимость 2018 года меньше значения предыдущего года на 13 861 тыс. руб. или </w:t>
      </w:r>
      <w:r w:rsidR="002F2DF7" w:rsidRPr="006E2E6B">
        <w:rPr>
          <w:color w:val="auto"/>
        </w:rPr>
        <w:t xml:space="preserve">на </w:t>
      </w:r>
      <w:r>
        <w:rPr>
          <w:color w:val="auto"/>
        </w:rPr>
        <w:t>4</w:t>
      </w:r>
      <w:r w:rsidR="00352192" w:rsidRPr="006E2E6B">
        <w:rPr>
          <w:color w:val="auto"/>
        </w:rPr>
        <w:t>%</w:t>
      </w:r>
      <w:r>
        <w:rPr>
          <w:color w:val="auto"/>
        </w:rPr>
        <w:t>.</w:t>
      </w:r>
      <w:r w:rsidR="00352192" w:rsidRPr="006E2E6B">
        <w:rPr>
          <w:color w:val="auto"/>
        </w:rPr>
        <w:t xml:space="preserve"> Данная ситуация объясняется реализацией проектов по организации каналов</w:t>
      </w:r>
      <w:r>
        <w:rPr>
          <w:color w:val="auto"/>
        </w:rPr>
        <w:t xml:space="preserve"> связи</w:t>
      </w:r>
      <w:r w:rsidR="00352192" w:rsidRPr="006E2E6B">
        <w:rPr>
          <w:color w:val="auto"/>
        </w:rPr>
        <w:t xml:space="preserve">, т.к. </w:t>
      </w:r>
      <w:r w:rsidR="002F2DF7" w:rsidRPr="006E2E6B">
        <w:rPr>
          <w:color w:val="auto"/>
        </w:rPr>
        <w:t>доля расходов, приходящихся</w:t>
      </w:r>
      <w:r w:rsidR="002F2DF7" w:rsidRPr="003447C4">
        <w:rPr>
          <w:color w:val="auto"/>
        </w:rPr>
        <w:t xml:space="preserve"> на выручку по</w:t>
      </w:r>
      <w:r w:rsidR="002F2DF7" w:rsidRPr="003639BC">
        <w:rPr>
          <w:color w:val="auto"/>
        </w:rPr>
        <w:t xml:space="preserve"> данному виду услуг значительно ниже доли расходов, приходящихся на выручку по услугам связи или ремонтно-эксплуатационному обслуживанию.</w:t>
      </w:r>
    </w:p>
    <w:p w14:paraId="68463DBC" w14:textId="77777777" w:rsidR="00496250" w:rsidRDefault="00496250" w:rsidP="00D40FC2">
      <w:pPr>
        <w:suppressAutoHyphens/>
        <w:ind w:firstLine="709"/>
        <w:jc w:val="both"/>
        <w:rPr>
          <w:color w:val="auto"/>
        </w:rPr>
      </w:pPr>
    </w:p>
    <w:p w14:paraId="00626B64" w14:textId="7F9A94AA" w:rsidR="00CD533E" w:rsidRPr="003639BC" w:rsidRDefault="00375E66" w:rsidP="00D40FC2">
      <w:pPr>
        <w:suppressAutoHyphens/>
        <w:ind w:firstLine="709"/>
        <w:jc w:val="both"/>
        <w:rPr>
          <w:color w:val="auto"/>
        </w:rPr>
      </w:pPr>
      <w:r>
        <w:rPr>
          <w:color w:val="auto"/>
        </w:rPr>
        <w:t xml:space="preserve">Себестоимость, очищенная от расходов на реализацию </w:t>
      </w:r>
      <w:r w:rsidRPr="006E2E6B">
        <w:rPr>
          <w:color w:val="auto"/>
        </w:rPr>
        <w:t>проектов по организации каналов</w:t>
      </w:r>
      <w:r>
        <w:rPr>
          <w:color w:val="auto"/>
        </w:rPr>
        <w:t xml:space="preserve"> связи</w:t>
      </w:r>
      <w:r w:rsidR="001672B0">
        <w:rPr>
          <w:color w:val="auto"/>
        </w:rPr>
        <w:t xml:space="preserve">, </w:t>
      </w:r>
      <w:r w:rsidR="004325CA">
        <w:rPr>
          <w:color w:val="auto"/>
        </w:rPr>
        <w:t xml:space="preserve">в 2018 году относительно </w:t>
      </w:r>
      <w:r w:rsidR="001672B0">
        <w:rPr>
          <w:color w:val="auto"/>
        </w:rPr>
        <w:t>2017 год</w:t>
      </w:r>
      <w:r w:rsidR="004325CA">
        <w:rPr>
          <w:color w:val="auto"/>
        </w:rPr>
        <w:t>а</w:t>
      </w:r>
      <w:r w:rsidR="001672B0">
        <w:rPr>
          <w:color w:val="auto"/>
        </w:rPr>
        <w:t xml:space="preserve"> </w:t>
      </w:r>
      <w:r w:rsidR="004325CA">
        <w:rPr>
          <w:color w:val="auto"/>
        </w:rPr>
        <w:t xml:space="preserve">уменьшилась на 21% (2017 год - </w:t>
      </w:r>
      <w:r w:rsidR="001672B0">
        <w:rPr>
          <w:color w:val="auto"/>
        </w:rPr>
        <w:t>384 508 тыс. руб., 2018 год – 304 458 тыс. руб.</w:t>
      </w:r>
      <w:r w:rsidR="004325CA">
        <w:rPr>
          <w:color w:val="auto"/>
        </w:rPr>
        <w:t>), что напрямую связано с развитием собственной магистральной сети.</w:t>
      </w:r>
    </w:p>
    <w:p w14:paraId="5ABE8882" w14:textId="77777777" w:rsidR="005C2A55" w:rsidRDefault="004C660E" w:rsidP="00D40FC2">
      <w:pPr>
        <w:suppressAutoHyphens/>
        <w:ind w:firstLine="709"/>
        <w:jc w:val="both"/>
        <w:rPr>
          <w:color w:val="auto"/>
        </w:rPr>
      </w:pPr>
      <w:r w:rsidRPr="003639BC">
        <w:rPr>
          <w:color w:val="auto"/>
        </w:rPr>
        <w:t xml:space="preserve">Управленческие расходы в 2018 году больше </w:t>
      </w:r>
      <w:r w:rsidR="005C2A55">
        <w:rPr>
          <w:color w:val="auto"/>
        </w:rPr>
        <w:t>уровня</w:t>
      </w:r>
      <w:r w:rsidRPr="003639BC">
        <w:rPr>
          <w:color w:val="auto"/>
        </w:rPr>
        <w:t xml:space="preserve"> 2017 год</w:t>
      </w:r>
      <w:r w:rsidR="005C2A55">
        <w:rPr>
          <w:color w:val="auto"/>
        </w:rPr>
        <w:t>а</w:t>
      </w:r>
      <w:r w:rsidRPr="003639BC">
        <w:rPr>
          <w:color w:val="auto"/>
        </w:rPr>
        <w:t xml:space="preserve"> </w:t>
      </w:r>
      <w:r w:rsidR="005C2A55">
        <w:rPr>
          <w:color w:val="auto"/>
        </w:rPr>
        <w:t>на</w:t>
      </w:r>
      <w:r w:rsidRPr="003639BC">
        <w:rPr>
          <w:color w:val="auto"/>
        </w:rPr>
        <w:t xml:space="preserve"> </w:t>
      </w:r>
      <w:r w:rsidR="00E223DA" w:rsidRPr="003639BC">
        <w:rPr>
          <w:color w:val="auto"/>
        </w:rPr>
        <w:t xml:space="preserve">26%, что </w:t>
      </w:r>
      <w:r w:rsidR="005C2A55">
        <w:rPr>
          <w:color w:val="auto"/>
        </w:rPr>
        <w:t>связано с выплатой Генеральному директору сумм, предусмотренных при досрочном расторжении трудового договора.</w:t>
      </w:r>
    </w:p>
    <w:p w14:paraId="5A87D15F" w14:textId="23558238" w:rsidR="00E223DA" w:rsidRPr="003639BC" w:rsidRDefault="00A60244" w:rsidP="00D40FC2">
      <w:pPr>
        <w:suppressAutoHyphens/>
        <w:ind w:firstLine="709"/>
        <w:jc w:val="both"/>
        <w:rPr>
          <w:color w:val="auto"/>
        </w:rPr>
      </w:pPr>
      <w:r w:rsidRPr="003639BC">
        <w:rPr>
          <w:color w:val="auto"/>
        </w:rPr>
        <w:t xml:space="preserve">Прибыль от продаж за отчётный период меньше уровня прошлого года на 65%, что также связано с большей долей </w:t>
      </w:r>
      <w:r w:rsidR="005C2A55">
        <w:rPr>
          <w:color w:val="auto"/>
        </w:rPr>
        <w:t>доходов, полученных относительно 2017 года за инсталляцию каналов связи</w:t>
      </w:r>
      <w:r w:rsidR="00876115" w:rsidRPr="00876115">
        <w:rPr>
          <w:color w:val="auto"/>
        </w:rPr>
        <w:t xml:space="preserve"> </w:t>
      </w:r>
      <w:r w:rsidR="00876115">
        <w:rPr>
          <w:color w:val="auto"/>
        </w:rPr>
        <w:t xml:space="preserve">по договорам </w:t>
      </w:r>
      <w:r w:rsidR="00876115">
        <w:rPr>
          <w:color w:val="auto"/>
          <w:lang w:val="en-US"/>
        </w:rPr>
        <w:t>IRU</w:t>
      </w:r>
      <w:r w:rsidRPr="003639BC">
        <w:rPr>
          <w:color w:val="auto"/>
        </w:rPr>
        <w:t>.</w:t>
      </w:r>
    </w:p>
    <w:p w14:paraId="27781230" w14:textId="25354971" w:rsidR="004A080C" w:rsidRPr="003639BC" w:rsidRDefault="004A080C" w:rsidP="00D40FC2">
      <w:pPr>
        <w:suppressAutoHyphens/>
        <w:ind w:firstLine="709"/>
        <w:jc w:val="both"/>
        <w:rPr>
          <w:color w:val="auto"/>
        </w:rPr>
      </w:pPr>
      <w:r w:rsidRPr="003639BC">
        <w:rPr>
          <w:color w:val="auto"/>
        </w:rPr>
        <w:t xml:space="preserve">Проценты к получению по факту 2018 года меньше уровня 2017 года на </w:t>
      </w:r>
      <w:r w:rsidR="00900464">
        <w:rPr>
          <w:color w:val="auto"/>
        </w:rPr>
        <w:t xml:space="preserve">87%, что обусловлено размещением временно свободных средств от инсталляции каналов </w:t>
      </w:r>
      <w:r w:rsidR="00876115">
        <w:rPr>
          <w:color w:val="auto"/>
        </w:rPr>
        <w:t xml:space="preserve">связи по договорам IRU </w:t>
      </w:r>
      <w:r w:rsidR="00900464" w:rsidRPr="003639BC">
        <w:rPr>
          <w:color w:val="auto"/>
        </w:rPr>
        <w:t>по системе Овернайт</w:t>
      </w:r>
      <w:r w:rsidR="00900464">
        <w:rPr>
          <w:color w:val="auto"/>
        </w:rPr>
        <w:t>.</w:t>
      </w:r>
    </w:p>
    <w:p w14:paraId="445E8BC3" w14:textId="77777777" w:rsidR="00450467" w:rsidRPr="003639BC" w:rsidRDefault="00450467" w:rsidP="00D40FC2">
      <w:pPr>
        <w:suppressAutoHyphens/>
        <w:ind w:firstLine="709"/>
        <w:jc w:val="both"/>
        <w:rPr>
          <w:color w:val="auto"/>
        </w:rPr>
      </w:pPr>
      <w:r w:rsidRPr="003639BC">
        <w:rPr>
          <w:color w:val="auto"/>
        </w:rPr>
        <w:t xml:space="preserve">Проценты к уплате имеют место только по результатам работы за 2018 год. Проценты в сумме 129 тыс. руб. были начислены по займу в сумме 10 000 млн. руб., полученному от ПАО «ФСК ЕЭС» в 4 квартале 2018 года. Остаток долга по состоянию на 31.12.2018 составил </w:t>
      </w:r>
      <w:r w:rsidR="00691C76" w:rsidRPr="003639BC">
        <w:rPr>
          <w:color w:val="auto"/>
        </w:rPr>
        <w:t>8 629 тыс. руб.</w:t>
      </w:r>
    </w:p>
    <w:p w14:paraId="7A2486E3" w14:textId="77777777" w:rsidR="004A080C" w:rsidRPr="003639BC" w:rsidRDefault="00CC01A7" w:rsidP="00D40FC2">
      <w:pPr>
        <w:suppressAutoHyphens/>
        <w:ind w:firstLine="709"/>
        <w:jc w:val="both"/>
        <w:rPr>
          <w:color w:val="auto"/>
        </w:rPr>
      </w:pPr>
      <w:r w:rsidRPr="003639BC">
        <w:rPr>
          <w:color w:val="auto"/>
        </w:rPr>
        <w:t xml:space="preserve">Основанное влияние на изменение прочих доходов </w:t>
      </w:r>
      <w:r w:rsidR="00900464">
        <w:rPr>
          <w:color w:val="auto"/>
        </w:rPr>
        <w:t>и</w:t>
      </w:r>
      <w:r w:rsidRPr="003639BC">
        <w:rPr>
          <w:color w:val="auto"/>
        </w:rPr>
        <w:t xml:space="preserve"> расходов оказала амортизация основных средств, построенных в 2017 году в рамках Федеральной целевой программы в Южном Федеральном округе (Республика Крым). Годовая сумма амортизации, отраженная в составе прочих доходов и прочих расходов, составила 10 947 тыс. руб.</w:t>
      </w:r>
    </w:p>
    <w:p w14:paraId="6657A481" w14:textId="77777777" w:rsidR="004A080C" w:rsidRPr="003639BC" w:rsidRDefault="00D8255B" w:rsidP="00D40FC2">
      <w:pPr>
        <w:suppressAutoHyphens/>
        <w:ind w:firstLine="709"/>
        <w:jc w:val="both"/>
        <w:rPr>
          <w:color w:val="auto"/>
        </w:rPr>
      </w:pPr>
      <w:r w:rsidRPr="003639BC">
        <w:rPr>
          <w:color w:val="auto"/>
        </w:rPr>
        <w:t xml:space="preserve">Прибыль до налогообложения меньше в 2018 году </w:t>
      </w:r>
      <w:r w:rsidR="00900464">
        <w:rPr>
          <w:color w:val="auto"/>
        </w:rPr>
        <w:t>относительно 2017 года на</w:t>
      </w:r>
      <w:r w:rsidRPr="003639BC">
        <w:rPr>
          <w:color w:val="auto"/>
        </w:rPr>
        <w:t xml:space="preserve"> 69,8%, что также объясняется большей долей </w:t>
      </w:r>
      <w:r w:rsidR="00900464">
        <w:rPr>
          <w:color w:val="auto"/>
        </w:rPr>
        <w:t xml:space="preserve">доходов от организации каналов связи </w:t>
      </w:r>
      <w:r w:rsidRPr="003639BC">
        <w:rPr>
          <w:color w:val="auto"/>
        </w:rPr>
        <w:t xml:space="preserve">в </w:t>
      </w:r>
      <w:r w:rsidR="00900464">
        <w:rPr>
          <w:color w:val="auto"/>
        </w:rPr>
        <w:t xml:space="preserve">составе </w:t>
      </w:r>
      <w:r w:rsidRPr="003639BC">
        <w:rPr>
          <w:color w:val="auto"/>
        </w:rPr>
        <w:t>общей выручк</w:t>
      </w:r>
      <w:r w:rsidR="00900464">
        <w:rPr>
          <w:color w:val="auto"/>
        </w:rPr>
        <w:t>и</w:t>
      </w:r>
      <w:r w:rsidRPr="003639BC">
        <w:rPr>
          <w:color w:val="auto"/>
        </w:rPr>
        <w:t>.</w:t>
      </w:r>
    </w:p>
    <w:p w14:paraId="4B4ED463" w14:textId="77777777" w:rsidR="00D8255B" w:rsidRPr="003639BC" w:rsidRDefault="00D8255B" w:rsidP="00D40FC2">
      <w:pPr>
        <w:suppressAutoHyphens/>
        <w:ind w:firstLine="709"/>
        <w:jc w:val="both"/>
        <w:rPr>
          <w:color w:val="auto"/>
        </w:rPr>
      </w:pPr>
      <w:r w:rsidRPr="003639BC">
        <w:rPr>
          <w:color w:val="auto"/>
        </w:rPr>
        <w:t>Причина отклонения величины чистой прибыли 2018 года от факта 2017 года аналогична причине изменения прибыли до налогообложения.</w:t>
      </w:r>
    </w:p>
    <w:p w14:paraId="06369212" w14:textId="77777777" w:rsidR="00C9066E" w:rsidRDefault="00C9066E" w:rsidP="00F16DFE">
      <w:pPr>
        <w:ind w:right="-2" w:firstLine="709"/>
        <w:jc w:val="both"/>
        <w:rPr>
          <w:color w:val="auto"/>
        </w:rPr>
      </w:pPr>
    </w:p>
    <w:p w14:paraId="2A36A68B" w14:textId="06C9C927" w:rsidR="00F16DFE" w:rsidRPr="003639BC" w:rsidRDefault="00F16DFE" w:rsidP="00F16DFE">
      <w:pPr>
        <w:ind w:right="-2" w:firstLine="709"/>
        <w:jc w:val="both"/>
        <w:rPr>
          <w:color w:val="auto"/>
        </w:rPr>
      </w:pPr>
      <w:r w:rsidRPr="003639BC">
        <w:rPr>
          <w:color w:val="auto"/>
        </w:rPr>
        <w:t>Расходы АО «Читатехэнерго» за 201</w:t>
      </w:r>
      <w:r w:rsidR="006F35D4" w:rsidRPr="003639BC">
        <w:rPr>
          <w:color w:val="auto"/>
        </w:rPr>
        <w:t>8</w:t>
      </w:r>
      <w:r w:rsidRPr="003639BC">
        <w:rPr>
          <w:color w:val="auto"/>
        </w:rPr>
        <w:t xml:space="preserve"> год составили </w:t>
      </w:r>
      <w:r w:rsidR="00A5538A" w:rsidRPr="003639BC">
        <w:rPr>
          <w:color w:val="auto"/>
        </w:rPr>
        <w:t xml:space="preserve">415 503 </w:t>
      </w:r>
      <w:r w:rsidRPr="003639BC">
        <w:rPr>
          <w:color w:val="auto"/>
        </w:rPr>
        <w:t>тыс.</w:t>
      </w:r>
      <w:r w:rsidR="00FB7C9E" w:rsidRPr="003639BC">
        <w:rPr>
          <w:color w:val="auto"/>
        </w:rPr>
        <w:t xml:space="preserve"> </w:t>
      </w:r>
      <w:r w:rsidRPr="003639BC">
        <w:rPr>
          <w:color w:val="auto"/>
        </w:rPr>
        <w:t xml:space="preserve">руб. с учетом управленческих </w:t>
      </w:r>
      <w:r w:rsidR="005346C8" w:rsidRPr="003639BC">
        <w:rPr>
          <w:color w:val="auto"/>
        </w:rPr>
        <w:t xml:space="preserve">и прочих </w:t>
      </w:r>
      <w:r w:rsidRPr="003639BC">
        <w:rPr>
          <w:color w:val="auto"/>
        </w:rPr>
        <w:t>расходов.</w:t>
      </w:r>
    </w:p>
    <w:p w14:paraId="0D9FEE67" w14:textId="77777777" w:rsidR="00F16DFE" w:rsidRPr="003639BC" w:rsidRDefault="00F16DFE" w:rsidP="00F16DFE">
      <w:pPr>
        <w:ind w:firstLine="709"/>
        <w:jc w:val="both"/>
        <w:rPr>
          <w:color w:val="auto"/>
        </w:rPr>
      </w:pPr>
      <w:r w:rsidRPr="003639BC">
        <w:rPr>
          <w:color w:val="auto"/>
        </w:rPr>
        <w:t>Динамика и структура затрат АО «Читатехэнерго» за 201</w:t>
      </w:r>
      <w:r w:rsidR="00A5538A" w:rsidRPr="003639BC">
        <w:rPr>
          <w:color w:val="auto"/>
        </w:rPr>
        <w:t>6 - 2018</w:t>
      </w:r>
      <w:r w:rsidRPr="003639BC">
        <w:rPr>
          <w:color w:val="auto"/>
        </w:rPr>
        <w:t xml:space="preserve"> годы </w:t>
      </w:r>
      <w:r w:rsidR="001A6422" w:rsidRPr="003639BC">
        <w:rPr>
          <w:color w:val="auto"/>
        </w:rPr>
        <w:t>представлены в таблице 3.1.</w:t>
      </w:r>
      <w:r w:rsidR="00BE0E3E">
        <w:rPr>
          <w:color w:val="auto"/>
        </w:rPr>
        <w:t>3</w:t>
      </w:r>
      <w:r w:rsidR="001A6422" w:rsidRPr="003639BC">
        <w:rPr>
          <w:color w:val="auto"/>
        </w:rPr>
        <w:t>.</w:t>
      </w:r>
    </w:p>
    <w:p w14:paraId="4B8998F8" w14:textId="77777777" w:rsidR="000E58C1" w:rsidRPr="003639BC" w:rsidRDefault="000E58C1" w:rsidP="000E58C1">
      <w:pPr>
        <w:suppressAutoHyphens/>
        <w:ind w:firstLine="709"/>
        <w:jc w:val="right"/>
        <w:rPr>
          <w:bCs/>
          <w:iCs/>
          <w:color w:val="auto"/>
          <w:kern w:val="16"/>
          <w:lang w:eastAsia="ru-RU"/>
        </w:rPr>
      </w:pPr>
    </w:p>
    <w:p w14:paraId="78BE3ABB" w14:textId="77777777" w:rsidR="000E58C1" w:rsidRPr="003639BC" w:rsidRDefault="000E58C1" w:rsidP="000E58C1">
      <w:pPr>
        <w:suppressAutoHyphens/>
        <w:ind w:firstLine="709"/>
        <w:jc w:val="right"/>
        <w:rPr>
          <w:bCs/>
          <w:iCs/>
          <w:color w:val="auto"/>
          <w:kern w:val="16"/>
          <w:lang w:eastAsia="ru-RU"/>
        </w:rPr>
      </w:pPr>
      <w:r w:rsidRPr="003639BC">
        <w:rPr>
          <w:bCs/>
          <w:iCs/>
          <w:color w:val="auto"/>
          <w:kern w:val="16"/>
          <w:lang w:eastAsia="ru-RU"/>
        </w:rPr>
        <w:t>Таблица 3.1.</w:t>
      </w:r>
      <w:r w:rsidR="00BE0E3E">
        <w:rPr>
          <w:bCs/>
          <w:iCs/>
          <w:color w:val="auto"/>
          <w:kern w:val="16"/>
          <w:lang w:eastAsia="ru-RU"/>
        </w:rPr>
        <w:t>3</w:t>
      </w:r>
      <w:r w:rsidRPr="003639BC">
        <w:rPr>
          <w:bCs/>
          <w:iCs/>
          <w:color w:val="auto"/>
          <w:kern w:val="16"/>
          <w:lang w:eastAsia="ru-RU"/>
        </w:rPr>
        <w:t>.</w:t>
      </w:r>
    </w:p>
    <w:p w14:paraId="34E01391" w14:textId="77777777" w:rsidR="00AA35A0" w:rsidRDefault="00AA35A0" w:rsidP="000E58C1">
      <w:pPr>
        <w:ind w:firstLine="709"/>
        <w:jc w:val="right"/>
        <w:rPr>
          <w:color w:val="auto"/>
        </w:rPr>
      </w:pPr>
    </w:p>
    <w:tbl>
      <w:tblPr>
        <w:tblW w:w="5000" w:type="pct"/>
        <w:tblLook w:val="04A0" w:firstRow="1" w:lastRow="0" w:firstColumn="1" w:lastColumn="0" w:noHBand="0" w:noVBand="1"/>
      </w:tblPr>
      <w:tblGrid>
        <w:gridCol w:w="2631"/>
        <w:gridCol w:w="835"/>
        <w:gridCol w:w="1111"/>
        <w:gridCol w:w="835"/>
        <w:gridCol w:w="835"/>
        <w:gridCol w:w="1111"/>
        <w:gridCol w:w="835"/>
        <w:gridCol w:w="835"/>
        <w:gridCol w:w="1111"/>
      </w:tblGrid>
      <w:tr w:rsidR="00BE0E3E" w:rsidRPr="00BE0E3E" w14:paraId="14526E2D" w14:textId="77777777" w:rsidTr="00BE0E3E">
        <w:trPr>
          <w:trHeight w:val="765"/>
        </w:trPr>
        <w:tc>
          <w:tcPr>
            <w:tcW w:w="13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5B706E" w14:textId="77777777" w:rsidR="00BE0E3E" w:rsidRPr="00BE0E3E" w:rsidRDefault="00BE0E3E" w:rsidP="00BE0E3E">
            <w:pPr>
              <w:jc w:val="center"/>
              <w:rPr>
                <w:b/>
                <w:bCs/>
                <w:color w:val="auto"/>
                <w:sz w:val="19"/>
                <w:szCs w:val="19"/>
                <w:lang w:eastAsia="ru-RU"/>
              </w:rPr>
            </w:pPr>
            <w:r w:rsidRPr="00BE0E3E">
              <w:rPr>
                <w:b/>
                <w:bCs/>
                <w:color w:val="auto"/>
                <w:sz w:val="19"/>
                <w:szCs w:val="19"/>
                <w:lang w:eastAsia="ru-RU"/>
              </w:rPr>
              <w:t>Наименование статьи затрат</w:t>
            </w:r>
          </w:p>
        </w:tc>
        <w:tc>
          <w:tcPr>
            <w:tcW w:w="433" w:type="pct"/>
            <w:tcBorders>
              <w:top w:val="single" w:sz="4" w:space="0" w:color="auto"/>
              <w:left w:val="nil"/>
              <w:bottom w:val="single" w:sz="4" w:space="0" w:color="auto"/>
              <w:right w:val="single" w:sz="4" w:space="0" w:color="auto"/>
            </w:tcBorders>
            <w:shd w:val="clear" w:color="000000" w:fill="F2F2F2"/>
            <w:vAlign w:val="center"/>
            <w:hideMark/>
          </w:tcPr>
          <w:p w14:paraId="35F4DBC4" w14:textId="77777777" w:rsidR="00BE0E3E" w:rsidRPr="00BE0E3E" w:rsidRDefault="00BE0E3E" w:rsidP="00BE0E3E">
            <w:pPr>
              <w:jc w:val="center"/>
              <w:rPr>
                <w:b/>
                <w:bCs/>
                <w:color w:val="auto"/>
                <w:sz w:val="19"/>
                <w:szCs w:val="19"/>
                <w:lang w:eastAsia="ru-RU"/>
              </w:rPr>
            </w:pPr>
            <w:r w:rsidRPr="00BE0E3E">
              <w:rPr>
                <w:b/>
                <w:bCs/>
                <w:color w:val="auto"/>
                <w:sz w:val="19"/>
                <w:szCs w:val="19"/>
                <w:lang w:eastAsia="ru-RU"/>
              </w:rPr>
              <w:t>2016 год</w:t>
            </w:r>
          </w:p>
        </w:tc>
        <w:tc>
          <w:tcPr>
            <w:tcW w:w="505" w:type="pct"/>
            <w:tcBorders>
              <w:top w:val="single" w:sz="4" w:space="0" w:color="auto"/>
              <w:left w:val="nil"/>
              <w:bottom w:val="single" w:sz="4" w:space="0" w:color="auto"/>
              <w:right w:val="single" w:sz="4" w:space="0" w:color="auto"/>
            </w:tcBorders>
            <w:shd w:val="clear" w:color="auto" w:fill="auto"/>
            <w:vAlign w:val="center"/>
            <w:hideMark/>
          </w:tcPr>
          <w:p w14:paraId="0D9FC3B3" w14:textId="77777777" w:rsidR="00BE0E3E" w:rsidRPr="00BE0E3E" w:rsidRDefault="00BE0E3E" w:rsidP="00BE0E3E">
            <w:pPr>
              <w:jc w:val="center"/>
              <w:rPr>
                <w:b/>
                <w:bCs/>
                <w:color w:val="auto"/>
                <w:sz w:val="19"/>
                <w:szCs w:val="19"/>
                <w:lang w:eastAsia="ru-RU"/>
              </w:rPr>
            </w:pPr>
            <w:r w:rsidRPr="00BE0E3E">
              <w:rPr>
                <w:b/>
                <w:bCs/>
                <w:color w:val="auto"/>
                <w:sz w:val="19"/>
                <w:szCs w:val="19"/>
                <w:lang w:eastAsia="ru-RU"/>
              </w:rPr>
              <w:t>Удельный вес, %</w:t>
            </w:r>
          </w:p>
        </w:tc>
        <w:tc>
          <w:tcPr>
            <w:tcW w:w="433" w:type="pct"/>
            <w:tcBorders>
              <w:top w:val="single" w:sz="4" w:space="0" w:color="auto"/>
              <w:left w:val="nil"/>
              <w:bottom w:val="single" w:sz="4" w:space="0" w:color="auto"/>
              <w:right w:val="single" w:sz="4" w:space="0" w:color="auto"/>
            </w:tcBorders>
            <w:shd w:val="clear" w:color="000000" w:fill="F2F2F2"/>
            <w:vAlign w:val="center"/>
            <w:hideMark/>
          </w:tcPr>
          <w:p w14:paraId="4523672B" w14:textId="77777777" w:rsidR="00BE0E3E" w:rsidRPr="00BE0E3E" w:rsidRDefault="00BE0E3E" w:rsidP="00BE0E3E">
            <w:pPr>
              <w:jc w:val="center"/>
              <w:rPr>
                <w:b/>
                <w:bCs/>
                <w:color w:val="auto"/>
                <w:sz w:val="19"/>
                <w:szCs w:val="19"/>
                <w:lang w:eastAsia="ru-RU"/>
              </w:rPr>
            </w:pPr>
            <w:r w:rsidRPr="00BE0E3E">
              <w:rPr>
                <w:b/>
                <w:bCs/>
                <w:color w:val="auto"/>
                <w:sz w:val="19"/>
                <w:szCs w:val="19"/>
                <w:lang w:eastAsia="ru-RU"/>
              </w:rPr>
              <w:t>2017 год</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7A39BED9" w14:textId="77777777" w:rsidR="00BE0E3E" w:rsidRPr="00BE0E3E" w:rsidRDefault="00BE0E3E" w:rsidP="00BE0E3E">
            <w:pPr>
              <w:jc w:val="center"/>
              <w:rPr>
                <w:b/>
                <w:bCs/>
                <w:color w:val="auto"/>
                <w:sz w:val="19"/>
                <w:szCs w:val="19"/>
                <w:lang w:eastAsia="ru-RU"/>
              </w:rPr>
            </w:pPr>
            <w:r w:rsidRPr="00BE0E3E">
              <w:rPr>
                <w:b/>
                <w:bCs/>
                <w:color w:val="auto"/>
                <w:sz w:val="19"/>
                <w:szCs w:val="19"/>
                <w:lang w:eastAsia="ru-RU"/>
              </w:rPr>
              <w:t>Абс. откл. 2017г. от 2016г.</w:t>
            </w:r>
          </w:p>
        </w:tc>
        <w:tc>
          <w:tcPr>
            <w:tcW w:w="505" w:type="pct"/>
            <w:tcBorders>
              <w:top w:val="single" w:sz="4" w:space="0" w:color="auto"/>
              <w:left w:val="nil"/>
              <w:bottom w:val="single" w:sz="4" w:space="0" w:color="auto"/>
              <w:right w:val="single" w:sz="4" w:space="0" w:color="auto"/>
            </w:tcBorders>
            <w:shd w:val="clear" w:color="auto" w:fill="auto"/>
            <w:vAlign w:val="center"/>
            <w:hideMark/>
          </w:tcPr>
          <w:p w14:paraId="145B900F" w14:textId="77777777" w:rsidR="00BE0E3E" w:rsidRPr="00BE0E3E" w:rsidRDefault="00BE0E3E" w:rsidP="00BE0E3E">
            <w:pPr>
              <w:jc w:val="center"/>
              <w:rPr>
                <w:b/>
                <w:bCs/>
                <w:color w:val="auto"/>
                <w:sz w:val="19"/>
                <w:szCs w:val="19"/>
                <w:lang w:eastAsia="ru-RU"/>
              </w:rPr>
            </w:pPr>
            <w:r w:rsidRPr="00BE0E3E">
              <w:rPr>
                <w:b/>
                <w:bCs/>
                <w:color w:val="auto"/>
                <w:sz w:val="19"/>
                <w:szCs w:val="19"/>
                <w:lang w:eastAsia="ru-RU"/>
              </w:rPr>
              <w:t>Удельный вес, %</w:t>
            </w:r>
          </w:p>
        </w:tc>
        <w:tc>
          <w:tcPr>
            <w:tcW w:w="433" w:type="pct"/>
            <w:tcBorders>
              <w:top w:val="single" w:sz="4" w:space="0" w:color="auto"/>
              <w:left w:val="nil"/>
              <w:bottom w:val="single" w:sz="4" w:space="0" w:color="auto"/>
              <w:right w:val="single" w:sz="4" w:space="0" w:color="auto"/>
            </w:tcBorders>
            <w:shd w:val="clear" w:color="000000" w:fill="F2F2F2"/>
            <w:vAlign w:val="center"/>
            <w:hideMark/>
          </w:tcPr>
          <w:p w14:paraId="17B2416E" w14:textId="77777777" w:rsidR="00BE0E3E" w:rsidRPr="00BE0E3E" w:rsidRDefault="00BE0E3E" w:rsidP="00BE0E3E">
            <w:pPr>
              <w:jc w:val="center"/>
              <w:rPr>
                <w:b/>
                <w:bCs/>
                <w:color w:val="auto"/>
                <w:sz w:val="19"/>
                <w:szCs w:val="19"/>
                <w:lang w:eastAsia="ru-RU"/>
              </w:rPr>
            </w:pPr>
            <w:r w:rsidRPr="00BE0E3E">
              <w:rPr>
                <w:b/>
                <w:bCs/>
                <w:color w:val="auto"/>
                <w:sz w:val="19"/>
                <w:szCs w:val="19"/>
                <w:lang w:eastAsia="ru-RU"/>
              </w:rPr>
              <w:t>2018 год</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2C84D25C" w14:textId="77777777" w:rsidR="00BE0E3E" w:rsidRPr="00BE0E3E" w:rsidRDefault="00BE0E3E" w:rsidP="00BE0E3E">
            <w:pPr>
              <w:jc w:val="center"/>
              <w:rPr>
                <w:b/>
                <w:bCs/>
                <w:color w:val="auto"/>
                <w:sz w:val="19"/>
                <w:szCs w:val="19"/>
                <w:lang w:eastAsia="ru-RU"/>
              </w:rPr>
            </w:pPr>
            <w:r w:rsidRPr="00BE0E3E">
              <w:rPr>
                <w:b/>
                <w:bCs/>
                <w:color w:val="auto"/>
                <w:sz w:val="19"/>
                <w:szCs w:val="19"/>
                <w:lang w:eastAsia="ru-RU"/>
              </w:rPr>
              <w:t>Абс. откл. 2018г. от 2017г.</w:t>
            </w:r>
          </w:p>
        </w:tc>
        <w:tc>
          <w:tcPr>
            <w:tcW w:w="505" w:type="pct"/>
            <w:tcBorders>
              <w:top w:val="single" w:sz="4" w:space="0" w:color="auto"/>
              <w:left w:val="nil"/>
              <w:bottom w:val="single" w:sz="4" w:space="0" w:color="auto"/>
              <w:right w:val="single" w:sz="4" w:space="0" w:color="auto"/>
            </w:tcBorders>
            <w:shd w:val="clear" w:color="auto" w:fill="auto"/>
            <w:vAlign w:val="center"/>
            <w:hideMark/>
          </w:tcPr>
          <w:p w14:paraId="7E86CC24" w14:textId="77777777" w:rsidR="00BE0E3E" w:rsidRPr="00BE0E3E" w:rsidRDefault="00BE0E3E" w:rsidP="00BE0E3E">
            <w:pPr>
              <w:jc w:val="center"/>
              <w:rPr>
                <w:b/>
                <w:bCs/>
                <w:color w:val="auto"/>
                <w:sz w:val="19"/>
                <w:szCs w:val="19"/>
                <w:lang w:eastAsia="ru-RU"/>
              </w:rPr>
            </w:pPr>
            <w:r w:rsidRPr="00BE0E3E">
              <w:rPr>
                <w:b/>
                <w:bCs/>
                <w:color w:val="auto"/>
                <w:sz w:val="19"/>
                <w:szCs w:val="19"/>
                <w:lang w:eastAsia="ru-RU"/>
              </w:rPr>
              <w:t>Удельный вес, %</w:t>
            </w:r>
          </w:p>
        </w:tc>
      </w:tr>
      <w:tr w:rsidR="00BE0E3E" w:rsidRPr="00BE0E3E" w14:paraId="31CC00CE" w14:textId="77777777" w:rsidTr="00BE0E3E">
        <w:trPr>
          <w:trHeight w:val="765"/>
        </w:trPr>
        <w:tc>
          <w:tcPr>
            <w:tcW w:w="1318" w:type="pct"/>
            <w:tcBorders>
              <w:top w:val="nil"/>
              <w:left w:val="single" w:sz="4" w:space="0" w:color="auto"/>
              <w:bottom w:val="single" w:sz="4" w:space="0" w:color="auto"/>
              <w:right w:val="single" w:sz="4" w:space="0" w:color="auto"/>
            </w:tcBorders>
            <w:shd w:val="clear" w:color="auto" w:fill="auto"/>
            <w:vAlign w:val="center"/>
            <w:hideMark/>
          </w:tcPr>
          <w:p w14:paraId="395979CF" w14:textId="77777777" w:rsidR="00BE0E3E" w:rsidRPr="00BE0E3E" w:rsidRDefault="00BE0E3E" w:rsidP="00BE0E3E">
            <w:pPr>
              <w:rPr>
                <w:color w:val="auto"/>
                <w:sz w:val="19"/>
                <w:szCs w:val="19"/>
                <w:lang w:eastAsia="ru-RU"/>
              </w:rPr>
            </w:pPr>
            <w:r w:rsidRPr="00BE0E3E">
              <w:rPr>
                <w:color w:val="auto"/>
                <w:sz w:val="19"/>
                <w:szCs w:val="19"/>
                <w:lang w:eastAsia="ru-RU"/>
              </w:rPr>
              <w:t>Себестоимость с управленческими расходами, в т.ч.:</w:t>
            </w:r>
          </w:p>
        </w:tc>
        <w:tc>
          <w:tcPr>
            <w:tcW w:w="433" w:type="pct"/>
            <w:tcBorders>
              <w:top w:val="nil"/>
              <w:left w:val="nil"/>
              <w:bottom w:val="single" w:sz="4" w:space="0" w:color="auto"/>
              <w:right w:val="single" w:sz="4" w:space="0" w:color="auto"/>
            </w:tcBorders>
            <w:shd w:val="clear" w:color="000000" w:fill="F2F2F2"/>
            <w:vAlign w:val="center"/>
            <w:hideMark/>
          </w:tcPr>
          <w:p w14:paraId="38A2BC49"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193 023</w:t>
            </w:r>
          </w:p>
        </w:tc>
        <w:tc>
          <w:tcPr>
            <w:tcW w:w="505" w:type="pct"/>
            <w:tcBorders>
              <w:top w:val="nil"/>
              <w:left w:val="nil"/>
              <w:bottom w:val="single" w:sz="4" w:space="0" w:color="auto"/>
              <w:right w:val="single" w:sz="4" w:space="0" w:color="auto"/>
            </w:tcBorders>
            <w:shd w:val="clear" w:color="auto" w:fill="auto"/>
            <w:vAlign w:val="center"/>
            <w:hideMark/>
          </w:tcPr>
          <w:p w14:paraId="561E1E4D"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100,0%</w:t>
            </w:r>
          </w:p>
        </w:tc>
        <w:tc>
          <w:tcPr>
            <w:tcW w:w="433" w:type="pct"/>
            <w:tcBorders>
              <w:top w:val="nil"/>
              <w:left w:val="nil"/>
              <w:bottom w:val="single" w:sz="4" w:space="0" w:color="auto"/>
              <w:right w:val="single" w:sz="4" w:space="0" w:color="auto"/>
            </w:tcBorders>
            <w:shd w:val="clear" w:color="000000" w:fill="F2F2F2"/>
            <w:vAlign w:val="center"/>
            <w:hideMark/>
          </w:tcPr>
          <w:p w14:paraId="5C7D4B62"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406 346</w:t>
            </w:r>
          </w:p>
        </w:tc>
        <w:tc>
          <w:tcPr>
            <w:tcW w:w="433" w:type="pct"/>
            <w:tcBorders>
              <w:top w:val="nil"/>
              <w:left w:val="nil"/>
              <w:bottom w:val="single" w:sz="4" w:space="0" w:color="auto"/>
              <w:right w:val="single" w:sz="4" w:space="0" w:color="auto"/>
            </w:tcBorders>
            <w:shd w:val="clear" w:color="auto" w:fill="auto"/>
            <w:vAlign w:val="center"/>
            <w:hideMark/>
          </w:tcPr>
          <w:p w14:paraId="4DC1DF85"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213 323</w:t>
            </w:r>
          </w:p>
        </w:tc>
        <w:tc>
          <w:tcPr>
            <w:tcW w:w="505" w:type="pct"/>
            <w:tcBorders>
              <w:top w:val="nil"/>
              <w:left w:val="nil"/>
              <w:bottom w:val="single" w:sz="4" w:space="0" w:color="auto"/>
              <w:right w:val="single" w:sz="4" w:space="0" w:color="auto"/>
            </w:tcBorders>
            <w:shd w:val="clear" w:color="auto" w:fill="auto"/>
            <w:vAlign w:val="center"/>
            <w:hideMark/>
          </w:tcPr>
          <w:p w14:paraId="21A8C0E4"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100,0%</w:t>
            </w:r>
          </w:p>
        </w:tc>
        <w:tc>
          <w:tcPr>
            <w:tcW w:w="433" w:type="pct"/>
            <w:tcBorders>
              <w:top w:val="nil"/>
              <w:left w:val="nil"/>
              <w:bottom w:val="single" w:sz="4" w:space="0" w:color="auto"/>
              <w:right w:val="single" w:sz="4" w:space="0" w:color="auto"/>
            </w:tcBorders>
            <w:shd w:val="clear" w:color="000000" w:fill="F2F2F2"/>
            <w:vAlign w:val="center"/>
            <w:hideMark/>
          </w:tcPr>
          <w:p w14:paraId="61FCC0EB"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400 347</w:t>
            </w:r>
          </w:p>
        </w:tc>
        <w:tc>
          <w:tcPr>
            <w:tcW w:w="433" w:type="pct"/>
            <w:tcBorders>
              <w:top w:val="nil"/>
              <w:left w:val="nil"/>
              <w:bottom w:val="single" w:sz="4" w:space="0" w:color="auto"/>
              <w:right w:val="single" w:sz="4" w:space="0" w:color="auto"/>
            </w:tcBorders>
            <w:shd w:val="clear" w:color="auto" w:fill="auto"/>
            <w:vAlign w:val="center"/>
            <w:hideMark/>
          </w:tcPr>
          <w:p w14:paraId="3881EC43"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-5 999</w:t>
            </w:r>
          </w:p>
        </w:tc>
        <w:tc>
          <w:tcPr>
            <w:tcW w:w="505" w:type="pct"/>
            <w:tcBorders>
              <w:top w:val="nil"/>
              <w:left w:val="nil"/>
              <w:bottom w:val="single" w:sz="4" w:space="0" w:color="auto"/>
              <w:right w:val="single" w:sz="4" w:space="0" w:color="auto"/>
            </w:tcBorders>
            <w:shd w:val="clear" w:color="auto" w:fill="auto"/>
            <w:vAlign w:val="center"/>
            <w:hideMark/>
          </w:tcPr>
          <w:p w14:paraId="6B51879A"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100,0%</w:t>
            </w:r>
          </w:p>
        </w:tc>
      </w:tr>
      <w:tr w:rsidR="00BE0E3E" w:rsidRPr="00BE0E3E" w14:paraId="13B91E41" w14:textId="77777777" w:rsidTr="00BE0E3E">
        <w:trPr>
          <w:trHeight w:val="300"/>
        </w:trPr>
        <w:tc>
          <w:tcPr>
            <w:tcW w:w="1318" w:type="pct"/>
            <w:tcBorders>
              <w:top w:val="nil"/>
              <w:left w:val="single" w:sz="4" w:space="0" w:color="auto"/>
              <w:bottom w:val="single" w:sz="4" w:space="0" w:color="auto"/>
              <w:right w:val="single" w:sz="4" w:space="0" w:color="auto"/>
            </w:tcBorders>
            <w:shd w:val="clear" w:color="auto" w:fill="auto"/>
            <w:vAlign w:val="center"/>
            <w:hideMark/>
          </w:tcPr>
          <w:p w14:paraId="7A479B00" w14:textId="77777777" w:rsidR="00BE0E3E" w:rsidRPr="00BE0E3E" w:rsidRDefault="00BE0E3E" w:rsidP="00BE0E3E">
            <w:pPr>
              <w:ind w:firstLineChars="200" w:firstLine="380"/>
              <w:rPr>
                <w:i/>
                <w:iCs/>
                <w:color w:val="auto"/>
                <w:sz w:val="19"/>
                <w:szCs w:val="19"/>
                <w:lang w:eastAsia="ru-RU"/>
              </w:rPr>
            </w:pPr>
            <w:r w:rsidRPr="00BE0E3E">
              <w:rPr>
                <w:i/>
                <w:iCs/>
                <w:color w:val="auto"/>
                <w:sz w:val="19"/>
                <w:szCs w:val="19"/>
                <w:lang w:eastAsia="ru-RU"/>
              </w:rPr>
              <w:t>Материальные расходы</w:t>
            </w:r>
          </w:p>
        </w:tc>
        <w:tc>
          <w:tcPr>
            <w:tcW w:w="433" w:type="pct"/>
            <w:tcBorders>
              <w:top w:val="nil"/>
              <w:left w:val="nil"/>
              <w:bottom w:val="single" w:sz="4" w:space="0" w:color="auto"/>
              <w:right w:val="single" w:sz="4" w:space="0" w:color="auto"/>
            </w:tcBorders>
            <w:shd w:val="clear" w:color="000000" w:fill="F2F2F2"/>
            <w:noWrap/>
            <w:vAlign w:val="center"/>
            <w:hideMark/>
          </w:tcPr>
          <w:p w14:paraId="281249BC"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8 879</w:t>
            </w:r>
          </w:p>
        </w:tc>
        <w:tc>
          <w:tcPr>
            <w:tcW w:w="505" w:type="pct"/>
            <w:tcBorders>
              <w:top w:val="nil"/>
              <w:left w:val="nil"/>
              <w:bottom w:val="single" w:sz="4" w:space="0" w:color="auto"/>
              <w:right w:val="single" w:sz="4" w:space="0" w:color="auto"/>
            </w:tcBorders>
            <w:shd w:val="clear" w:color="auto" w:fill="auto"/>
            <w:noWrap/>
            <w:vAlign w:val="center"/>
            <w:hideMark/>
          </w:tcPr>
          <w:p w14:paraId="60A37927"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4,6%</w:t>
            </w:r>
          </w:p>
        </w:tc>
        <w:tc>
          <w:tcPr>
            <w:tcW w:w="433" w:type="pct"/>
            <w:tcBorders>
              <w:top w:val="nil"/>
              <w:left w:val="nil"/>
              <w:bottom w:val="single" w:sz="4" w:space="0" w:color="auto"/>
              <w:right w:val="single" w:sz="4" w:space="0" w:color="auto"/>
            </w:tcBorders>
            <w:shd w:val="clear" w:color="000000" w:fill="F2F2F2"/>
            <w:noWrap/>
            <w:vAlign w:val="center"/>
            <w:hideMark/>
          </w:tcPr>
          <w:p w14:paraId="7A6BAE6C"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12 581</w:t>
            </w:r>
          </w:p>
        </w:tc>
        <w:tc>
          <w:tcPr>
            <w:tcW w:w="433" w:type="pct"/>
            <w:tcBorders>
              <w:top w:val="nil"/>
              <w:left w:val="nil"/>
              <w:bottom w:val="single" w:sz="4" w:space="0" w:color="auto"/>
              <w:right w:val="single" w:sz="4" w:space="0" w:color="auto"/>
            </w:tcBorders>
            <w:shd w:val="clear" w:color="auto" w:fill="auto"/>
            <w:noWrap/>
            <w:vAlign w:val="center"/>
            <w:hideMark/>
          </w:tcPr>
          <w:p w14:paraId="100F5C99"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3 702</w:t>
            </w:r>
          </w:p>
        </w:tc>
        <w:tc>
          <w:tcPr>
            <w:tcW w:w="505" w:type="pct"/>
            <w:tcBorders>
              <w:top w:val="nil"/>
              <w:left w:val="nil"/>
              <w:bottom w:val="single" w:sz="4" w:space="0" w:color="auto"/>
              <w:right w:val="single" w:sz="4" w:space="0" w:color="auto"/>
            </w:tcBorders>
            <w:shd w:val="clear" w:color="auto" w:fill="auto"/>
            <w:noWrap/>
            <w:vAlign w:val="center"/>
            <w:hideMark/>
          </w:tcPr>
          <w:p w14:paraId="38601AB2"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3,1%</w:t>
            </w:r>
          </w:p>
        </w:tc>
        <w:tc>
          <w:tcPr>
            <w:tcW w:w="433" w:type="pct"/>
            <w:tcBorders>
              <w:top w:val="nil"/>
              <w:left w:val="nil"/>
              <w:bottom w:val="single" w:sz="4" w:space="0" w:color="auto"/>
              <w:right w:val="single" w:sz="4" w:space="0" w:color="auto"/>
            </w:tcBorders>
            <w:shd w:val="clear" w:color="000000" w:fill="F2F2F2"/>
            <w:noWrap/>
            <w:vAlign w:val="center"/>
            <w:hideMark/>
          </w:tcPr>
          <w:p w14:paraId="59ECF295"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8 095</w:t>
            </w:r>
          </w:p>
        </w:tc>
        <w:tc>
          <w:tcPr>
            <w:tcW w:w="433" w:type="pct"/>
            <w:tcBorders>
              <w:top w:val="nil"/>
              <w:left w:val="nil"/>
              <w:bottom w:val="single" w:sz="4" w:space="0" w:color="auto"/>
              <w:right w:val="single" w:sz="4" w:space="0" w:color="auto"/>
            </w:tcBorders>
            <w:shd w:val="clear" w:color="auto" w:fill="auto"/>
            <w:vAlign w:val="center"/>
            <w:hideMark/>
          </w:tcPr>
          <w:p w14:paraId="722328C0"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-4 486</w:t>
            </w:r>
          </w:p>
        </w:tc>
        <w:tc>
          <w:tcPr>
            <w:tcW w:w="505" w:type="pct"/>
            <w:tcBorders>
              <w:top w:val="nil"/>
              <w:left w:val="nil"/>
              <w:bottom w:val="single" w:sz="4" w:space="0" w:color="auto"/>
              <w:right w:val="single" w:sz="4" w:space="0" w:color="auto"/>
            </w:tcBorders>
            <w:shd w:val="clear" w:color="auto" w:fill="auto"/>
            <w:noWrap/>
            <w:vAlign w:val="center"/>
            <w:hideMark/>
          </w:tcPr>
          <w:p w14:paraId="49DF39CC"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2,0%</w:t>
            </w:r>
          </w:p>
        </w:tc>
      </w:tr>
      <w:tr w:rsidR="00BE0E3E" w:rsidRPr="00BE0E3E" w14:paraId="2D2D407D" w14:textId="77777777" w:rsidTr="00BE0E3E">
        <w:trPr>
          <w:trHeight w:val="765"/>
        </w:trPr>
        <w:tc>
          <w:tcPr>
            <w:tcW w:w="1318" w:type="pct"/>
            <w:tcBorders>
              <w:top w:val="nil"/>
              <w:left w:val="single" w:sz="4" w:space="0" w:color="auto"/>
              <w:bottom w:val="single" w:sz="4" w:space="0" w:color="auto"/>
              <w:right w:val="single" w:sz="4" w:space="0" w:color="auto"/>
            </w:tcBorders>
            <w:shd w:val="clear" w:color="auto" w:fill="auto"/>
            <w:vAlign w:val="center"/>
            <w:hideMark/>
          </w:tcPr>
          <w:p w14:paraId="3FCA609B" w14:textId="77777777" w:rsidR="00BE0E3E" w:rsidRPr="00BE0E3E" w:rsidRDefault="00BE0E3E" w:rsidP="00BE0E3E">
            <w:pPr>
              <w:ind w:firstLineChars="200" w:firstLine="380"/>
              <w:rPr>
                <w:i/>
                <w:iCs/>
                <w:color w:val="auto"/>
                <w:sz w:val="19"/>
                <w:szCs w:val="19"/>
                <w:lang w:eastAsia="ru-RU"/>
              </w:rPr>
            </w:pPr>
            <w:r w:rsidRPr="00BE0E3E">
              <w:rPr>
                <w:i/>
                <w:iCs/>
                <w:color w:val="auto"/>
                <w:sz w:val="19"/>
                <w:szCs w:val="19"/>
                <w:lang w:eastAsia="ru-RU"/>
              </w:rPr>
              <w:t>Работы и услуги производственного характера</w:t>
            </w:r>
          </w:p>
        </w:tc>
        <w:tc>
          <w:tcPr>
            <w:tcW w:w="433" w:type="pct"/>
            <w:tcBorders>
              <w:top w:val="nil"/>
              <w:left w:val="nil"/>
              <w:bottom w:val="single" w:sz="4" w:space="0" w:color="auto"/>
              <w:right w:val="single" w:sz="4" w:space="0" w:color="auto"/>
            </w:tcBorders>
            <w:shd w:val="clear" w:color="000000" w:fill="F2F2F2"/>
            <w:noWrap/>
            <w:vAlign w:val="center"/>
            <w:hideMark/>
          </w:tcPr>
          <w:p w14:paraId="51E8EE9A"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53 992</w:t>
            </w:r>
          </w:p>
        </w:tc>
        <w:tc>
          <w:tcPr>
            <w:tcW w:w="505" w:type="pct"/>
            <w:tcBorders>
              <w:top w:val="nil"/>
              <w:left w:val="nil"/>
              <w:bottom w:val="single" w:sz="4" w:space="0" w:color="auto"/>
              <w:right w:val="single" w:sz="4" w:space="0" w:color="auto"/>
            </w:tcBorders>
            <w:shd w:val="clear" w:color="auto" w:fill="auto"/>
            <w:noWrap/>
            <w:vAlign w:val="center"/>
            <w:hideMark/>
          </w:tcPr>
          <w:p w14:paraId="7016710B"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28,0%</w:t>
            </w:r>
          </w:p>
        </w:tc>
        <w:tc>
          <w:tcPr>
            <w:tcW w:w="433" w:type="pct"/>
            <w:tcBorders>
              <w:top w:val="nil"/>
              <w:left w:val="nil"/>
              <w:bottom w:val="single" w:sz="4" w:space="0" w:color="auto"/>
              <w:right w:val="single" w:sz="4" w:space="0" w:color="auto"/>
            </w:tcBorders>
            <w:shd w:val="clear" w:color="000000" w:fill="F2F2F2"/>
            <w:noWrap/>
            <w:vAlign w:val="center"/>
            <w:hideMark/>
          </w:tcPr>
          <w:p w14:paraId="27FBB0CD"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91 511</w:t>
            </w:r>
          </w:p>
        </w:tc>
        <w:tc>
          <w:tcPr>
            <w:tcW w:w="433" w:type="pct"/>
            <w:tcBorders>
              <w:top w:val="nil"/>
              <w:left w:val="nil"/>
              <w:bottom w:val="single" w:sz="4" w:space="0" w:color="auto"/>
              <w:right w:val="single" w:sz="4" w:space="0" w:color="auto"/>
            </w:tcBorders>
            <w:shd w:val="clear" w:color="auto" w:fill="auto"/>
            <w:noWrap/>
            <w:vAlign w:val="center"/>
            <w:hideMark/>
          </w:tcPr>
          <w:p w14:paraId="7DBA8169"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37 519</w:t>
            </w:r>
          </w:p>
        </w:tc>
        <w:tc>
          <w:tcPr>
            <w:tcW w:w="505" w:type="pct"/>
            <w:tcBorders>
              <w:top w:val="nil"/>
              <w:left w:val="nil"/>
              <w:bottom w:val="single" w:sz="4" w:space="0" w:color="auto"/>
              <w:right w:val="single" w:sz="4" w:space="0" w:color="auto"/>
            </w:tcBorders>
            <w:shd w:val="clear" w:color="auto" w:fill="auto"/>
            <w:noWrap/>
            <w:vAlign w:val="center"/>
            <w:hideMark/>
          </w:tcPr>
          <w:p w14:paraId="77038A49"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22,5%</w:t>
            </w:r>
          </w:p>
        </w:tc>
        <w:tc>
          <w:tcPr>
            <w:tcW w:w="433" w:type="pct"/>
            <w:tcBorders>
              <w:top w:val="nil"/>
              <w:left w:val="nil"/>
              <w:bottom w:val="single" w:sz="4" w:space="0" w:color="auto"/>
              <w:right w:val="single" w:sz="4" w:space="0" w:color="auto"/>
            </w:tcBorders>
            <w:shd w:val="clear" w:color="000000" w:fill="F2F2F2"/>
            <w:noWrap/>
            <w:vAlign w:val="center"/>
            <w:hideMark/>
          </w:tcPr>
          <w:p w14:paraId="5DDCF726"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71 804</w:t>
            </w:r>
          </w:p>
        </w:tc>
        <w:tc>
          <w:tcPr>
            <w:tcW w:w="433" w:type="pct"/>
            <w:tcBorders>
              <w:top w:val="nil"/>
              <w:left w:val="nil"/>
              <w:bottom w:val="single" w:sz="4" w:space="0" w:color="auto"/>
              <w:right w:val="single" w:sz="4" w:space="0" w:color="auto"/>
            </w:tcBorders>
            <w:shd w:val="clear" w:color="auto" w:fill="auto"/>
            <w:vAlign w:val="center"/>
            <w:hideMark/>
          </w:tcPr>
          <w:p w14:paraId="0102448D"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-19 707</w:t>
            </w:r>
          </w:p>
        </w:tc>
        <w:tc>
          <w:tcPr>
            <w:tcW w:w="505" w:type="pct"/>
            <w:tcBorders>
              <w:top w:val="nil"/>
              <w:left w:val="nil"/>
              <w:bottom w:val="single" w:sz="4" w:space="0" w:color="auto"/>
              <w:right w:val="single" w:sz="4" w:space="0" w:color="auto"/>
            </w:tcBorders>
            <w:shd w:val="clear" w:color="auto" w:fill="auto"/>
            <w:noWrap/>
            <w:vAlign w:val="center"/>
            <w:hideMark/>
          </w:tcPr>
          <w:p w14:paraId="4F0C7D3C"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17,9%</w:t>
            </w:r>
          </w:p>
        </w:tc>
      </w:tr>
      <w:tr w:rsidR="00BE0E3E" w:rsidRPr="00BE0E3E" w14:paraId="5E51C928" w14:textId="77777777" w:rsidTr="00BE0E3E">
        <w:trPr>
          <w:trHeight w:val="300"/>
        </w:trPr>
        <w:tc>
          <w:tcPr>
            <w:tcW w:w="1318" w:type="pct"/>
            <w:tcBorders>
              <w:top w:val="nil"/>
              <w:left w:val="single" w:sz="4" w:space="0" w:color="auto"/>
              <w:bottom w:val="single" w:sz="4" w:space="0" w:color="auto"/>
              <w:right w:val="single" w:sz="4" w:space="0" w:color="auto"/>
            </w:tcBorders>
            <w:shd w:val="clear" w:color="auto" w:fill="auto"/>
            <w:vAlign w:val="center"/>
            <w:hideMark/>
          </w:tcPr>
          <w:p w14:paraId="3C0FCA9C" w14:textId="77777777" w:rsidR="00BE0E3E" w:rsidRPr="00BE0E3E" w:rsidRDefault="00BE0E3E" w:rsidP="00BE0E3E">
            <w:pPr>
              <w:ind w:firstLineChars="200" w:firstLine="380"/>
              <w:rPr>
                <w:i/>
                <w:iCs/>
                <w:color w:val="auto"/>
                <w:sz w:val="19"/>
                <w:szCs w:val="19"/>
                <w:lang w:eastAsia="ru-RU"/>
              </w:rPr>
            </w:pPr>
            <w:r w:rsidRPr="00BE0E3E">
              <w:rPr>
                <w:i/>
                <w:iCs/>
                <w:color w:val="auto"/>
                <w:sz w:val="19"/>
                <w:szCs w:val="19"/>
                <w:lang w:eastAsia="ru-RU"/>
              </w:rPr>
              <w:t>Амортизация</w:t>
            </w:r>
          </w:p>
        </w:tc>
        <w:tc>
          <w:tcPr>
            <w:tcW w:w="433" w:type="pct"/>
            <w:tcBorders>
              <w:top w:val="nil"/>
              <w:left w:val="nil"/>
              <w:bottom w:val="single" w:sz="4" w:space="0" w:color="auto"/>
              <w:right w:val="single" w:sz="4" w:space="0" w:color="auto"/>
            </w:tcBorders>
            <w:shd w:val="clear" w:color="000000" w:fill="F2F2F2"/>
            <w:noWrap/>
            <w:vAlign w:val="center"/>
            <w:hideMark/>
          </w:tcPr>
          <w:p w14:paraId="44DC9C49"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12 032</w:t>
            </w:r>
          </w:p>
        </w:tc>
        <w:tc>
          <w:tcPr>
            <w:tcW w:w="505" w:type="pct"/>
            <w:tcBorders>
              <w:top w:val="nil"/>
              <w:left w:val="nil"/>
              <w:bottom w:val="single" w:sz="4" w:space="0" w:color="auto"/>
              <w:right w:val="single" w:sz="4" w:space="0" w:color="auto"/>
            </w:tcBorders>
            <w:shd w:val="clear" w:color="auto" w:fill="auto"/>
            <w:noWrap/>
            <w:vAlign w:val="center"/>
            <w:hideMark/>
          </w:tcPr>
          <w:p w14:paraId="5E647FA6"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6,2%</w:t>
            </w:r>
          </w:p>
        </w:tc>
        <w:tc>
          <w:tcPr>
            <w:tcW w:w="433" w:type="pct"/>
            <w:tcBorders>
              <w:top w:val="nil"/>
              <w:left w:val="nil"/>
              <w:bottom w:val="single" w:sz="4" w:space="0" w:color="auto"/>
              <w:right w:val="single" w:sz="4" w:space="0" w:color="auto"/>
            </w:tcBorders>
            <w:shd w:val="clear" w:color="000000" w:fill="F2F2F2"/>
            <w:noWrap/>
            <w:vAlign w:val="center"/>
            <w:hideMark/>
          </w:tcPr>
          <w:p w14:paraId="5081E90E"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17 390</w:t>
            </w:r>
          </w:p>
        </w:tc>
        <w:tc>
          <w:tcPr>
            <w:tcW w:w="433" w:type="pct"/>
            <w:tcBorders>
              <w:top w:val="nil"/>
              <w:left w:val="nil"/>
              <w:bottom w:val="single" w:sz="4" w:space="0" w:color="auto"/>
              <w:right w:val="single" w:sz="4" w:space="0" w:color="auto"/>
            </w:tcBorders>
            <w:shd w:val="clear" w:color="auto" w:fill="auto"/>
            <w:noWrap/>
            <w:vAlign w:val="center"/>
            <w:hideMark/>
          </w:tcPr>
          <w:p w14:paraId="22D6B18D"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5 358</w:t>
            </w:r>
          </w:p>
        </w:tc>
        <w:tc>
          <w:tcPr>
            <w:tcW w:w="505" w:type="pct"/>
            <w:tcBorders>
              <w:top w:val="nil"/>
              <w:left w:val="nil"/>
              <w:bottom w:val="single" w:sz="4" w:space="0" w:color="auto"/>
              <w:right w:val="single" w:sz="4" w:space="0" w:color="auto"/>
            </w:tcBorders>
            <w:shd w:val="clear" w:color="auto" w:fill="auto"/>
            <w:noWrap/>
            <w:vAlign w:val="center"/>
            <w:hideMark/>
          </w:tcPr>
          <w:p w14:paraId="2166448B"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4,3%</w:t>
            </w:r>
          </w:p>
        </w:tc>
        <w:tc>
          <w:tcPr>
            <w:tcW w:w="433" w:type="pct"/>
            <w:tcBorders>
              <w:top w:val="nil"/>
              <w:left w:val="nil"/>
              <w:bottom w:val="single" w:sz="4" w:space="0" w:color="auto"/>
              <w:right w:val="single" w:sz="4" w:space="0" w:color="auto"/>
            </w:tcBorders>
            <w:shd w:val="clear" w:color="000000" w:fill="F2F2F2"/>
            <w:noWrap/>
            <w:vAlign w:val="center"/>
            <w:hideMark/>
          </w:tcPr>
          <w:p w14:paraId="6B60458F"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24 514</w:t>
            </w:r>
          </w:p>
        </w:tc>
        <w:tc>
          <w:tcPr>
            <w:tcW w:w="433" w:type="pct"/>
            <w:tcBorders>
              <w:top w:val="nil"/>
              <w:left w:val="nil"/>
              <w:bottom w:val="single" w:sz="4" w:space="0" w:color="auto"/>
              <w:right w:val="single" w:sz="4" w:space="0" w:color="auto"/>
            </w:tcBorders>
            <w:shd w:val="clear" w:color="auto" w:fill="auto"/>
            <w:vAlign w:val="center"/>
            <w:hideMark/>
          </w:tcPr>
          <w:p w14:paraId="67598093"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7 124</w:t>
            </w:r>
          </w:p>
        </w:tc>
        <w:tc>
          <w:tcPr>
            <w:tcW w:w="505" w:type="pct"/>
            <w:tcBorders>
              <w:top w:val="nil"/>
              <w:left w:val="nil"/>
              <w:bottom w:val="single" w:sz="4" w:space="0" w:color="auto"/>
              <w:right w:val="single" w:sz="4" w:space="0" w:color="auto"/>
            </w:tcBorders>
            <w:shd w:val="clear" w:color="auto" w:fill="auto"/>
            <w:noWrap/>
            <w:vAlign w:val="center"/>
            <w:hideMark/>
          </w:tcPr>
          <w:p w14:paraId="6FA66A88"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6,1%</w:t>
            </w:r>
          </w:p>
        </w:tc>
      </w:tr>
      <w:tr w:rsidR="00BE0E3E" w:rsidRPr="00BE0E3E" w14:paraId="43B30706" w14:textId="77777777" w:rsidTr="00BE0E3E">
        <w:trPr>
          <w:trHeight w:val="300"/>
        </w:trPr>
        <w:tc>
          <w:tcPr>
            <w:tcW w:w="1318" w:type="pct"/>
            <w:tcBorders>
              <w:top w:val="nil"/>
              <w:left w:val="single" w:sz="4" w:space="0" w:color="auto"/>
              <w:bottom w:val="single" w:sz="4" w:space="0" w:color="auto"/>
              <w:right w:val="single" w:sz="4" w:space="0" w:color="auto"/>
            </w:tcBorders>
            <w:shd w:val="clear" w:color="auto" w:fill="auto"/>
            <w:vAlign w:val="center"/>
            <w:hideMark/>
          </w:tcPr>
          <w:p w14:paraId="029EF726" w14:textId="77777777" w:rsidR="00BE0E3E" w:rsidRPr="00BE0E3E" w:rsidRDefault="00BE0E3E" w:rsidP="00BE0E3E">
            <w:pPr>
              <w:ind w:firstLineChars="200" w:firstLine="380"/>
              <w:rPr>
                <w:i/>
                <w:iCs/>
                <w:color w:val="auto"/>
                <w:sz w:val="19"/>
                <w:szCs w:val="19"/>
                <w:lang w:eastAsia="ru-RU"/>
              </w:rPr>
            </w:pPr>
            <w:r w:rsidRPr="00BE0E3E">
              <w:rPr>
                <w:i/>
                <w:iCs/>
                <w:color w:val="auto"/>
                <w:sz w:val="19"/>
                <w:szCs w:val="19"/>
                <w:lang w:eastAsia="ru-RU"/>
              </w:rPr>
              <w:t>Расходы на персонал</w:t>
            </w:r>
          </w:p>
        </w:tc>
        <w:tc>
          <w:tcPr>
            <w:tcW w:w="433" w:type="pct"/>
            <w:tcBorders>
              <w:top w:val="nil"/>
              <w:left w:val="nil"/>
              <w:bottom w:val="single" w:sz="4" w:space="0" w:color="auto"/>
              <w:right w:val="single" w:sz="4" w:space="0" w:color="auto"/>
            </w:tcBorders>
            <w:shd w:val="clear" w:color="000000" w:fill="F2F2F2"/>
            <w:noWrap/>
            <w:vAlign w:val="center"/>
            <w:hideMark/>
          </w:tcPr>
          <w:p w14:paraId="277C2AB3"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99 355</w:t>
            </w:r>
          </w:p>
        </w:tc>
        <w:tc>
          <w:tcPr>
            <w:tcW w:w="505" w:type="pct"/>
            <w:tcBorders>
              <w:top w:val="nil"/>
              <w:left w:val="nil"/>
              <w:bottom w:val="single" w:sz="4" w:space="0" w:color="auto"/>
              <w:right w:val="single" w:sz="4" w:space="0" w:color="auto"/>
            </w:tcBorders>
            <w:shd w:val="clear" w:color="auto" w:fill="auto"/>
            <w:noWrap/>
            <w:vAlign w:val="center"/>
            <w:hideMark/>
          </w:tcPr>
          <w:p w14:paraId="617EC9DA"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51,5%</w:t>
            </w:r>
          </w:p>
        </w:tc>
        <w:tc>
          <w:tcPr>
            <w:tcW w:w="433" w:type="pct"/>
            <w:tcBorders>
              <w:top w:val="nil"/>
              <w:left w:val="nil"/>
              <w:bottom w:val="single" w:sz="4" w:space="0" w:color="auto"/>
              <w:right w:val="single" w:sz="4" w:space="0" w:color="auto"/>
            </w:tcBorders>
            <w:shd w:val="clear" w:color="000000" w:fill="F2F2F2"/>
            <w:noWrap/>
            <w:vAlign w:val="center"/>
            <w:hideMark/>
          </w:tcPr>
          <w:p w14:paraId="5812A336"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147 075</w:t>
            </w:r>
          </w:p>
        </w:tc>
        <w:tc>
          <w:tcPr>
            <w:tcW w:w="433" w:type="pct"/>
            <w:tcBorders>
              <w:top w:val="nil"/>
              <w:left w:val="nil"/>
              <w:bottom w:val="single" w:sz="4" w:space="0" w:color="auto"/>
              <w:right w:val="single" w:sz="4" w:space="0" w:color="auto"/>
            </w:tcBorders>
            <w:shd w:val="clear" w:color="auto" w:fill="auto"/>
            <w:noWrap/>
            <w:vAlign w:val="center"/>
            <w:hideMark/>
          </w:tcPr>
          <w:p w14:paraId="5E0C217D"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47 720</w:t>
            </w:r>
          </w:p>
        </w:tc>
        <w:tc>
          <w:tcPr>
            <w:tcW w:w="505" w:type="pct"/>
            <w:tcBorders>
              <w:top w:val="nil"/>
              <w:left w:val="nil"/>
              <w:bottom w:val="single" w:sz="4" w:space="0" w:color="auto"/>
              <w:right w:val="single" w:sz="4" w:space="0" w:color="auto"/>
            </w:tcBorders>
            <w:shd w:val="clear" w:color="auto" w:fill="auto"/>
            <w:noWrap/>
            <w:vAlign w:val="center"/>
            <w:hideMark/>
          </w:tcPr>
          <w:p w14:paraId="126D8E35"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36,2%</w:t>
            </w:r>
          </w:p>
        </w:tc>
        <w:tc>
          <w:tcPr>
            <w:tcW w:w="433" w:type="pct"/>
            <w:tcBorders>
              <w:top w:val="nil"/>
              <w:left w:val="nil"/>
              <w:bottom w:val="single" w:sz="4" w:space="0" w:color="auto"/>
              <w:right w:val="single" w:sz="4" w:space="0" w:color="auto"/>
            </w:tcBorders>
            <w:shd w:val="clear" w:color="000000" w:fill="F2F2F2"/>
            <w:noWrap/>
            <w:vAlign w:val="center"/>
            <w:hideMark/>
          </w:tcPr>
          <w:p w14:paraId="0FF539E9"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168 968</w:t>
            </w:r>
          </w:p>
        </w:tc>
        <w:tc>
          <w:tcPr>
            <w:tcW w:w="433" w:type="pct"/>
            <w:tcBorders>
              <w:top w:val="nil"/>
              <w:left w:val="nil"/>
              <w:bottom w:val="single" w:sz="4" w:space="0" w:color="auto"/>
              <w:right w:val="single" w:sz="4" w:space="0" w:color="auto"/>
            </w:tcBorders>
            <w:shd w:val="clear" w:color="auto" w:fill="auto"/>
            <w:vAlign w:val="center"/>
            <w:hideMark/>
          </w:tcPr>
          <w:p w14:paraId="4DBB4B07"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21 893</w:t>
            </w:r>
          </w:p>
        </w:tc>
        <w:tc>
          <w:tcPr>
            <w:tcW w:w="505" w:type="pct"/>
            <w:tcBorders>
              <w:top w:val="nil"/>
              <w:left w:val="nil"/>
              <w:bottom w:val="single" w:sz="4" w:space="0" w:color="auto"/>
              <w:right w:val="single" w:sz="4" w:space="0" w:color="auto"/>
            </w:tcBorders>
            <w:shd w:val="clear" w:color="auto" w:fill="auto"/>
            <w:noWrap/>
            <w:vAlign w:val="center"/>
            <w:hideMark/>
          </w:tcPr>
          <w:p w14:paraId="253A2BE7"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42,2%</w:t>
            </w:r>
          </w:p>
        </w:tc>
      </w:tr>
      <w:tr w:rsidR="00BE0E3E" w:rsidRPr="00BE0E3E" w14:paraId="28C2C31E" w14:textId="77777777" w:rsidTr="00BE0E3E">
        <w:trPr>
          <w:trHeight w:val="300"/>
        </w:trPr>
        <w:tc>
          <w:tcPr>
            <w:tcW w:w="1318" w:type="pct"/>
            <w:tcBorders>
              <w:top w:val="nil"/>
              <w:left w:val="single" w:sz="4" w:space="0" w:color="auto"/>
              <w:bottom w:val="single" w:sz="4" w:space="0" w:color="auto"/>
              <w:right w:val="single" w:sz="4" w:space="0" w:color="auto"/>
            </w:tcBorders>
            <w:shd w:val="clear" w:color="auto" w:fill="auto"/>
            <w:vAlign w:val="center"/>
            <w:hideMark/>
          </w:tcPr>
          <w:p w14:paraId="46213D4F" w14:textId="77777777" w:rsidR="00BE0E3E" w:rsidRPr="00BE0E3E" w:rsidRDefault="00BE0E3E" w:rsidP="00BE0E3E">
            <w:pPr>
              <w:ind w:firstLineChars="200" w:firstLine="380"/>
              <w:rPr>
                <w:i/>
                <w:iCs/>
                <w:color w:val="auto"/>
                <w:sz w:val="19"/>
                <w:szCs w:val="19"/>
                <w:lang w:eastAsia="ru-RU"/>
              </w:rPr>
            </w:pPr>
            <w:r w:rsidRPr="00BE0E3E">
              <w:rPr>
                <w:i/>
                <w:iCs/>
                <w:color w:val="auto"/>
                <w:sz w:val="19"/>
                <w:szCs w:val="19"/>
                <w:lang w:eastAsia="ru-RU"/>
              </w:rPr>
              <w:t>Налоги и сборы</w:t>
            </w:r>
          </w:p>
        </w:tc>
        <w:tc>
          <w:tcPr>
            <w:tcW w:w="433" w:type="pct"/>
            <w:tcBorders>
              <w:top w:val="nil"/>
              <w:left w:val="nil"/>
              <w:bottom w:val="single" w:sz="4" w:space="0" w:color="auto"/>
              <w:right w:val="single" w:sz="4" w:space="0" w:color="auto"/>
            </w:tcBorders>
            <w:shd w:val="clear" w:color="000000" w:fill="F2F2F2"/>
            <w:noWrap/>
            <w:vAlign w:val="center"/>
            <w:hideMark/>
          </w:tcPr>
          <w:p w14:paraId="0439C829"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680</w:t>
            </w:r>
          </w:p>
        </w:tc>
        <w:tc>
          <w:tcPr>
            <w:tcW w:w="505" w:type="pct"/>
            <w:tcBorders>
              <w:top w:val="nil"/>
              <w:left w:val="nil"/>
              <w:bottom w:val="single" w:sz="4" w:space="0" w:color="auto"/>
              <w:right w:val="single" w:sz="4" w:space="0" w:color="auto"/>
            </w:tcBorders>
            <w:shd w:val="clear" w:color="auto" w:fill="auto"/>
            <w:noWrap/>
            <w:vAlign w:val="center"/>
            <w:hideMark/>
          </w:tcPr>
          <w:p w14:paraId="37C072CF"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0,4%</w:t>
            </w:r>
          </w:p>
        </w:tc>
        <w:tc>
          <w:tcPr>
            <w:tcW w:w="433" w:type="pct"/>
            <w:tcBorders>
              <w:top w:val="nil"/>
              <w:left w:val="nil"/>
              <w:bottom w:val="single" w:sz="4" w:space="0" w:color="auto"/>
              <w:right w:val="single" w:sz="4" w:space="0" w:color="auto"/>
            </w:tcBorders>
            <w:shd w:val="clear" w:color="000000" w:fill="F2F2F2"/>
            <w:noWrap/>
            <w:vAlign w:val="center"/>
            <w:hideMark/>
          </w:tcPr>
          <w:p w14:paraId="6D014597"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576</w:t>
            </w:r>
          </w:p>
        </w:tc>
        <w:tc>
          <w:tcPr>
            <w:tcW w:w="433" w:type="pct"/>
            <w:tcBorders>
              <w:top w:val="nil"/>
              <w:left w:val="nil"/>
              <w:bottom w:val="single" w:sz="4" w:space="0" w:color="auto"/>
              <w:right w:val="single" w:sz="4" w:space="0" w:color="auto"/>
            </w:tcBorders>
            <w:shd w:val="clear" w:color="auto" w:fill="auto"/>
            <w:noWrap/>
            <w:vAlign w:val="center"/>
            <w:hideMark/>
          </w:tcPr>
          <w:p w14:paraId="64D79C40"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-104</w:t>
            </w:r>
          </w:p>
        </w:tc>
        <w:tc>
          <w:tcPr>
            <w:tcW w:w="505" w:type="pct"/>
            <w:tcBorders>
              <w:top w:val="nil"/>
              <w:left w:val="nil"/>
              <w:bottom w:val="single" w:sz="4" w:space="0" w:color="auto"/>
              <w:right w:val="single" w:sz="4" w:space="0" w:color="auto"/>
            </w:tcBorders>
            <w:shd w:val="clear" w:color="auto" w:fill="auto"/>
            <w:noWrap/>
            <w:vAlign w:val="center"/>
            <w:hideMark/>
          </w:tcPr>
          <w:p w14:paraId="3E9240C1"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0,1%</w:t>
            </w:r>
          </w:p>
        </w:tc>
        <w:tc>
          <w:tcPr>
            <w:tcW w:w="433" w:type="pct"/>
            <w:tcBorders>
              <w:top w:val="nil"/>
              <w:left w:val="nil"/>
              <w:bottom w:val="single" w:sz="4" w:space="0" w:color="auto"/>
              <w:right w:val="single" w:sz="4" w:space="0" w:color="auto"/>
            </w:tcBorders>
            <w:shd w:val="clear" w:color="000000" w:fill="F2F2F2"/>
            <w:noWrap/>
            <w:vAlign w:val="center"/>
            <w:hideMark/>
          </w:tcPr>
          <w:p w14:paraId="0BCB0F79"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3 020</w:t>
            </w:r>
          </w:p>
        </w:tc>
        <w:tc>
          <w:tcPr>
            <w:tcW w:w="433" w:type="pct"/>
            <w:tcBorders>
              <w:top w:val="nil"/>
              <w:left w:val="nil"/>
              <w:bottom w:val="single" w:sz="4" w:space="0" w:color="auto"/>
              <w:right w:val="single" w:sz="4" w:space="0" w:color="auto"/>
            </w:tcBorders>
            <w:shd w:val="clear" w:color="auto" w:fill="auto"/>
            <w:vAlign w:val="center"/>
            <w:hideMark/>
          </w:tcPr>
          <w:p w14:paraId="081D42E4"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2 444</w:t>
            </w:r>
          </w:p>
        </w:tc>
        <w:tc>
          <w:tcPr>
            <w:tcW w:w="505" w:type="pct"/>
            <w:tcBorders>
              <w:top w:val="nil"/>
              <w:left w:val="nil"/>
              <w:bottom w:val="single" w:sz="4" w:space="0" w:color="auto"/>
              <w:right w:val="single" w:sz="4" w:space="0" w:color="auto"/>
            </w:tcBorders>
            <w:shd w:val="clear" w:color="auto" w:fill="auto"/>
            <w:noWrap/>
            <w:vAlign w:val="center"/>
            <w:hideMark/>
          </w:tcPr>
          <w:p w14:paraId="659BE590"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0,8%</w:t>
            </w:r>
          </w:p>
        </w:tc>
      </w:tr>
      <w:tr w:rsidR="00BE0E3E" w:rsidRPr="00BE0E3E" w14:paraId="31F779C9" w14:textId="77777777" w:rsidTr="00BE0E3E">
        <w:trPr>
          <w:trHeight w:val="765"/>
        </w:trPr>
        <w:tc>
          <w:tcPr>
            <w:tcW w:w="1318" w:type="pct"/>
            <w:tcBorders>
              <w:top w:val="nil"/>
              <w:left w:val="single" w:sz="4" w:space="0" w:color="auto"/>
              <w:bottom w:val="single" w:sz="4" w:space="0" w:color="auto"/>
              <w:right w:val="single" w:sz="4" w:space="0" w:color="auto"/>
            </w:tcBorders>
            <w:shd w:val="clear" w:color="auto" w:fill="auto"/>
            <w:vAlign w:val="center"/>
            <w:hideMark/>
          </w:tcPr>
          <w:p w14:paraId="52C42EC3" w14:textId="77777777" w:rsidR="00BE0E3E" w:rsidRPr="00BE0E3E" w:rsidRDefault="00BE0E3E" w:rsidP="00BE0E3E">
            <w:pPr>
              <w:ind w:firstLineChars="200" w:firstLine="380"/>
              <w:rPr>
                <w:i/>
                <w:iCs/>
                <w:color w:val="auto"/>
                <w:sz w:val="19"/>
                <w:szCs w:val="19"/>
                <w:lang w:eastAsia="ru-RU"/>
              </w:rPr>
            </w:pPr>
            <w:r w:rsidRPr="00BE0E3E">
              <w:rPr>
                <w:i/>
                <w:iCs/>
                <w:color w:val="auto"/>
                <w:sz w:val="19"/>
                <w:szCs w:val="19"/>
                <w:lang w:eastAsia="ru-RU"/>
              </w:rPr>
              <w:t>Расходы на командировки и представительские расходы</w:t>
            </w:r>
          </w:p>
        </w:tc>
        <w:tc>
          <w:tcPr>
            <w:tcW w:w="433" w:type="pct"/>
            <w:tcBorders>
              <w:top w:val="nil"/>
              <w:left w:val="nil"/>
              <w:bottom w:val="single" w:sz="4" w:space="0" w:color="auto"/>
              <w:right w:val="single" w:sz="4" w:space="0" w:color="auto"/>
            </w:tcBorders>
            <w:shd w:val="clear" w:color="000000" w:fill="F2F2F2"/>
            <w:noWrap/>
            <w:vAlign w:val="center"/>
            <w:hideMark/>
          </w:tcPr>
          <w:p w14:paraId="4B42D903"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3 521</w:t>
            </w:r>
          </w:p>
        </w:tc>
        <w:tc>
          <w:tcPr>
            <w:tcW w:w="505" w:type="pct"/>
            <w:tcBorders>
              <w:top w:val="nil"/>
              <w:left w:val="nil"/>
              <w:bottom w:val="single" w:sz="4" w:space="0" w:color="auto"/>
              <w:right w:val="single" w:sz="4" w:space="0" w:color="auto"/>
            </w:tcBorders>
            <w:shd w:val="clear" w:color="auto" w:fill="auto"/>
            <w:noWrap/>
            <w:vAlign w:val="center"/>
            <w:hideMark/>
          </w:tcPr>
          <w:p w14:paraId="5E8C30B0"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1,8%</w:t>
            </w:r>
          </w:p>
        </w:tc>
        <w:tc>
          <w:tcPr>
            <w:tcW w:w="433" w:type="pct"/>
            <w:tcBorders>
              <w:top w:val="nil"/>
              <w:left w:val="nil"/>
              <w:bottom w:val="single" w:sz="4" w:space="0" w:color="auto"/>
              <w:right w:val="single" w:sz="4" w:space="0" w:color="auto"/>
            </w:tcBorders>
            <w:shd w:val="clear" w:color="000000" w:fill="F2F2F2"/>
            <w:noWrap/>
            <w:vAlign w:val="center"/>
            <w:hideMark/>
          </w:tcPr>
          <w:p w14:paraId="4334BFA8"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6 687</w:t>
            </w:r>
          </w:p>
        </w:tc>
        <w:tc>
          <w:tcPr>
            <w:tcW w:w="433" w:type="pct"/>
            <w:tcBorders>
              <w:top w:val="nil"/>
              <w:left w:val="nil"/>
              <w:bottom w:val="single" w:sz="4" w:space="0" w:color="auto"/>
              <w:right w:val="single" w:sz="4" w:space="0" w:color="auto"/>
            </w:tcBorders>
            <w:shd w:val="clear" w:color="auto" w:fill="auto"/>
            <w:noWrap/>
            <w:vAlign w:val="center"/>
            <w:hideMark/>
          </w:tcPr>
          <w:p w14:paraId="59A96333"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3 166</w:t>
            </w:r>
          </w:p>
        </w:tc>
        <w:tc>
          <w:tcPr>
            <w:tcW w:w="505" w:type="pct"/>
            <w:tcBorders>
              <w:top w:val="nil"/>
              <w:left w:val="nil"/>
              <w:bottom w:val="single" w:sz="4" w:space="0" w:color="auto"/>
              <w:right w:val="single" w:sz="4" w:space="0" w:color="auto"/>
            </w:tcBorders>
            <w:shd w:val="clear" w:color="auto" w:fill="auto"/>
            <w:noWrap/>
            <w:vAlign w:val="center"/>
            <w:hideMark/>
          </w:tcPr>
          <w:p w14:paraId="524F8D31"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1,6%</w:t>
            </w:r>
          </w:p>
        </w:tc>
        <w:tc>
          <w:tcPr>
            <w:tcW w:w="433" w:type="pct"/>
            <w:tcBorders>
              <w:top w:val="nil"/>
              <w:left w:val="nil"/>
              <w:bottom w:val="single" w:sz="4" w:space="0" w:color="auto"/>
              <w:right w:val="single" w:sz="4" w:space="0" w:color="auto"/>
            </w:tcBorders>
            <w:shd w:val="clear" w:color="000000" w:fill="F2F2F2"/>
            <w:noWrap/>
            <w:vAlign w:val="center"/>
            <w:hideMark/>
          </w:tcPr>
          <w:p w14:paraId="50E87FB2"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7 014</w:t>
            </w:r>
          </w:p>
        </w:tc>
        <w:tc>
          <w:tcPr>
            <w:tcW w:w="433" w:type="pct"/>
            <w:tcBorders>
              <w:top w:val="nil"/>
              <w:left w:val="nil"/>
              <w:bottom w:val="single" w:sz="4" w:space="0" w:color="auto"/>
              <w:right w:val="single" w:sz="4" w:space="0" w:color="auto"/>
            </w:tcBorders>
            <w:shd w:val="clear" w:color="auto" w:fill="auto"/>
            <w:vAlign w:val="center"/>
            <w:hideMark/>
          </w:tcPr>
          <w:p w14:paraId="0277A2EA"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327</w:t>
            </w:r>
          </w:p>
        </w:tc>
        <w:tc>
          <w:tcPr>
            <w:tcW w:w="505" w:type="pct"/>
            <w:tcBorders>
              <w:top w:val="nil"/>
              <w:left w:val="nil"/>
              <w:bottom w:val="single" w:sz="4" w:space="0" w:color="auto"/>
              <w:right w:val="single" w:sz="4" w:space="0" w:color="auto"/>
            </w:tcBorders>
            <w:shd w:val="clear" w:color="auto" w:fill="auto"/>
            <w:noWrap/>
            <w:vAlign w:val="center"/>
            <w:hideMark/>
          </w:tcPr>
          <w:p w14:paraId="42B196EA"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1,8%</w:t>
            </w:r>
          </w:p>
        </w:tc>
      </w:tr>
      <w:tr w:rsidR="00BE0E3E" w:rsidRPr="00BE0E3E" w14:paraId="33CBD411" w14:textId="77777777" w:rsidTr="00BE0E3E">
        <w:trPr>
          <w:trHeight w:val="510"/>
        </w:trPr>
        <w:tc>
          <w:tcPr>
            <w:tcW w:w="1318" w:type="pct"/>
            <w:tcBorders>
              <w:top w:val="nil"/>
              <w:left w:val="single" w:sz="4" w:space="0" w:color="auto"/>
              <w:bottom w:val="single" w:sz="4" w:space="0" w:color="auto"/>
              <w:right w:val="single" w:sz="4" w:space="0" w:color="auto"/>
            </w:tcBorders>
            <w:shd w:val="clear" w:color="auto" w:fill="auto"/>
            <w:vAlign w:val="center"/>
            <w:hideMark/>
          </w:tcPr>
          <w:p w14:paraId="7E07D847" w14:textId="77777777" w:rsidR="00BE0E3E" w:rsidRPr="00BE0E3E" w:rsidRDefault="00BE0E3E" w:rsidP="00BE0E3E">
            <w:pPr>
              <w:ind w:firstLineChars="200" w:firstLine="380"/>
              <w:rPr>
                <w:i/>
                <w:iCs/>
                <w:color w:val="auto"/>
                <w:sz w:val="19"/>
                <w:szCs w:val="19"/>
                <w:lang w:eastAsia="ru-RU"/>
              </w:rPr>
            </w:pPr>
            <w:r w:rsidRPr="00BE0E3E">
              <w:rPr>
                <w:i/>
                <w:iCs/>
                <w:color w:val="auto"/>
                <w:sz w:val="19"/>
                <w:szCs w:val="19"/>
                <w:lang w:eastAsia="ru-RU"/>
              </w:rPr>
              <w:t>Расходы на аренду имущества</w:t>
            </w:r>
          </w:p>
        </w:tc>
        <w:tc>
          <w:tcPr>
            <w:tcW w:w="433" w:type="pct"/>
            <w:tcBorders>
              <w:top w:val="nil"/>
              <w:left w:val="nil"/>
              <w:bottom w:val="single" w:sz="4" w:space="0" w:color="auto"/>
              <w:right w:val="single" w:sz="4" w:space="0" w:color="auto"/>
            </w:tcBorders>
            <w:shd w:val="clear" w:color="000000" w:fill="F2F2F2"/>
            <w:noWrap/>
            <w:vAlign w:val="center"/>
            <w:hideMark/>
          </w:tcPr>
          <w:p w14:paraId="0E0107D8"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11 031</w:t>
            </w:r>
          </w:p>
        </w:tc>
        <w:tc>
          <w:tcPr>
            <w:tcW w:w="505" w:type="pct"/>
            <w:tcBorders>
              <w:top w:val="nil"/>
              <w:left w:val="nil"/>
              <w:bottom w:val="single" w:sz="4" w:space="0" w:color="auto"/>
              <w:right w:val="single" w:sz="4" w:space="0" w:color="auto"/>
            </w:tcBorders>
            <w:shd w:val="clear" w:color="auto" w:fill="auto"/>
            <w:noWrap/>
            <w:vAlign w:val="center"/>
            <w:hideMark/>
          </w:tcPr>
          <w:p w14:paraId="58969A3F"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5,7%</w:t>
            </w:r>
          </w:p>
        </w:tc>
        <w:tc>
          <w:tcPr>
            <w:tcW w:w="433" w:type="pct"/>
            <w:tcBorders>
              <w:top w:val="nil"/>
              <w:left w:val="nil"/>
              <w:bottom w:val="single" w:sz="4" w:space="0" w:color="auto"/>
              <w:right w:val="single" w:sz="4" w:space="0" w:color="auto"/>
            </w:tcBorders>
            <w:shd w:val="clear" w:color="000000" w:fill="F2F2F2"/>
            <w:noWrap/>
            <w:vAlign w:val="center"/>
            <w:hideMark/>
          </w:tcPr>
          <w:p w14:paraId="24A8463E"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13 527</w:t>
            </w:r>
          </w:p>
        </w:tc>
        <w:tc>
          <w:tcPr>
            <w:tcW w:w="433" w:type="pct"/>
            <w:tcBorders>
              <w:top w:val="nil"/>
              <w:left w:val="nil"/>
              <w:bottom w:val="single" w:sz="4" w:space="0" w:color="auto"/>
              <w:right w:val="single" w:sz="4" w:space="0" w:color="auto"/>
            </w:tcBorders>
            <w:shd w:val="clear" w:color="auto" w:fill="auto"/>
            <w:noWrap/>
            <w:vAlign w:val="center"/>
            <w:hideMark/>
          </w:tcPr>
          <w:p w14:paraId="669B8CD1"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2 496</w:t>
            </w:r>
          </w:p>
        </w:tc>
        <w:tc>
          <w:tcPr>
            <w:tcW w:w="505" w:type="pct"/>
            <w:tcBorders>
              <w:top w:val="nil"/>
              <w:left w:val="nil"/>
              <w:bottom w:val="single" w:sz="4" w:space="0" w:color="auto"/>
              <w:right w:val="single" w:sz="4" w:space="0" w:color="auto"/>
            </w:tcBorders>
            <w:shd w:val="clear" w:color="auto" w:fill="auto"/>
            <w:noWrap/>
            <w:vAlign w:val="center"/>
            <w:hideMark/>
          </w:tcPr>
          <w:p w14:paraId="78761506"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3,3%</w:t>
            </w:r>
          </w:p>
        </w:tc>
        <w:tc>
          <w:tcPr>
            <w:tcW w:w="433" w:type="pct"/>
            <w:tcBorders>
              <w:top w:val="nil"/>
              <w:left w:val="nil"/>
              <w:bottom w:val="single" w:sz="4" w:space="0" w:color="auto"/>
              <w:right w:val="single" w:sz="4" w:space="0" w:color="auto"/>
            </w:tcBorders>
            <w:shd w:val="clear" w:color="000000" w:fill="F2F2F2"/>
            <w:noWrap/>
            <w:vAlign w:val="center"/>
            <w:hideMark/>
          </w:tcPr>
          <w:p w14:paraId="651184FB"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54 575</w:t>
            </w:r>
          </w:p>
        </w:tc>
        <w:tc>
          <w:tcPr>
            <w:tcW w:w="433" w:type="pct"/>
            <w:tcBorders>
              <w:top w:val="nil"/>
              <w:left w:val="nil"/>
              <w:bottom w:val="single" w:sz="4" w:space="0" w:color="auto"/>
              <w:right w:val="single" w:sz="4" w:space="0" w:color="auto"/>
            </w:tcBorders>
            <w:shd w:val="clear" w:color="auto" w:fill="auto"/>
            <w:vAlign w:val="center"/>
            <w:hideMark/>
          </w:tcPr>
          <w:p w14:paraId="6C27907C"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41 048</w:t>
            </w:r>
          </w:p>
        </w:tc>
        <w:tc>
          <w:tcPr>
            <w:tcW w:w="505" w:type="pct"/>
            <w:tcBorders>
              <w:top w:val="nil"/>
              <w:left w:val="nil"/>
              <w:bottom w:val="single" w:sz="4" w:space="0" w:color="auto"/>
              <w:right w:val="single" w:sz="4" w:space="0" w:color="auto"/>
            </w:tcBorders>
            <w:shd w:val="clear" w:color="auto" w:fill="auto"/>
            <w:noWrap/>
            <w:vAlign w:val="center"/>
            <w:hideMark/>
          </w:tcPr>
          <w:p w14:paraId="44DED630"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13,6%</w:t>
            </w:r>
          </w:p>
        </w:tc>
      </w:tr>
      <w:tr w:rsidR="00BE0E3E" w:rsidRPr="00BE0E3E" w14:paraId="5B514ED7" w14:textId="77777777" w:rsidTr="00BE0E3E">
        <w:trPr>
          <w:trHeight w:val="300"/>
        </w:trPr>
        <w:tc>
          <w:tcPr>
            <w:tcW w:w="1318" w:type="pct"/>
            <w:tcBorders>
              <w:top w:val="nil"/>
              <w:left w:val="single" w:sz="4" w:space="0" w:color="auto"/>
              <w:bottom w:val="single" w:sz="4" w:space="0" w:color="auto"/>
              <w:right w:val="single" w:sz="4" w:space="0" w:color="auto"/>
            </w:tcBorders>
            <w:shd w:val="clear" w:color="auto" w:fill="auto"/>
            <w:vAlign w:val="center"/>
            <w:hideMark/>
          </w:tcPr>
          <w:p w14:paraId="2D9367D8" w14:textId="77777777" w:rsidR="00BE0E3E" w:rsidRPr="00BE0E3E" w:rsidRDefault="00BE0E3E" w:rsidP="00BE0E3E">
            <w:pPr>
              <w:ind w:firstLineChars="200" w:firstLine="380"/>
              <w:rPr>
                <w:i/>
                <w:iCs/>
                <w:color w:val="auto"/>
                <w:sz w:val="19"/>
                <w:szCs w:val="19"/>
                <w:lang w:eastAsia="ru-RU"/>
              </w:rPr>
            </w:pPr>
            <w:r w:rsidRPr="00BE0E3E">
              <w:rPr>
                <w:i/>
                <w:iCs/>
                <w:color w:val="auto"/>
                <w:sz w:val="19"/>
                <w:szCs w:val="19"/>
                <w:lang w:eastAsia="ru-RU"/>
              </w:rPr>
              <w:t>Расходы на лизинг</w:t>
            </w:r>
          </w:p>
        </w:tc>
        <w:tc>
          <w:tcPr>
            <w:tcW w:w="433" w:type="pct"/>
            <w:tcBorders>
              <w:top w:val="nil"/>
              <w:left w:val="nil"/>
              <w:bottom w:val="single" w:sz="4" w:space="0" w:color="auto"/>
              <w:right w:val="single" w:sz="4" w:space="0" w:color="auto"/>
            </w:tcBorders>
            <w:shd w:val="clear" w:color="000000" w:fill="F2F2F2"/>
            <w:noWrap/>
            <w:vAlign w:val="center"/>
            <w:hideMark/>
          </w:tcPr>
          <w:p w14:paraId="0B0390E1"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0</w:t>
            </w:r>
          </w:p>
        </w:tc>
        <w:tc>
          <w:tcPr>
            <w:tcW w:w="505" w:type="pct"/>
            <w:tcBorders>
              <w:top w:val="nil"/>
              <w:left w:val="nil"/>
              <w:bottom w:val="single" w:sz="4" w:space="0" w:color="auto"/>
              <w:right w:val="single" w:sz="4" w:space="0" w:color="auto"/>
            </w:tcBorders>
            <w:shd w:val="clear" w:color="auto" w:fill="auto"/>
            <w:noWrap/>
            <w:vAlign w:val="center"/>
            <w:hideMark/>
          </w:tcPr>
          <w:p w14:paraId="22D9BF30"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0,0%</w:t>
            </w:r>
          </w:p>
        </w:tc>
        <w:tc>
          <w:tcPr>
            <w:tcW w:w="433" w:type="pct"/>
            <w:tcBorders>
              <w:top w:val="nil"/>
              <w:left w:val="nil"/>
              <w:bottom w:val="single" w:sz="4" w:space="0" w:color="auto"/>
              <w:right w:val="single" w:sz="4" w:space="0" w:color="auto"/>
            </w:tcBorders>
            <w:shd w:val="clear" w:color="000000" w:fill="F2F2F2"/>
            <w:noWrap/>
            <w:vAlign w:val="center"/>
            <w:hideMark/>
          </w:tcPr>
          <w:p w14:paraId="168857CD"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112 711</w:t>
            </w:r>
          </w:p>
        </w:tc>
        <w:tc>
          <w:tcPr>
            <w:tcW w:w="433" w:type="pct"/>
            <w:tcBorders>
              <w:top w:val="nil"/>
              <w:left w:val="nil"/>
              <w:bottom w:val="single" w:sz="4" w:space="0" w:color="auto"/>
              <w:right w:val="single" w:sz="4" w:space="0" w:color="auto"/>
            </w:tcBorders>
            <w:shd w:val="clear" w:color="auto" w:fill="auto"/>
            <w:noWrap/>
            <w:vAlign w:val="center"/>
            <w:hideMark/>
          </w:tcPr>
          <w:p w14:paraId="079D1244"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112 711</w:t>
            </w:r>
          </w:p>
        </w:tc>
        <w:tc>
          <w:tcPr>
            <w:tcW w:w="505" w:type="pct"/>
            <w:tcBorders>
              <w:top w:val="nil"/>
              <w:left w:val="nil"/>
              <w:bottom w:val="single" w:sz="4" w:space="0" w:color="auto"/>
              <w:right w:val="single" w:sz="4" w:space="0" w:color="auto"/>
            </w:tcBorders>
            <w:shd w:val="clear" w:color="auto" w:fill="auto"/>
            <w:noWrap/>
            <w:vAlign w:val="center"/>
            <w:hideMark/>
          </w:tcPr>
          <w:p w14:paraId="2FD2766C"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27,7%</w:t>
            </w:r>
          </w:p>
        </w:tc>
        <w:tc>
          <w:tcPr>
            <w:tcW w:w="433" w:type="pct"/>
            <w:tcBorders>
              <w:top w:val="nil"/>
              <w:left w:val="nil"/>
              <w:bottom w:val="single" w:sz="4" w:space="0" w:color="auto"/>
              <w:right w:val="single" w:sz="4" w:space="0" w:color="auto"/>
            </w:tcBorders>
            <w:shd w:val="clear" w:color="000000" w:fill="F2F2F2"/>
            <w:noWrap/>
            <w:vAlign w:val="center"/>
            <w:hideMark/>
          </w:tcPr>
          <w:p w14:paraId="3815DE28"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57 152</w:t>
            </w:r>
          </w:p>
        </w:tc>
        <w:tc>
          <w:tcPr>
            <w:tcW w:w="433" w:type="pct"/>
            <w:tcBorders>
              <w:top w:val="nil"/>
              <w:left w:val="nil"/>
              <w:bottom w:val="single" w:sz="4" w:space="0" w:color="auto"/>
              <w:right w:val="single" w:sz="4" w:space="0" w:color="auto"/>
            </w:tcBorders>
            <w:shd w:val="clear" w:color="auto" w:fill="auto"/>
            <w:vAlign w:val="center"/>
            <w:hideMark/>
          </w:tcPr>
          <w:p w14:paraId="39F884F7"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-55 559</w:t>
            </w:r>
          </w:p>
        </w:tc>
        <w:tc>
          <w:tcPr>
            <w:tcW w:w="505" w:type="pct"/>
            <w:tcBorders>
              <w:top w:val="nil"/>
              <w:left w:val="nil"/>
              <w:bottom w:val="single" w:sz="4" w:space="0" w:color="auto"/>
              <w:right w:val="single" w:sz="4" w:space="0" w:color="auto"/>
            </w:tcBorders>
            <w:shd w:val="clear" w:color="auto" w:fill="auto"/>
            <w:noWrap/>
            <w:vAlign w:val="center"/>
            <w:hideMark/>
          </w:tcPr>
          <w:p w14:paraId="0E11C8CE"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14,3%</w:t>
            </w:r>
          </w:p>
        </w:tc>
      </w:tr>
      <w:tr w:rsidR="00BE0E3E" w:rsidRPr="00BE0E3E" w14:paraId="7829AC4F" w14:textId="77777777" w:rsidTr="00BE0E3E">
        <w:trPr>
          <w:trHeight w:val="300"/>
        </w:trPr>
        <w:tc>
          <w:tcPr>
            <w:tcW w:w="1318" w:type="pct"/>
            <w:tcBorders>
              <w:top w:val="nil"/>
              <w:left w:val="single" w:sz="4" w:space="0" w:color="auto"/>
              <w:bottom w:val="single" w:sz="4" w:space="0" w:color="auto"/>
              <w:right w:val="single" w:sz="4" w:space="0" w:color="auto"/>
            </w:tcBorders>
            <w:shd w:val="clear" w:color="auto" w:fill="auto"/>
            <w:vAlign w:val="center"/>
            <w:hideMark/>
          </w:tcPr>
          <w:p w14:paraId="594A7D4C" w14:textId="77777777" w:rsidR="00BE0E3E" w:rsidRPr="00BE0E3E" w:rsidRDefault="00BE0E3E" w:rsidP="00BE0E3E">
            <w:pPr>
              <w:ind w:firstLineChars="200" w:firstLine="380"/>
              <w:rPr>
                <w:i/>
                <w:iCs/>
                <w:color w:val="auto"/>
                <w:sz w:val="19"/>
                <w:szCs w:val="19"/>
                <w:lang w:eastAsia="ru-RU"/>
              </w:rPr>
            </w:pPr>
            <w:r w:rsidRPr="00BE0E3E">
              <w:rPr>
                <w:i/>
                <w:iCs/>
                <w:color w:val="auto"/>
                <w:sz w:val="19"/>
                <w:szCs w:val="19"/>
                <w:lang w:eastAsia="ru-RU"/>
              </w:rPr>
              <w:t xml:space="preserve">Расходы на страхование </w:t>
            </w:r>
          </w:p>
        </w:tc>
        <w:tc>
          <w:tcPr>
            <w:tcW w:w="433" w:type="pct"/>
            <w:tcBorders>
              <w:top w:val="nil"/>
              <w:left w:val="nil"/>
              <w:bottom w:val="single" w:sz="4" w:space="0" w:color="auto"/>
              <w:right w:val="single" w:sz="4" w:space="0" w:color="auto"/>
            </w:tcBorders>
            <w:shd w:val="clear" w:color="000000" w:fill="F2F2F2"/>
            <w:noWrap/>
            <w:vAlign w:val="center"/>
            <w:hideMark/>
          </w:tcPr>
          <w:p w14:paraId="19B5BBBB"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128</w:t>
            </w:r>
          </w:p>
        </w:tc>
        <w:tc>
          <w:tcPr>
            <w:tcW w:w="505" w:type="pct"/>
            <w:tcBorders>
              <w:top w:val="nil"/>
              <w:left w:val="nil"/>
              <w:bottom w:val="single" w:sz="4" w:space="0" w:color="auto"/>
              <w:right w:val="single" w:sz="4" w:space="0" w:color="auto"/>
            </w:tcBorders>
            <w:shd w:val="clear" w:color="auto" w:fill="auto"/>
            <w:noWrap/>
            <w:vAlign w:val="center"/>
            <w:hideMark/>
          </w:tcPr>
          <w:p w14:paraId="6BEFB6B8"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0,1%</w:t>
            </w:r>
          </w:p>
        </w:tc>
        <w:tc>
          <w:tcPr>
            <w:tcW w:w="433" w:type="pct"/>
            <w:tcBorders>
              <w:top w:val="nil"/>
              <w:left w:val="nil"/>
              <w:bottom w:val="single" w:sz="4" w:space="0" w:color="auto"/>
              <w:right w:val="single" w:sz="4" w:space="0" w:color="auto"/>
            </w:tcBorders>
            <w:shd w:val="clear" w:color="000000" w:fill="F2F2F2"/>
            <w:noWrap/>
            <w:vAlign w:val="center"/>
            <w:hideMark/>
          </w:tcPr>
          <w:p w14:paraId="66419D1D"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303</w:t>
            </w:r>
          </w:p>
        </w:tc>
        <w:tc>
          <w:tcPr>
            <w:tcW w:w="433" w:type="pct"/>
            <w:tcBorders>
              <w:top w:val="nil"/>
              <w:left w:val="nil"/>
              <w:bottom w:val="single" w:sz="4" w:space="0" w:color="auto"/>
              <w:right w:val="single" w:sz="4" w:space="0" w:color="auto"/>
            </w:tcBorders>
            <w:shd w:val="clear" w:color="auto" w:fill="auto"/>
            <w:noWrap/>
            <w:vAlign w:val="center"/>
            <w:hideMark/>
          </w:tcPr>
          <w:p w14:paraId="7E354D81"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175</w:t>
            </w:r>
          </w:p>
        </w:tc>
        <w:tc>
          <w:tcPr>
            <w:tcW w:w="505" w:type="pct"/>
            <w:tcBorders>
              <w:top w:val="nil"/>
              <w:left w:val="nil"/>
              <w:bottom w:val="single" w:sz="4" w:space="0" w:color="auto"/>
              <w:right w:val="single" w:sz="4" w:space="0" w:color="auto"/>
            </w:tcBorders>
            <w:shd w:val="clear" w:color="auto" w:fill="auto"/>
            <w:noWrap/>
            <w:vAlign w:val="center"/>
            <w:hideMark/>
          </w:tcPr>
          <w:p w14:paraId="5DEB4440"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0,1%</w:t>
            </w:r>
          </w:p>
        </w:tc>
        <w:tc>
          <w:tcPr>
            <w:tcW w:w="433" w:type="pct"/>
            <w:tcBorders>
              <w:top w:val="nil"/>
              <w:left w:val="nil"/>
              <w:bottom w:val="single" w:sz="4" w:space="0" w:color="auto"/>
              <w:right w:val="single" w:sz="4" w:space="0" w:color="auto"/>
            </w:tcBorders>
            <w:shd w:val="clear" w:color="000000" w:fill="F2F2F2"/>
            <w:noWrap/>
            <w:vAlign w:val="center"/>
            <w:hideMark/>
          </w:tcPr>
          <w:p w14:paraId="25A624CB"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329</w:t>
            </w:r>
          </w:p>
        </w:tc>
        <w:tc>
          <w:tcPr>
            <w:tcW w:w="433" w:type="pct"/>
            <w:tcBorders>
              <w:top w:val="nil"/>
              <w:left w:val="nil"/>
              <w:bottom w:val="single" w:sz="4" w:space="0" w:color="auto"/>
              <w:right w:val="single" w:sz="4" w:space="0" w:color="auto"/>
            </w:tcBorders>
            <w:shd w:val="clear" w:color="auto" w:fill="auto"/>
            <w:vAlign w:val="center"/>
            <w:hideMark/>
          </w:tcPr>
          <w:p w14:paraId="71DE358B"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26</w:t>
            </w:r>
          </w:p>
        </w:tc>
        <w:tc>
          <w:tcPr>
            <w:tcW w:w="505" w:type="pct"/>
            <w:tcBorders>
              <w:top w:val="nil"/>
              <w:left w:val="nil"/>
              <w:bottom w:val="single" w:sz="4" w:space="0" w:color="auto"/>
              <w:right w:val="single" w:sz="4" w:space="0" w:color="auto"/>
            </w:tcBorders>
            <w:shd w:val="clear" w:color="auto" w:fill="auto"/>
            <w:noWrap/>
            <w:vAlign w:val="center"/>
            <w:hideMark/>
          </w:tcPr>
          <w:p w14:paraId="74B8FF5E"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0,1%</w:t>
            </w:r>
          </w:p>
        </w:tc>
      </w:tr>
      <w:tr w:rsidR="00BE0E3E" w:rsidRPr="00BE0E3E" w14:paraId="74CBE8A3" w14:textId="77777777" w:rsidTr="00BE0E3E">
        <w:trPr>
          <w:trHeight w:val="510"/>
        </w:trPr>
        <w:tc>
          <w:tcPr>
            <w:tcW w:w="1318" w:type="pct"/>
            <w:tcBorders>
              <w:top w:val="nil"/>
              <w:left w:val="single" w:sz="4" w:space="0" w:color="auto"/>
              <w:bottom w:val="single" w:sz="4" w:space="0" w:color="auto"/>
              <w:right w:val="single" w:sz="4" w:space="0" w:color="auto"/>
            </w:tcBorders>
            <w:shd w:val="clear" w:color="auto" w:fill="auto"/>
            <w:vAlign w:val="center"/>
            <w:hideMark/>
          </w:tcPr>
          <w:p w14:paraId="71C459F1" w14:textId="77777777" w:rsidR="00BE0E3E" w:rsidRPr="00BE0E3E" w:rsidRDefault="00BE0E3E" w:rsidP="00BE0E3E">
            <w:pPr>
              <w:ind w:firstLineChars="200" w:firstLine="380"/>
              <w:rPr>
                <w:i/>
                <w:iCs/>
                <w:color w:val="auto"/>
                <w:sz w:val="19"/>
                <w:szCs w:val="19"/>
                <w:lang w:eastAsia="ru-RU"/>
              </w:rPr>
            </w:pPr>
            <w:r w:rsidRPr="00BE0E3E">
              <w:rPr>
                <w:i/>
                <w:iCs/>
                <w:color w:val="auto"/>
                <w:sz w:val="19"/>
                <w:szCs w:val="19"/>
                <w:lang w:eastAsia="ru-RU"/>
              </w:rPr>
              <w:t>Услуги сторонних организаций</w:t>
            </w:r>
          </w:p>
        </w:tc>
        <w:tc>
          <w:tcPr>
            <w:tcW w:w="433" w:type="pct"/>
            <w:tcBorders>
              <w:top w:val="nil"/>
              <w:left w:val="nil"/>
              <w:bottom w:val="single" w:sz="4" w:space="0" w:color="auto"/>
              <w:right w:val="single" w:sz="4" w:space="0" w:color="auto"/>
            </w:tcBorders>
            <w:shd w:val="clear" w:color="000000" w:fill="F2F2F2"/>
            <w:noWrap/>
            <w:vAlign w:val="center"/>
            <w:hideMark/>
          </w:tcPr>
          <w:p w14:paraId="14BB6D83"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3 404</w:t>
            </w:r>
          </w:p>
        </w:tc>
        <w:tc>
          <w:tcPr>
            <w:tcW w:w="505" w:type="pct"/>
            <w:tcBorders>
              <w:top w:val="nil"/>
              <w:left w:val="nil"/>
              <w:bottom w:val="single" w:sz="4" w:space="0" w:color="auto"/>
              <w:right w:val="single" w:sz="4" w:space="0" w:color="auto"/>
            </w:tcBorders>
            <w:shd w:val="clear" w:color="auto" w:fill="auto"/>
            <w:noWrap/>
            <w:vAlign w:val="center"/>
            <w:hideMark/>
          </w:tcPr>
          <w:p w14:paraId="7564F0E9"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1,8%</w:t>
            </w:r>
          </w:p>
        </w:tc>
        <w:tc>
          <w:tcPr>
            <w:tcW w:w="433" w:type="pct"/>
            <w:tcBorders>
              <w:top w:val="nil"/>
              <w:left w:val="nil"/>
              <w:bottom w:val="single" w:sz="4" w:space="0" w:color="auto"/>
              <w:right w:val="single" w:sz="4" w:space="0" w:color="auto"/>
            </w:tcBorders>
            <w:shd w:val="clear" w:color="000000" w:fill="F2F2F2"/>
            <w:noWrap/>
            <w:vAlign w:val="center"/>
            <w:hideMark/>
          </w:tcPr>
          <w:p w14:paraId="3C7B0EEF"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3 985</w:t>
            </w:r>
          </w:p>
        </w:tc>
        <w:tc>
          <w:tcPr>
            <w:tcW w:w="433" w:type="pct"/>
            <w:tcBorders>
              <w:top w:val="nil"/>
              <w:left w:val="nil"/>
              <w:bottom w:val="single" w:sz="4" w:space="0" w:color="auto"/>
              <w:right w:val="single" w:sz="4" w:space="0" w:color="auto"/>
            </w:tcBorders>
            <w:shd w:val="clear" w:color="auto" w:fill="auto"/>
            <w:noWrap/>
            <w:vAlign w:val="center"/>
            <w:hideMark/>
          </w:tcPr>
          <w:p w14:paraId="57F8BD11"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581</w:t>
            </w:r>
          </w:p>
        </w:tc>
        <w:tc>
          <w:tcPr>
            <w:tcW w:w="505" w:type="pct"/>
            <w:tcBorders>
              <w:top w:val="nil"/>
              <w:left w:val="nil"/>
              <w:bottom w:val="single" w:sz="4" w:space="0" w:color="auto"/>
              <w:right w:val="single" w:sz="4" w:space="0" w:color="auto"/>
            </w:tcBorders>
            <w:shd w:val="clear" w:color="auto" w:fill="auto"/>
            <w:noWrap/>
            <w:vAlign w:val="center"/>
            <w:hideMark/>
          </w:tcPr>
          <w:p w14:paraId="7C7A11A2"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1,0%</w:t>
            </w:r>
          </w:p>
        </w:tc>
        <w:tc>
          <w:tcPr>
            <w:tcW w:w="433" w:type="pct"/>
            <w:tcBorders>
              <w:top w:val="nil"/>
              <w:left w:val="nil"/>
              <w:bottom w:val="single" w:sz="4" w:space="0" w:color="auto"/>
              <w:right w:val="single" w:sz="4" w:space="0" w:color="auto"/>
            </w:tcBorders>
            <w:shd w:val="clear" w:color="000000" w:fill="F2F2F2"/>
            <w:noWrap/>
            <w:vAlign w:val="center"/>
            <w:hideMark/>
          </w:tcPr>
          <w:p w14:paraId="72037999"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4 876</w:t>
            </w:r>
          </w:p>
        </w:tc>
        <w:tc>
          <w:tcPr>
            <w:tcW w:w="433" w:type="pct"/>
            <w:tcBorders>
              <w:top w:val="nil"/>
              <w:left w:val="nil"/>
              <w:bottom w:val="single" w:sz="4" w:space="0" w:color="auto"/>
              <w:right w:val="single" w:sz="4" w:space="0" w:color="auto"/>
            </w:tcBorders>
            <w:shd w:val="clear" w:color="auto" w:fill="auto"/>
            <w:vAlign w:val="center"/>
            <w:hideMark/>
          </w:tcPr>
          <w:p w14:paraId="0A5CC544"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891</w:t>
            </w:r>
          </w:p>
        </w:tc>
        <w:tc>
          <w:tcPr>
            <w:tcW w:w="505" w:type="pct"/>
            <w:tcBorders>
              <w:top w:val="nil"/>
              <w:left w:val="nil"/>
              <w:bottom w:val="single" w:sz="4" w:space="0" w:color="auto"/>
              <w:right w:val="single" w:sz="4" w:space="0" w:color="auto"/>
            </w:tcBorders>
            <w:shd w:val="clear" w:color="auto" w:fill="auto"/>
            <w:noWrap/>
            <w:vAlign w:val="center"/>
            <w:hideMark/>
          </w:tcPr>
          <w:p w14:paraId="24087DB9" w14:textId="77777777" w:rsidR="00BE0E3E" w:rsidRPr="00BE0E3E" w:rsidRDefault="00BE0E3E" w:rsidP="00BE0E3E">
            <w:pPr>
              <w:jc w:val="right"/>
              <w:rPr>
                <w:i/>
                <w:iCs/>
                <w:color w:val="auto"/>
                <w:sz w:val="19"/>
                <w:szCs w:val="19"/>
                <w:lang w:eastAsia="ru-RU"/>
              </w:rPr>
            </w:pPr>
            <w:r w:rsidRPr="00BE0E3E">
              <w:rPr>
                <w:i/>
                <w:iCs/>
                <w:color w:val="auto"/>
                <w:sz w:val="19"/>
                <w:szCs w:val="19"/>
                <w:lang w:eastAsia="ru-RU"/>
              </w:rPr>
              <w:t>1,2%</w:t>
            </w:r>
          </w:p>
        </w:tc>
      </w:tr>
    </w:tbl>
    <w:p w14:paraId="4DA8AB87" w14:textId="77777777" w:rsidR="00BE0E3E" w:rsidRDefault="00BE0E3E" w:rsidP="000E58C1">
      <w:pPr>
        <w:ind w:firstLine="709"/>
        <w:jc w:val="right"/>
        <w:rPr>
          <w:color w:val="auto"/>
        </w:rPr>
      </w:pPr>
    </w:p>
    <w:p w14:paraId="5AC92CB0" w14:textId="1C5AB67B" w:rsidR="009378CF" w:rsidRPr="003639BC" w:rsidRDefault="009378CF" w:rsidP="00853DF4">
      <w:pPr>
        <w:suppressAutoHyphens/>
        <w:ind w:firstLine="709"/>
        <w:jc w:val="both"/>
      </w:pPr>
      <w:r w:rsidRPr="003639BC">
        <w:rPr>
          <w:color w:val="auto"/>
          <w:lang w:eastAsia="ru-RU"/>
        </w:rPr>
        <w:t>Общая сумма р</w:t>
      </w:r>
      <w:r w:rsidR="00F16DFE" w:rsidRPr="003639BC">
        <w:rPr>
          <w:color w:val="auto"/>
          <w:lang w:eastAsia="ru-RU"/>
        </w:rPr>
        <w:t>асход</w:t>
      </w:r>
      <w:r w:rsidRPr="003639BC">
        <w:rPr>
          <w:color w:val="auto"/>
          <w:lang w:eastAsia="ru-RU"/>
        </w:rPr>
        <w:t xml:space="preserve">ов </w:t>
      </w:r>
      <w:r w:rsidR="00F16DFE" w:rsidRPr="003639BC">
        <w:rPr>
          <w:color w:val="auto"/>
          <w:lang w:eastAsia="ru-RU"/>
        </w:rPr>
        <w:t>АО «Читатехэнерго» за 201</w:t>
      </w:r>
      <w:r w:rsidR="00A5538A" w:rsidRPr="003639BC">
        <w:rPr>
          <w:color w:val="auto"/>
          <w:lang w:eastAsia="ru-RU"/>
        </w:rPr>
        <w:t>8</w:t>
      </w:r>
      <w:r w:rsidR="00F16DFE" w:rsidRPr="003639BC">
        <w:rPr>
          <w:color w:val="auto"/>
          <w:lang w:eastAsia="ru-RU"/>
        </w:rPr>
        <w:t xml:space="preserve"> год </w:t>
      </w:r>
      <w:r w:rsidR="003D2DDD">
        <w:rPr>
          <w:color w:val="auto"/>
          <w:lang w:eastAsia="ru-RU"/>
        </w:rPr>
        <w:t>меньше</w:t>
      </w:r>
      <w:r w:rsidRPr="003639BC">
        <w:rPr>
          <w:color w:val="auto"/>
          <w:lang w:eastAsia="ru-RU"/>
        </w:rPr>
        <w:t xml:space="preserve"> показателя 2017 года на 5 9</w:t>
      </w:r>
      <w:r w:rsidR="003D2DDD">
        <w:rPr>
          <w:color w:val="auto"/>
          <w:lang w:eastAsia="ru-RU"/>
        </w:rPr>
        <w:t>99 тыс. руб. или на 1,5%.</w:t>
      </w:r>
    </w:p>
    <w:p w14:paraId="72C44330" w14:textId="64F9FAB2" w:rsidR="00276A5E" w:rsidRPr="003639BC" w:rsidRDefault="00276A5E" w:rsidP="00853DF4">
      <w:pPr>
        <w:suppressAutoHyphens/>
        <w:ind w:firstLine="709"/>
        <w:jc w:val="both"/>
      </w:pPr>
      <w:r w:rsidRPr="003639BC">
        <w:t>Наибольш</w:t>
      </w:r>
      <w:r w:rsidR="006535E8" w:rsidRPr="003639BC">
        <w:t>ую долю (4</w:t>
      </w:r>
      <w:r w:rsidR="003D2DDD">
        <w:t>2,2</w:t>
      </w:r>
      <w:r w:rsidR="006535E8" w:rsidRPr="003639BC">
        <w:t>%) в составе расходов 2018 года составляют расходы на персонал (заработная плата по тарифам и ставкам, доплаты и надбавки к тарифным ставкам и окладам, премии и вознаграждения, страховые взносы). В сравнении с 2017 годом расходы на персонал 2018 года больше на 21 893 тыс. руб. Данная ситуация связана с увеличением численности производственного персонала на 7 единиц, выплатами в связи с досрочным расторжением трудового договора с Генеральным директором.</w:t>
      </w:r>
    </w:p>
    <w:p w14:paraId="6E526DD0" w14:textId="00E24753" w:rsidR="006535E8" w:rsidRPr="003639BC" w:rsidRDefault="006535E8" w:rsidP="00853DF4">
      <w:pPr>
        <w:suppressAutoHyphens/>
        <w:ind w:firstLine="709"/>
        <w:jc w:val="both"/>
      </w:pPr>
      <w:r w:rsidRPr="003639BC">
        <w:t xml:space="preserve">Также </w:t>
      </w:r>
      <w:r w:rsidR="00697B1D" w:rsidRPr="003639BC">
        <w:t xml:space="preserve">в 2018 году </w:t>
      </w:r>
      <w:r w:rsidRPr="003639BC">
        <w:t xml:space="preserve">существенную часть расходов </w:t>
      </w:r>
      <w:r w:rsidR="00697B1D" w:rsidRPr="003639BC">
        <w:t>(17,</w:t>
      </w:r>
      <w:r w:rsidR="00B60782">
        <w:t>9</w:t>
      </w:r>
      <w:r w:rsidR="00697B1D" w:rsidRPr="003639BC">
        <w:t xml:space="preserve">%) </w:t>
      </w:r>
      <w:r w:rsidRPr="003639BC">
        <w:t>сост</w:t>
      </w:r>
      <w:r w:rsidR="00697B1D" w:rsidRPr="003639BC">
        <w:t>авили расходы на оплату работ и услуг производственного характера. Относительно 2017 года сумма затрат по данной статье изменилась на 19 707 тыс. руб. в сторону уменьшения, в связи с тем, что в 2017 году проведено очень много строительных работ по организации каналов связи, как для операторов сотовой связи, так и в рамках Федеральной целевой программы.</w:t>
      </w:r>
    </w:p>
    <w:p w14:paraId="6B4BBB9F" w14:textId="1C15659E" w:rsidR="00276A5E" w:rsidRPr="003639BC" w:rsidRDefault="002346BD" w:rsidP="00853DF4">
      <w:pPr>
        <w:suppressAutoHyphens/>
        <w:ind w:firstLine="709"/>
        <w:jc w:val="both"/>
      </w:pPr>
      <w:r w:rsidRPr="003639BC">
        <w:t xml:space="preserve">Доля расходов на лизинг по итогам отчётного года составила </w:t>
      </w:r>
      <w:r w:rsidR="00B60782">
        <w:t>14,3</w:t>
      </w:r>
      <w:r w:rsidRPr="003639BC">
        <w:t xml:space="preserve">%. </w:t>
      </w:r>
      <w:r w:rsidR="00971779" w:rsidRPr="003639BC">
        <w:t>В сравнении с прошлым годом расходы на лизинг меньше на 55 559 тыс. руб., в связи с тем, что в соответствии с графиками платежей по договорам лизинга, первая часть выплат значительно выше последующих.</w:t>
      </w:r>
    </w:p>
    <w:p w14:paraId="5369B4BA" w14:textId="089A9314" w:rsidR="00971779" w:rsidRPr="003639BC" w:rsidRDefault="00A55A37" w:rsidP="00853DF4">
      <w:pPr>
        <w:suppressAutoHyphens/>
        <w:ind w:firstLine="709"/>
        <w:jc w:val="both"/>
        <w:rPr>
          <w:color w:val="auto"/>
          <w:lang w:eastAsia="ru-RU"/>
        </w:rPr>
      </w:pPr>
      <w:r w:rsidRPr="003639BC">
        <w:rPr>
          <w:color w:val="auto"/>
          <w:lang w:eastAsia="ru-RU"/>
        </w:rPr>
        <w:t>Доля затрат на аренду имущества (аренда волокон) за 2018 год составила 13,</w:t>
      </w:r>
      <w:r w:rsidR="00B60782">
        <w:rPr>
          <w:color w:val="auto"/>
          <w:lang w:eastAsia="ru-RU"/>
        </w:rPr>
        <w:t>6</w:t>
      </w:r>
      <w:r w:rsidRPr="003639BC">
        <w:rPr>
          <w:color w:val="auto"/>
          <w:lang w:eastAsia="ru-RU"/>
        </w:rPr>
        <w:t xml:space="preserve">%. Относительно 2017 года сумма расходов на аренду имущества больше на 41 048 тыс. руб., что обусловлено заключением дополнительных договоров на аренду волокон, </w:t>
      </w:r>
      <w:r w:rsidR="00507498" w:rsidRPr="003639BC">
        <w:rPr>
          <w:color w:val="auto"/>
          <w:lang w:eastAsia="ru-RU"/>
        </w:rPr>
        <w:t>необходимых для исполнения обязательств по вновь заключенным доходным договорам.</w:t>
      </w:r>
    </w:p>
    <w:p w14:paraId="1947280D" w14:textId="3A56ED8B" w:rsidR="00507498" w:rsidRPr="003639BC" w:rsidRDefault="00510ADD" w:rsidP="00853DF4">
      <w:pPr>
        <w:suppressAutoHyphens/>
        <w:ind w:firstLine="709"/>
        <w:jc w:val="both"/>
        <w:rPr>
          <w:color w:val="auto"/>
          <w:lang w:eastAsia="ru-RU"/>
        </w:rPr>
      </w:pPr>
      <w:r w:rsidRPr="003639BC">
        <w:rPr>
          <w:color w:val="auto"/>
          <w:lang w:eastAsia="ru-RU"/>
        </w:rPr>
        <w:t xml:space="preserve">По результатам деятельности Общества в 2018 году </w:t>
      </w:r>
      <w:r w:rsidR="00B60782">
        <w:rPr>
          <w:color w:val="auto"/>
          <w:lang w:eastAsia="ru-RU"/>
        </w:rPr>
        <w:t>6,1</w:t>
      </w:r>
      <w:r w:rsidRPr="003639BC">
        <w:rPr>
          <w:color w:val="auto"/>
          <w:lang w:eastAsia="ru-RU"/>
        </w:rPr>
        <w:t>% в общей сумме расходов занимает амортизация и по сравнению с 2017 годом она больше на 7 124 тыс. руб., что связано с амортизацией основных средств в Республике Крым, построенных за счёт бюджетных средств в рамках Федеральной целев</w:t>
      </w:r>
      <w:r w:rsidR="00580E25" w:rsidRPr="003639BC">
        <w:rPr>
          <w:color w:val="auto"/>
          <w:lang w:eastAsia="ru-RU"/>
        </w:rPr>
        <w:t>ой программы по развитию Южного Федерального округа.</w:t>
      </w:r>
    </w:p>
    <w:p w14:paraId="58C6E5CA" w14:textId="44D237CB" w:rsidR="00A55A37" w:rsidRPr="003639BC" w:rsidRDefault="00443F4A" w:rsidP="00853DF4">
      <w:pPr>
        <w:suppressAutoHyphens/>
        <w:ind w:firstLine="709"/>
        <w:jc w:val="both"/>
        <w:rPr>
          <w:color w:val="auto"/>
          <w:lang w:eastAsia="ru-RU"/>
        </w:rPr>
      </w:pPr>
      <w:r w:rsidRPr="003639BC">
        <w:rPr>
          <w:color w:val="auto"/>
          <w:lang w:eastAsia="ru-RU"/>
        </w:rPr>
        <w:t xml:space="preserve">Материальные расходы составили </w:t>
      </w:r>
      <w:r w:rsidR="00B60782">
        <w:rPr>
          <w:color w:val="auto"/>
          <w:lang w:eastAsia="ru-RU"/>
        </w:rPr>
        <w:t>2</w:t>
      </w:r>
      <w:r w:rsidR="007E6EFA" w:rsidRPr="003639BC">
        <w:rPr>
          <w:color w:val="auto"/>
          <w:lang w:eastAsia="ru-RU"/>
        </w:rPr>
        <w:t>% от общих затрат. В сравнении с 2017 годом сумма по данной статье меньше на 4 486 тыс. руб., что связано с тем, что в 2017 году было больше строительных работ.</w:t>
      </w:r>
    </w:p>
    <w:p w14:paraId="616A5371" w14:textId="3D8A817C" w:rsidR="00A55A37" w:rsidRPr="003639BC" w:rsidRDefault="007E6EFA" w:rsidP="00853DF4">
      <w:pPr>
        <w:suppressAutoHyphens/>
        <w:ind w:firstLine="709"/>
        <w:jc w:val="both"/>
        <w:rPr>
          <w:color w:val="auto"/>
          <w:lang w:eastAsia="ru-RU"/>
        </w:rPr>
      </w:pPr>
      <w:r w:rsidRPr="003639BC">
        <w:rPr>
          <w:color w:val="auto"/>
          <w:lang w:eastAsia="ru-RU"/>
        </w:rPr>
        <w:t>1,</w:t>
      </w:r>
      <w:r w:rsidR="00B60782">
        <w:rPr>
          <w:color w:val="auto"/>
          <w:lang w:eastAsia="ru-RU"/>
        </w:rPr>
        <w:t>8</w:t>
      </w:r>
      <w:r w:rsidRPr="003639BC">
        <w:rPr>
          <w:color w:val="auto"/>
          <w:lang w:eastAsia="ru-RU"/>
        </w:rPr>
        <w:t xml:space="preserve">% затрат пришёлся на командировки. </w:t>
      </w:r>
      <w:r w:rsidR="00B60782" w:rsidRPr="003639BC">
        <w:rPr>
          <w:color w:val="auto"/>
          <w:lang w:eastAsia="ru-RU"/>
        </w:rPr>
        <w:t>В сравнении с 2017 годом сумма расходов на командировки больше на 327 тыс. руб.</w:t>
      </w:r>
      <w:r w:rsidR="00B60782">
        <w:rPr>
          <w:color w:val="auto"/>
          <w:lang w:eastAsia="ru-RU"/>
        </w:rPr>
        <w:t>, по причине того, что О</w:t>
      </w:r>
      <w:r w:rsidRPr="003639BC">
        <w:rPr>
          <w:color w:val="auto"/>
          <w:lang w:eastAsia="ru-RU"/>
        </w:rPr>
        <w:t xml:space="preserve">бщество активно </w:t>
      </w:r>
      <w:r w:rsidR="00B60782">
        <w:rPr>
          <w:color w:val="auto"/>
          <w:lang w:eastAsia="ru-RU"/>
        </w:rPr>
        <w:t xml:space="preserve">проводит </w:t>
      </w:r>
      <w:r w:rsidRPr="003639BC">
        <w:rPr>
          <w:color w:val="auto"/>
          <w:lang w:eastAsia="ru-RU"/>
        </w:rPr>
        <w:t>деятельность по расширению собственной сети не только в домашнем регионе, но и в таких регионах, как Республика Бурятия, Иркутская область, Амурская область, Республика Якутия, Республика Крым.</w:t>
      </w:r>
    </w:p>
    <w:p w14:paraId="471006D1" w14:textId="77777777" w:rsidR="00A55A37" w:rsidRPr="003639BC" w:rsidRDefault="00AE4A8E" w:rsidP="00853DF4">
      <w:pPr>
        <w:suppressAutoHyphens/>
        <w:ind w:firstLine="709"/>
        <w:jc w:val="both"/>
        <w:rPr>
          <w:color w:val="auto"/>
          <w:lang w:eastAsia="ru-RU"/>
        </w:rPr>
      </w:pPr>
      <w:r w:rsidRPr="003639BC">
        <w:rPr>
          <w:color w:val="auto"/>
          <w:lang w:eastAsia="ru-RU"/>
        </w:rPr>
        <w:t>Услуги сторонних организаций составили 1,2%. В 2018 году сумма затрат по данной статье выше уровня 2017 года на 891 тыс. руб., что связано с открытием Филиала в г. Москва</w:t>
      </w:r>
      <w:r w:rsidR="008C0BCF" w:rsidRPr="003639BC">
        <w:rPr>
          <w:color w:val="auto"/>
          <w:lang w:eastAsia="ru-RU"/>
        </w:rPr>
        <w:t>.</w:t>
      </w:r>
    </w:p>
    <w:p w14:paraId="4CE267ED" w14:textId="4713EDB8" w:rsidR="008C0BCF" w:rsidRPr="003639BC" w:rsidRDefault="008C0BCF" w:rsidP="00853DF4">
      <w:pPr>
        <w:suppressAutoHyphens/>
        <w:ind w:firstLine="709"/>
        <w:jc w:val="both"/>
        <w:rPr>
          <w:color w:val="auto"/>
          <w:lang w:eastAsia="ru-RU"/>
        </w:rPr>
      </w:pPr>
      <w:r w:rsidRPr="003639BC">
        <w:rPr>
          <w:color w:val="auto"/>
          <w:lang w:eastAsia="ru-RU"/>
        </w:rPr>
        <w:t>Доля расходов 2018 года, приходящаяся на налоги и сборы, составила 0,</w:t>
      </w:r>
      <w:r w:rsidR="001E230A">
        <w:rPr>
          <w:color w:val="auto"/>
          <w:lang w:eastAsia="ru-RU"/>
        </w:rPr>
        <w:t>8</w:t>
      </w:r>
      <w:r w:rsidRPr="003639BC">
        <w:rPr>
          <w:color w:val="auto"/>
          <w:lang w:eastAsia="ru-RU"/>
        </w:rPr>
        <w:t>% и по сумме больше, чем в 2017 году, на 2 444 тыс. руб., что обусловлено законодательным изменением способа начисления налога на имущество (в 2017 году Общество попадало под льготное начисление, а с 01.01.2018 года Правительством Забайкальского края данная льгота отменена).</w:t>
      </w:r>
    </w:p>
    <w:p w14:paraId="24B9CD6F" w14:textId="77777777" w:rsidR="00A55A37" w:rsidRPr="003639BC" w:rsidRDefault="00120251" w:rsidP="00853DF4">
      <w:pPr>
        <w:suppressAutoHyphens/>
        <w:ind w:firstLine="709"/>
        <w:jc w:val="both"/>
        <w:rPr>
          <w:color w:val="auto"/>
          <w:lang w:eastAsia="ru-RU"/>
        </w:rPr>
      </w:pPr>
      <w:r w:rsidRPr="003639BC">
        <w:rPr>
          <w:color w:val="auto"/>
          <w:lang w:eastAsia="ru-RU"/>
        </w:rPr>
        <w:t xml:space="preserve">Страхование по итогам отчётного года составило 0,1% от общей суммы расходов и по сравнению с 2017 годом сумма расходов по данной статье больше на </w:t>
      </w:r>
      <w:r w:rsidR="0025428E">
        <w:rPr>
          <w:color w:val="auto"/>
          <w:lang w:eastAsia="ru-RU"/>
        </w:rPr>
        <w:t xml:space="preserve">26 </w:t>
      </w:r>
      <w:r w:rsidRPr="003639BC">
        <w:rPr>
          <w:color w:val="auto"/>
          <w:lang w:eastAsia="ru-RU"/>
        </w:rPr>
        <w:t>тыс. руб., что связано с заключением дополнительного договора лизинга в 2018 году и как следствие его страхованием.</w:t>
      </w:r>
    </w:p>
    <w:p w14:paraId="070AE91B" w14:textId="77777777" w:rsidR="00F16DFE" w:rsidRPr="003639BC" w:rsidRDefault="00F16DFE" w:rsidP="00F16DFE">
      <w:pPr>
        <w:ind w:firstLine="709"/>
        <w:jc w:val="both"/>
        <w:rPr>
          <w:color w:val="auto"/>
          <w:lang w:eastAsia="ru-RU"/>
        </w:rPr>
      </w:pPr>
      <w:r w:rsidRPr="003639BC">
        <w:rPr>
          <w:color w:val="auto"/>
          <w:lang w:eastAsia="ru-RU"/>
        </w:rPr>
        <w:t>Информация об объеме использованных в отчетном году видов энергетических ресурсов</w:t>
      </w:r>
      <w:r w:rsidR="000E58C1" w:rsidRPr="003639BC">
        <w:rPr>
          <w:color w:val="auto"/>
          <w:lang w:eastAsia="ru-RU"/>
        </w:rPr>
        <w:t xml:space="preserve"> представлена в таблице 3.1.</w:t>
      </w:r>
      <w:r w:rsidR="00D40FC2">
        <w:rPr>
          <w:color w:val="auto"/>
          <w:lang w:eastAsia="ru-RU"/>
        </w:rPr>
        <w:t>6</w:t>
      </w:r>
      <w:r w:rsidR="000E58C1" w:rsidRPr="003639BC">
        <w:rPr>
          <w:color w:val="auto"/>
          <w:lang w:eastAsia="ru-RU"/>
        </w:rPr>
        <w:t>.</w:t>
      </w:r>
    </w:p>
    <w:p w14:paraId="489D52C0" w14:textId="77777777" w:rsidR="000E58C1" w:rsidRPr="003639BC" w:rsidRDefault="000E58C1" w:rsidP="000E58C1">
      <w:pPr>
        <w:suppressAutoHyphens/>
        <w:ind w:firstLine="709"/>
        <w:jc w:val="right"/>
        <w:rPr>
          <w:bCs/>
          <w:iCs/>
          <w:color w:val="auto"/>
          <w:kern w:val="16"/>
          <w:lang w:eastAsia="ru-RU"/>
        </w:rPr>
      </w:pPr>
    </w:p>
    <w:p w14:paraId="567C7474" w14:textId="2BF36834" w:rsidR="000E58C1" w:rsidRPr="003639BC" w:rsidRDefault="000E58C1" w:rsidP="000E58C1">
      <w:pPr>
        <w:suppressAutoHyphens/>
        <w:ind w:firstLine="709"/>
        <w:jc w:val="right"/>
        <w:rPr>
          <w:bCs/>
          <w:iCs/>
          <w:color w:val="auto"/>
          <w:kern w:val="16"/>
          <w:lang w:eastAsia="ru-RU"/>
        </w:rPr>
      </w:pPr>
      <w:r w:rsidRPr="003639BC">
        <w:rPr>
          <w:bCs/>
          <w:iCs/>
          <w:color w:val="auto"/>
          <w:kern w:val="16"/>
          <w:lang w:eastAsia="ru-RU"/>
        </w:rPr>
        <w:t>Таблица 3.1.</w:t>
      </w:r>
      <w:r w:rsidR="001E230A">
        <w:rPr>
          <w:bCs/>
          <w:iCs/>
          <w:color w:val="auto"/>
          <w:kern w:val="16"/>
          <w:lang w:eastAsia="ru-RU"/>
        </w:rPr>
        <w:t>4</w:t>
      </w:r>
      <w:r w:rsidRPr="003639BC">
        <w:rPr>
          <w:bCs/>
          <w:iCs/>
          <w:color w:val="auto"/>
          <w:kern w:val="16"/>
          <w:lang w:eastAsia="ru-RU"/>
        </w:rPr>
        <w:t>.</w:t>
      </w:r>
    </w:p>
    <w:p w14:paraId="7F8C64C6" w14:textId="77777777" w:rsidR="000E58C1" w:rsidRPr="003639BC" w:rsidRDefault="000E58C1" w:rsidP="000E58C1">
      <w:pPr>
        <w:suppressAutoHyphens/>
        <w:ind w:firstLine="709"/>
        <w:jc w:val="right"/>
        <w:rPr>
          <w:bCs/>
          <w:iCs/>
          <w:color w:val="auto"/>
          <w:kern w:val="16"/>
          <w:lang w:eastAsia="ru-RU"/>
        </w:rPr>
      </w:pPr>
    </w:p>
    <w:tbl>
      <w:tblPr>
        <w:tblW w:w="5000" w:type="pct"/>
        <w:tblLook w:val="04A0" w:firstRow="1" w:lastRow="0" w:firstColumn="1" w:lastColumn="0" w:noHBand="0" w:noVBand="1"/>
      </w:tblPr>
      <w:tblGrid>
        <w:gridCol w:w="737"/>
        <w:gridCol w:w="3609"/>
        <w:gridCol w:w="3520"/>
        <w:gridCol w:w="2273"/>
      </w:tblGrid>
      <w:tr w:rsidR="00A17262" w:rsidRPr="003639BC" w14:paraId="20907ECC" w14:textId="77777777" w:rsidTr="00A17262">
        <w:trPr>
          <w:trHeight w:val="63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02E994" w14:textId="77777777" w:rsidR="00A17262" w:rsidRPr="003639BC" w:rsidRDefault="00A17262" w:rsidP="00A17262">
            <w:pPr>
              <w:jc w:val="center"/>
              <w:rPr>
                <w:b/>
                <w:bCs/>
                <w:i/>
                <w:iCs/>
                <w:color w:val="auto"/>
                <w:lang w:eastAsia="ru-RU"/>
              </w:rPr>
            </w:pPr>
            <w:r w:rsidRPr="003639BC">
              <w:rPr>
                <w:b/>
                <w:bCs/>
                <w:i/>
                <w:iCs/>
                <w:color w:val="auto"/>
                <w:lang w:eastAsia="ru-RU"/>
              </w:rPr>
              <w:t>№ п/п</w:t>
            </w:r>
          </w:p>
        </w:tc>
        <w:tc>
          <w:tcPr>
            <w:tcW w:w="1780" w:type="pct"/>
            <w:tcBorders>
              <w:top w:val="single" w:sz="4" w:space="0" w:color="auto"/>
              <w:left w:val="nil"/>
              <w:bottom w:val="single" w:sz="4" w:space="0" w:color="auto"/>
              <w:right w:val="single" w:sz="4" w:space="0" w:color="auto"/>
            </w:tcBorders>
            <w:shd w:val="clear" w:color="auto" w:fill="auto"/>
            <w:vAlign w:val="center"/>
            <w:hideMark/>
          </w:tcPr>
          <w:p w14:paraId="32C7B11A" w14:textId="77777777" w:rsidR="00A17262" w:rsidRPr="003639BC" w:rsidRDefault="00A17262" w:rsidP="00A17262">
            <w:pPr>
              <w:jc w:val="center"/>
              <w:rPr>
                <w:b/>
                <w:bCs/>
                <w:i/>
                <w:iCs/>
                <w:color w:val="auto"/>
                <w:lang w:eastAsia="ru-RU"/>
              </w:rPr>
            </w:pPr>
            <w:r w:rsidRPr="003639BC">
              <w:rPr>
                <w:b/>
                <w:bCs/>
                <w:i/>
                <w:iCs/>
                <w:color w:val="auto"/>
                <w:lang w:eastAsia="ru-RU"/>
              </w:rPr>
              <w:t>Вид энергетического ресурса, ед. изм.</w:t>
            </w:r>
          </w:p>
        </w:tc>
        <w:tc>
          <w:tcPr>
            <w:tcW w:w="1736" w:type="pct"/>
            <w:tcBorders>
              <w:top w:val="single" w:sz="4" w:space="0" w:color="auto"/>
              <w:left w:val="nil"/>
              <w:bottom w:val="single" w:sz="4" w:space="0" w:color="auto"/>
              <w:right w:val="single" w:sz="4" w:space="0" w:color="auto"/>
            </w:tcBorders>
            <w:shd w:val="clear" w:color="auto" w:fill="auto"/>
            <w:vAlign w:val="center"/>
            <w:hideMark/>
          </w:tcPr>
          <w:p w14:paraId="31E20039" w14:textId="77777777" w:rsidR="00A17262" w:rsidRPr="003639BC" w:rsidRDefault="00A17262" w:rsidP="00A17262">
            <w:pPr>
              <w:jc w:val="center"/>
              <w:rPr>
                <w:b/>
                <w:bCs/>
                <w:i/>
                <w:iCs/>
                <w:color w:val="auto"/>
                <w:lang w:eastAsia="ru-RU"/>
              </w:rPr>
            </w:pPr>
            <w:r w:rsidRPr="003639BC">
              <w:rPr>
                <w:b/>
                <w:bCs/>
                <w:i/>
                <w:iCs/>
                <w:color w:val="auto"/>
                <w:lang w:eastAsia="ru-RU"/>
              </w:rPr>
              <w:t>Объем потребления в натуральном выражении</w:t>
            </w:r>
          </w:p>
        </w:tc>
        <w:tc>
          <w:tcPr>
            <w:tcW w:w="1121" w:type="pct"/>
            <w:tcBorders>
              <w:top w:val="single" w:sz="4" w:space="0" w:color="auto"/>
              <w:left w:val="nil"/>
              <w:bottom w:val="single" w:sz="4" w:space="0" w:color="auto"/>
              <w:right w:val="single" w:sz="4" w:space="0" w:color="auto"/>
            </w:tcBorders>
            <w:shd w:val="clear" w:color="auto" w:fill="auto"/>
            <w:vAlign w:val="center"/>
            <w:hideMark/>
          </w:tcPr>
          <w:p w14:paraId="462F5303" w14:textId="77777777" w:rsidR="00A17262" w:rsidRPr="003639BC" w:rsidRDefault="00A17262" w:rsidP="00A17262">
            <w:pPr>
              <w:jc w:val="center"/>
              <w:rPr>
                <w:b/>
                <w:bCs/>
                <w:i/>
                <w:iCs/>
                <w:color w:val="auto"/>
                <w:lang w:eastAsia="ru-RU"/>
              </w:rPr>
            </w:pPr>
            <w:r w:rsidRPr="003639BC">
              <w:rPr>
                <w:b/>
                <w:bCs/>
                <w:i/>
                <w:iCs/>
                <w:color w:val="auto"/>
                <w:lang w:eastAsia="ru-RU"/>
              </w:rPr>
              <w:t>В денежном выражении, руб.</w:t>
            </w:r>
          </w:p>
        </w:tc>
      </w:tr>
      <w:tr w:rsidR="00A17262" w:rsidRPr="003639BC" w14:paraId="53E9F5C6" w14:textId="77777777" w:rsidTr="00A17262">
        <w:trPr>
          <w:trHeight w:val="315"/>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625D1061" w14:textId="77777777" w:rsidR="00A17262" w:rsidRPr="003639BC" w:rsidRDefault="00A17262" w:rsidP="00A17262">
            <w:pPr>
              <w:jc w:val="center"/>
              <w:rPr>
                <w:color w:val="auto"/>
                <w:lang w:eastAsia="ru-RU"/>
              </w:rPr>
            </w:pPr>
            <w:r w:rsidRPr="003639BC">
              <w:rPr>
                <w:color w:val="auto"/>
                <w:lang w:eastAsia="ru-RU"/>
              </w:rPr>
              <w:t>1</w:t>
            </w:r>
          </w:p>
        </w:tc>
        <w:tc>
          <w:tcPr>
            <w:tcW w:w="1780" w:type="pct"/>
            <w:tcBorders>
              <w:top w:val="nil"/>
              <w:left w:val="nil"/>
              <w:bottom w:val="single" w:sz="4" w:space="0" w:color="auto"/>
              <w:right w:val="single" w:sz="4" w:space="0" w:color="auto"/>
            </w:tcBorders>
            <w:shd w:val="clear" w:color="auto" w:fill="auto"/>
            <w:vAlign w:val="center"/>
            <w:hideMark/>
          </w:tcPr>
          <w:p w14:paraId="274A42E4" w14:textId="77777777" w:rsidR="00A17262" w:rsidRPr="003639BC" w:rsidRDefault="00A17262" w:rsidP="00A17262">
            <w:pPr>
              <w:rPr>
                <w:color w:val="auto"/>
                <w:lang w:eastAsia="ru-RU"/>
              </w:rPr>
            </w:pPr>
            <w:r w:rsidRPr="003639BC">
              <w:rPr>
                <w:color w:val="auto"/>
                <w:lang w:eastAsia="ru-RU"/>
              </w:rPr>
              <w:t>Электрическая энергия, кВт.ч.</w:t>
            </w:r>
          </w:p>
        </w:tc>
        <w:tc>
          <w:tcPr>
            <w:tcW w:w="1736" w:type="pct"/>
            <w:tcBorders>
              <w:top w:val="nil"/>
              <w:left w:val="nil"/>
              <w:bottom w:val="single" w:sz="4" w:space="0" w:color="auto"/>
              <w:right w:val="single" w:sz="4" w:space="0" w:color="auto"/>
            </w:tcBorders>
            <w:shd w:val="clear" w:color="auto" w:fill="auto"/>
            <w:vAlign w:val="center"/>
            <w:hideMark/>
          </w:tcPr>
          <w:p w14:paraId="66F4DCA6" w14:textId="77777777" w:rsidR="00A17262" w:rsidRPr="003639BC" w:rsidRDefault="00A17262" w:rsidP="00A17262">
            <w:pPr>
              <w:jc w:val="center"/>
              <w:rPr>
                <w:color w:val="auto"/>
                <w:lang w:eastAsia="ru-RU"/>
              </w:rPr>
            </w:pPr>
            <w:r w:rsidRPr="003639BC">
              <w:rPr>
                <w:color w:val="auto"/>
                <w:lang w:eastAsia="ru-RU"/>
              </w:rPr>
              <w:t>92 713,15</w:t>
            </w:r>
          </w:p>
        </w:tc>
        <w:tc>
          <w:tcPr>
            <w:tcW w:w="1121" w:type="pct"/>
            <w:tcBorders>
              <w:top w:val="nil"/>
              <w:left w:val="nil"/>
              <w:bottom w:val="single" w:sz="4" w:space="0" w:color="auto"/>
              <w:right w:val="single" w:sz="4" w:space="0" w:color="auto"/>
            </w:tcBorders>
            <w:shd w:val="clear" w:color="auto" w:fill="auto"/>
            <w:vAlign w:val="center"/>
            <w:hideMark/>
          </w:tcPr>
          <w:p w14:paraId="5AC1B281" w14:textId="77777777" w:rsidR="00A17262" w:rsidRPr="003639BC" w:rsidRDefault="00A17262" w:rsidP="00A17262">
            <w:pPr>
              <w:jc w:val="center"/>
              <w:rPr>
                <w:color w:val="auto"/>
                <w:lang w:eastAsia="ru-RU"/>
              </w:rPr>
            </w:pPr>
            <w:r w:rsidRPr="003639BC">
              <w:rPr>
                <w:color w:val="auto"/>
                <w:lang w:eastAsia="ru-RU"/>
              </w:rPr>
              <w:t>463 565,74</w:t>
            </w:r>
          </w:p>
        </w:tc>
      </w:tr>
      <w:tr w:rsidR="00A17262" w:rsidRPr="003639BC" w14:paraId="01532B59" w14:textId="77777777" w:rsidTr="00A17262">
        <w:trPr>
          <w:trHeight w:val="315"/>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518690E2" w14:textId="77777777" w:rsidR="00A17262" w:rsidRPr="003639BC" w:rsidRDefault="00A17262" w:rsidP="00A17262">
            <w:pPr>
              <w:jc w:val="center"/>
              <w:rPr>
                <w:color w:val="auto"/>
                <w:lang w:eastAsia="ru-RU"/>
              </w:rPr>
            </w:pPr>
            <w:r w:rsidRPr="003639BC">
              <w:rPr>
                <w:color w:val="auto"/>
                <w:lang w:eastAsia="ru-RU"/>
              </w:rPr>
              <w:t>2</w:t>
            </w:r>
          </w:p>
        </w:tc>
        <w:tc>
          <w:tcPr>
            <w:tcW w:w="1780" w:type="pct"/>
            <w:tcBorders>
              <w:top w:val="nil"/>
              <w:left w:val="nil"/>
              <w:bottom w:val="single" w:sz="4" w:space="0" w:color="auto"/>
              <w:right w:val="single" w:sz="4" w:space="0" w:color="auto"/>
            </w:tcBorders>
            <w:shd w:val="clear" w:color="auto" w:fill="auto"/>
            <w:vAlign w:val="center"/>
            <w:hideMark/>
          </w:tcPr>
          <w:p w14:paraId="327113C8" w14:textId="77777777" w:rsidR="00A17262" w:rsidRPr="003639BC" w:rsidRDefault="00A17262" w:rsidP="00A17262">
            <w:pPr>
              <w:rPr>
                <w:color w:val="auto"/>
                <w:lang w:eastAsia="ru-RU"/>
              </w:rPr>
            </w:pPr>
            <w:r w:rsidRPr="003639BC">
              <w:rPr>
                <w:color w:val="auto"/>
                <w:lang w:eastAsia="ru-RU"/>
              </w:rPr>
              <w:t>Тепловая энергия, Гкал</w:t>
            </w:r>
          </w:p>
        </w:tc>
        <w:tc>
          <w:tcPr>
            <w:tcW w:w="1736" w:type="pct"/>
            <w:tcBorders>
              <w:top w:val="nil"/>
              <w:left w:val="nil"/>
              <w:bottom w:val="single" w:sz="4" w:space="0" w:color="auto"/>
              <w:right w:val="single" w:sz="4" w:space="0" w:color="auto"/>
            </w:tcBorders>
            <w:shd w:val="clear" w:color="auto" w:fill="auto"/>
            <w:vAlign w:val="center"/>
            <w:hideMark/>
          </w:tcPr>
          <w:p w14:paraId="3710A5CA" w14:textId="77777777" w:rsidR="00A17262" w:rsidRPr="003639BC" w:rsidRDefault="00A17262" w:rsidP="00A17262">
            <w:pPr>
              <w:jc w:val="center"/>
              <w:rPr>
                <w:color w:val="auto"/>
                <w:lang w:eastAsia="ru-RU"/>
              </w:rPr>
            </w:pPr>
            <w:r w:rsidRPr="003639BC">
              <w:rPr>
                <w:color w:val="auto"/>
                <w:lang w:eastAsia="ru-RU"/>
              </w:rPr>
              <w:t>98,27466513</w:t>
            </w:r>
          </w:p>
        </w:tc>
        <w:tc>
          <w:tcPr>
            <w:tcW w:w="1121" w:type="pct"/>
            <w:tcBorders>
              <w:top w:val="nil"/>
              <w:left w:val="nil"/>
              <w:bottom w:val="single" w:sz="4" w:space="0" w:color="auto"/>
              <w:right w:val="single" w:sz="4" w:space="0" w:color="auto"/>
            </w:tcBorders>
            <w:shd w:val="clear" w:color="auto" w:fill="auto"/>
            <w:vAlign w:val="center"/>
            <w:hideMark/>
          </w:tcPr>
          <w:p w14:paraId="14B510D3" w14:textId="77777777" w:rsidR="00A17262" w:rsidRPr="003639BC" w:rsidRDefault="00A17262" w:rsidP="00A17262">
            <w:pPr>
              <w:jc w:val="center"/>
              <w:rPr>
                <w:color w:val="auto"/>
                <w:lang w:eastAsia="ru-RU"/>
              </w:rPr>
            </w:pPr>
            <w:r w:rsidRPr="003639BC">
              <w:rPr>
                <w:color w:val="auto"/>
                <w:lang w:eastAsia="ru-RU"/>
              </w:rPr>
              <w:t>123 186,31</w:t>
            </w:r>
          </w:p>
        </w:tc>
      </w:tr>
      <w:tr w:rsidR="00A17262" w:rsidRPr="003639BC" w14:paraId="574EA235" w14:textId="77777777" w:rsidTr="00A17262">
        <w:trPr>
          <w:trHeight w:val="315"/>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6EB2ADC0" w14:textId="77777777" w:rsidR="00A17262" w:rsidRPr="003639BC" w:rsidRDefault="00A17262" w:rsidP="00A17262">
            <w:pPr>
              <w:jc w:val="center"/>
              <w:rPr>
                <w:color w:val="auto"/>
                <w:lang w:eastAsia="ru-RU"/>
              </w:rPr>
            </w:pPr>
            <w:r w:rsidRPr="003639BC">
              <w:rPr>
                <w:color w:val="auto"/>
                <w:lang w:eastAsia="ru-RU"/>
              </w:rPr>
              <w:t>3</w:t>
            </w:r>
          </w:p>
        </w:tc>
        <w:tc>
          <w:tcPr>
            <w:tcW w:w="1780" w:type="pct"/>
            <w:tcBorders>
              <w:top w:val="nil"/>
              <w:left w:val="nil"/>
              <w:bottom w:val="single" w:sz="4" w:space="0" w:color="auto"/>
              <w:right w:val="single" w:sz="4" w:space="0" w:color="auto"/>
            </w:tcBorders>
            <w:shd w:val="clear" w:color="auto" w:fill="auto"/>
            <w:vAlign w:val="center"/>
            <w:hideMark/>
          </w:tcPr>
          <w:p w14:paraId="57C09656" w14:textId="77777777" w:rsidR="00A17262" w:rsidRPr="003639BC" w:rsidRDefault="00A17262" w:rsidP="00A17262">
            <w:pPr>
              <w:rPr>
                <w:color w:val="auto"/>
                <w:lang w:eastAsia="ru-RU"/>
              </w:rPr>
            </w:pPr>
            <w:r w:rsidRPr="003639BC">
              <w:rPr>
                <w:color w:val="auto"/>
                <w:lang w:eastAsia="ru-RU"/>
              </w:rPr>
              <w:t>Бензин автомобильный, литр</w:t>
            </w:r>
          </w:p>
        </w:tc>
        <w:tc>
          <w:tcPr>
            <w:tcW w:w="1736" w:type="pct"/>
            <w:tcBorders>
              <w:top w:val="nil"/>
              <w:left w:val="nil"/>
              <w:bottom w:val="single" w:sz="4" w:space="0" w:color="auto"/>
              <w:right w:val="single" w:sz="4" w:space="0" w:color="auto"/>
            </w:tcBorders>
            <w:shd w:val="clear" w:color="auto" w:fill="auto"/>
            <w:vAlign w:val="center"/>
            <w:hideMark/>
          </w:tcPr>
          <w:p w14:paraId="125442BA" w14:textId="77777777" w:rsidR="00A17262" w:rsidRPr="003639BC" w:rsidRDefault="00A17262" w:rsidP="00A17262">
            <w:pPr>
              <w:jc w:val="center"/>
              <w:rPr>
                <w:color w:val="auto"/>
                <w:lang w:eastAsia="ru-RU"/>
              </w:rPr>
            </w:pPr>
            <w:r w:rsidRPr="003639BC">
              <w:rPr>
                <w:color w:val="auto"/>
                <w:lang w:eastAsia="ru-RU"/>
              </w:rPr>
              <w:t>48 665,68</w:t>
            </w:r>
          </w:p>
        </w:tc>
        <w:tc>
          <w:tcPr>
            <w:tcW w:w="1121" w:type="pct"/>
            <w:tcBorders>
              <w:top w:val="nil"/>
              <w:left w:val="nil"/>
              <w:bottom w:val="single" w:sz="4" w:space="0" w:color="auto"/>
              <w:right w:val="single" w:sz="4" w:space="0" w:color="auto"/>
            </w:tcBorders>
            <w:shd w:val="clear" w:color="auto" w:fill="auto"/>
            <w:vAlign w:val="center"/>
            <w:hideMark/>
          </w:tcPr>
          <w:p w14:paraId="4590991C" w14:textId="77777777" w:rsidR="00A17262" w:rsidRPr="003639BC" w:rsidRDefault="00A17262" w:rsidP="00A17262">
            <w:pPr>
              <w:jc w:val="center"/>
              <w:rPr>
                <w:color w:val="auto"/>
                <w:lang w:eastAsia="ru-RU"/>
              </w:rPr>
            </w:pPr>
            <w:r w:rsidRPr="003639BC">
              <w:rPr>
                <w:color w:val="auto"/>
                <w:lang w:eastAsia="ru-RU"/>
              </w:rPr>
              <w:t>1 946 627,37</w:t>
            </w:r>
          </w:p>
        </w:tc>
      </w:tr>
      <w:tr w:rsidR="00A17262" w:rsidRPr="003639BC" w14:paraId="1719D12E" w14:textId="77777777" w:rsidTr="00A17262">
        <w:trPr>
          <w:trHeight w:val="315"/>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7EB1BFB0" w14:textId="77777777" w:rsidR="00A17262" w:rsidRPr="003639BC" w:rsidRDefault="00A17262" w:rsidP="00A17262">
            <w:pPr>
              <w:jc w:val="center"/>
              <w:rPr>
                <w:color w:val="auto"/>
                <w:lang w:eastAsia="ru-RU"/>
              </w:rPr>
            </w:pPr>
            <w:r w:rsidRPr="003639BC">
              <w:rPr>
                <w:color w:val="auto"/>
                <w:lang w:eastAsia="ru-RU"/>
              </w:rPr>
              <w:t>4</w:t>
            </w:r>
          </w:p>
        </w:tc>
        <w:tc>
          <w:tcPr>
            <w:tcW w:w="1780" w:type="pct"/>
            <w:tcBorders>
              <w:top w:val="nil"/>
              <w:left w:val="nil"/>
              <w:bottom w:val="single" w:sz="4" w:space="0" w:color="auto"/>
              <w:right w:val="single" w:sz="4" w:space="0" w:color="auto"/>
            </w:tcBorders>
            <w:shd w:val="clear" w:color="auto" w:fill="auto"/>
            <w:vAlign w:val="center"/>
            <w:hideMark/>
          </w:tcPr>
          <w:p w14:paraId="0413CD7C" w14:textId="77777777" w:rsidR="00A17262" w:rsidRPr="003639BC" w:rsidRDefault="00A17262" w:rsidP="00A17262">
            <w:pPr>
              <w:rPr>
                <w:color w:val="auto"/>
                <w:lang w:eastAsia="ru-RU"/>
              </w:rPr>
            </w:pPr>
            <w:r w:rsidRPr="003639BC">
              <w:rPr>
                <w:color w:val="auto"/>
                <w:lang w:eastAsia="ru-RU"/>
              </w:rPr>
              <w:t>Топливо дизельное, литр</w:t>
            </w:r>
          </w:p>
        </w:tc>
        <w:tc>
          <w:tcPr>
            <w:tcW w:w="1736" w:type="pct"/>
            <w:tcBorders>
              <w:top w:val="nil"/>
              <w:left w:val="nil"/>
              <w:bottom w:val="single" w:sz="4" w:space="0" w:color="auto"/>
              <w:right w:val="single" w:sz="4" w:space="0" w:color="auto"/>
            </w:tcBorders>
            <w:shd w:val="clear" w:color="auto" w:fill="auto"/>
            <w:vAlign w:val="center"/>
            <w:hideMark/>
          </w:tcPr>
          <w:p w14:paraId="06BEBBFB" w14:textId="77777777" w:rsidR="00A17262" w:rsidRPr="003639BC" w:rsidRDefault="00A17262" w:rsidP="00A17262">
            <w:pPr>
              <w:jc w:val="center"/>
              <w:rPr>
                <w:color w:val="auto"/>
                <w:lang w:eastAsia="ru-RU"/>
              </w:rPr>
            </w:pPr>
            <w:r w:rsidRPr="003639BC">
              <w:rPr>
                <w:color w:val="auto"/>
                <w:lang w:eastAsia="ru-RU"/>
              </w:rPr>
              <w:t>7 735,42</w:t>
            </w:r>
          </w:p>
        </w:tc>
        <w:tc>
          <w:tcPr>
            <w:tcW w:w="1121" w:type="pct"/>
            <w:tcBorders>
              <w:top w:val="nil"/>
              <w:left w:val="nil"/>
              <w:bottom w:val="single" w:sz="4" w:space="0" w:color="auto"/>
              <w:right w:val="single" w:sz="4" w:space="0" w:color="auto"/>
            </w:tcBorders>
            <w:shd w:val="clear" w:color="auto" w:fill="auto"/>
            <w:vAlign w:val="center"/>
            <w:hideMark/>
          </w:tcPr>
          <w:p w14:paraId="5E3E4CEC" w14:textId="77777777" w:rsidR="00A17262" w:rsidRPr="003639BC" w:rsidRDefault="00A17262" w:rsidP="00A17262">
            <w:pPr>
              <w:jc w:val="center"/>
              <w:rPr>
                <w:color w:val="auto"/>
                <w:lang w:eastAsia="ru-RU"/>
              </w:rPr>
            </w:pPr>
            <w:r w:rsidRPr="003639BC">
              <w:rPr>
                <w:color w:val="auto"/>
                <w:lang w:eastAsia="ru-RU"/>
              </w:rPr>
              <w:t>348 094,05</w:t>
            </w:r>
          </w:p>
        </w:tc>
      </w:tr>
    </w:tbl>
    <w:p w14:paraId="547A8436" w14:textId="77777777" w:rsidR="00832A87" w:rsidRPr="003639BC" w:rsidRDefault="00832A87">
      <w:pPr>
        <w:tabs>
          <w:tab w:val="left" w:pos="2177"/>
        </w:tabs>
        <w:ind w:firstLine="709"/>
        <w:jc w:val="both"/>
        <w:rPr>
          <w:color w:val="auto"/>
          <w:lang w:eastAsia="ru-RU"/>
        </w:rPr>
      </w:pPr>
    </w:p>
    <w:p w14:paraId="7B2EF5CA" w14:textId="5707E5D4" w:rsidR="008F1C9A" w:rsidRDefault="007E7528">
      <w:pPr>
        <w:tabs>
          <w:tab w:val="left" w:pos="2177"/>
        </w:tabs>
        <w:ind w:firstLine="709"/>
        <w:jc w:val="both"/>
        <w:rPr>
          <w:color w:val="auto"/>
          <w:lang w:eastAsia="ru-RU"/>
        </w:rPr>
      </w:pPr>
      <w:r w:rsidRPr="003639BC">
        <w:rPr>
          <w:color w:val="auto"/>
          <w:lang w:eastAsia="ru-RU"/>
        </w:rPr>
        <w:t>Други</w:t>
      </w:r>
      <w:r w:rsidR="00E714DB" w:rsidRPr="003639BC">
        <w:rPr>
          <w:color w:val="auto"/>
          <w:lang w:eastAsia="ru-RU"/>
        </w:rPr>
        <w:t>е</w:t>
      </w:r>
      <w:r w:rsidRPr="003639BC">
        <w:rPr>
          <w:color w:val="auto"/>
          <w:lang w:eastAsia="ru-RU"/>
        </w:rPr>
        <w:t xml:space="preserve"> вид</w:t>
      </w:r>
      <w:r w:rsidR="00E714DB" w:rsidRPr="003639BC">
        <w:rPr>
          <w:color w:val="auto"/>
          <w:lang w:eastAsia="ru-RU"/>
        </w:rPr>
        <w:t>ы</w:t>
      </w:r>
      <w:r w:rsidRPr="003639BC">
        <w:rPr>
          <w:color w:val="auto"/>
          <w:lang w:eastAsia="ru-RU"/>
        </w:rPr>
        <w:t xml:space="preserve"> энергетических ресурсов </w:t>
      </w:r>
      <w:r w:rsidR="003914DD" w:rsidRPr="003639BC">
        <w:rPr>
          <w:color w:val="auto"/>
          <w:lang w:eastAsia="ru-RU"/>
        </w:rPr>
        <w:t>в отчетном году</w:t>
      </w:r>
      <w:r w:rsidRPr="003639BC">
        <w:rPr>
          <w:color w:val="auto"/>
          <w:lang w:eastAsia="ru-RU"/>
        </w:rPr>
        <w:t xml:space="preserve"> </w:t>
      </w:r>
      <w:r w:rsidR="00E714DB" w:rsidRPr="003639BC">
        <w:rPr>
          <w:color w:val="auto"/>
          <w:lang w:eastAsia="ru-RU"/>
        </w:rPr>
        <w:t xml:space="preserve">Обществом </w:t>
      </w:r>
      <w:r w:rsidRPr="003639BC">
        <w:rPr>
          <w:color w:val="auto"/>
          <w:lang w:eastAsia="ru-RU"/>
        </w:rPr>
        <w:t>не использов</w:t>
      </w:r>
      <w:r w:rsidR="00E714DB" w:rsidRPr="003639BC">
        <w:rPr>
          <w:color w:val="auto"/>
          <w:lang w:eastAsia="ru-RU"/>
        </w:rPr>
        <w:t>ались</w:t>
      </w:r>
      <w:r w:rsidRPr="003639BC">
        <w:rPr>
          <w:color w:val="auto"/>
          <w:lang w:eastAsia="ru-RU"/>
        </w:rPr>
        <w:t>.</w:t>
      </w:r>
    </w:p>
    <w:p w14:paraId="6508E5F5" w14:textId="77777777" w:rsidR="001E230A" w:rsidRPr="003639BC" w:rsidRDefault="001E230A">
      <w:pPr>
        <w:tabs>
          <w:tab w:val="left" w:pos="2177"/>
        </w:tabs>
        <w:ind w:firstLine="709"/>
        <w:jc w:val="both"/>
        <w:rPr>
          <w:color w:val="auto"/>
          <w:lang w:eastAsia="ru-RU"/>
        </w:rPr>
      </w:pPr>
    </w:p>
    <w:p w14:paraId="4BC66B17" w14:textId="3BACE090" w:rsidR="000E58C1" w:rsidRPr="003639BC" w:rsidRDefault="00F16DFE" w:rsidP="000E58C1">
      <w:pPr>
        <w:ind w:firstLine="709"/>
        <w:jc w:val="both"/>
        <w:rPr>
          <w:color w:val="auto"/>
          <w:lang w:eastAsia="ru-RU"/>
        </w:rPr>
      </w:pPr>
      <w:r w:rsidRPr="003639BC">
        <w:rPr>
          <w:color w:val="auto"/>
          <w:lang w:eastAsia="ru-RU"/>
        </w:rPr>
        <w:t>Состав прочих доходов и расходов за 201</w:t>
      </w:r>
      <w:r w:rsidR="00A17262" w:rsidRPr="003639BC">
        <w:rPr>
          <w:color w:val="auto"/>
          <w:lang w:eastAsia="ru-RU"/>
        </w:rPr>
        <w:t xml:space="preserve">6 </w:t>
      </w:r>
      <w:r w:rsidRPr="003639BC">
        <w:rPr>
          <w:color w:val="auto"/>
          <w:lang w:eastAsia="ru-RU"/>
        </w:rPr>
        <w:t>– 201</w:t>
      </w:r>
      <w:r w:rsidR="00A17262" w:rsidRPr="003639BC">
        <w:rPr>
          <w:color w:val="auto"/>
          <w:lang w:eastAsia="ru-RU"/>
        </w:rPr>
        <w:t>8</w:t>
      </w:r>
      <w:r w:rsidR="000E58C1" w:rsidRPr="003639BC">
        <w:rPr>
          <w:color w:val="auto"/>
          <w:lang w:eastAsia="ru-RU"/>
        </w:rPr>
        <w:t xml:space="preserve"> г</w:t>
      </w:r>
      <w:r w:rsidR="00D40FC2">
        <w:rPr>
          <w:color w:val="auto"/>
          <w:lang w:eastAsia="ru-RU"/>
        </w:rPr>
        <w:t>оды представлена в таблице 3.1.</w:t>
      </w:r>
      <w:r w:rsidR="001E230A">
        <w:rPr>
          <w:color w:val="auto"/>
          <w:lang w:eastAsia="ru-RU"/>
        </w:rPr>
        <w:t>5</w:t>
      </w:r>
      <w:r w:rsidR="000E58C1" w:rsidRPr="003639BC">
        <w:rPr>
          <w:color w:val="auto"/>
          <w:lang w:eastAsia="ru-RU"/>
        </w:rPr>
        <w:t>.</w:t>
      </w:r>
    </w:p>
    <w:p w14:paraId="16071CA9" w14:textId="77777777" w:rsidR="000E58C1" w:rsidRPr="003639BC" w:rsidRDefault="000E58C1" w:rsidP="000E58C1">
      <w:pPr>
        <w:suppressAutoHyphens/>
        <w:ind w:firstLine="709"/>
        <w:jc w:val="right"/>
        <w:rPr>
          <w:bCs/>
          <w:iCs/>
          <w:color w:val="auto"/>
          <w:kern w:val="16"/>
          <w:lang w:eastAsia="ru-RU"/>
        </w:rPr>
      </w:pPr>
    </w:p>
    <w:p w14:paraId="29E347ED" w14:textId="0299880B" w:rsidR="000E58C1" w:rsidRPr="003639BC" w:rsidRDefault="000E58C1" w:rsidP="000E58C1">
      <w:pPr>
        <w:suppressAutoHyphens/>
        <w:ind w:firstLine="709"/>
        <w:jc w:val="right"/>
        <w:rPr>
          <w:bCs/>
          <w:iCs/>
          <w:color w:val="auto"/>
          <w:kern w:val="16"/>
          <w:lang w:eastAsia="ru-RU"/>
        </w:rPr>
      </w:pPr>
      <w:r w:rsidRPr="003639BC">
        <w:rPr>
          <w:bCs/>
          <w:iCs/>
          <w:color w:val="auto"/>
          <w:kern w:val="16"/>
          <w:lang w:eastAsia="ru-RU"/>
        </w:rPr>
        <w:t>Таблица 3.1.</w:t>
      </w:r>
      <w:r w:rsidR="001E230A">
        <w:rPr>
          <w:bCs/>
          <w:iCs/>
          <w:color w:val="auto"/>
          <w:kern w:val="16"/>
          <w:lang w:eastAsia="ru-RU"/>
        </w:rPr>
        <w:t>5</w:t>
      </w:r>
      <w:r w:rsidRPr="003639BC">
        <w:rPr>
          <w:bCs/>
          <w:iCs/>
          <w:color w:val="auto"/>
          <w:kern w:val="16"/>
          <w:lang w:eastAsia="ru-RU"/>
        </w:rPr>
        <w:t>.</w:t>
      </w:r>
    </w:p>
    <w:p w14:paraId="0F4B2259" w14:textId="77777777" w:rsidR="000E58C1" w:rsidRPr="003639BC" w:rsidRDefault="000E58C1" w:rsidP="000E58C1">
      <w:pPr>
        <w:suppressAutoHyphens/>
        <w:ind w:firstLine="709"/>
        <w:jc w:val="right"/>
        <w:rPr>
          <w:bCs/>
          <w:iCs/>
          <w:color w:val="auto"/>
          <w:kern w:val="16"/>
          <w:lang w:eastAsia="ru-RU"/>
        </w:rPr>
      </w:pPr>
    </w:p>
    <w:tbl>
      <w:tblPr>
        <w:tblW w:w="5000" w:type="pct"/>
        <w:tblLook w:val="04A0" w:firstRow="1" w:lastRow="0" w:firstColumn="1" w:lastColumn="0" w:noHBand="0" w:noVBand="1"/>
      </w:tblPr>
      <w:tblGrid>
        <w:gridCol w:w="972"/>
        <w:gridCol w:w="5019"/>
        <w:gridCol w:w="971"/>
        <w:gridCol w:w="971"/>
        <w:gridCol w:w="971"/>
        <w:gridCol w:w="1235"/>
      </w:tblGrid>
      <w:tr w:rsidR="00BA0D23" w:rsidRPr="003639BC" w14:paraId="675927DC" w14:textId="77777777" w:rsidTr="005A77CF">
        <w:trPr>
          <w:trHeight w:val="1425"/>
          <w:tblHeader/>
        </w:trPr>
        <w:tc>
          <w:tcPr>
            <w:tcW w:w="47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715C3D" w14:textId="77777777" w:rsidR="00BA0D23" w:rsidRPr="003639BC" w:rsidRDefault="00BA0D23" w:rsidP="00BA0D23">
            <w:pPr>
              <w:jc w:val="center"/>
              <w:rPr>
                <w:b/>
                <w:bCs/>
                <w:color w:val="auto"/>
                <w:sz w:val="22"/>
                <w:szCs w:val="22"/>
                <w:lang w:eastAsia="ru-RU"/>
              </w:rPr>
            </w:pPr>
            <w:r w:rsidRPr="003639BC">
              <w:rPr>
                <w:b/>
                <w:bCs/>
                <w:color w:val="auto"/>
                <w:sz w:val="22"/>
                <w:szCs w:val="22"/>
                <w:lang w:eastAsia="ru-RU"/>
              </w:rPr>
              <w:t>№ п/п</w:t>
            </w:r>
          </w:p>
        </w:tc>
        <w:tc>
          <w:tcPr>
            <w:tcW w:w="2475" w:type="pct"/>
            <w:tcBorders>
              <w:top w:val="single" w:sz="4" w:space="0" w:color="auto"/>
              <w:left w:val="nil"/>
              <w:bottom w:val="single" w:sz="4" w:space="0" w:color="auto"/>
              <w:right w:val="single" w:sz="4" w:space="0" w:color="auto"/>
            </w:tcBorders>
            <w:shd w:val="clear" w:color="000000" w:fill="FFFFFF"/>
            <w:vAlign w:val="center"/>
            <w:hideMark/>
          </w:tcPr>
          <w:p w14:paraId="27EC7AEF" w14:textId="77777777" w:rsidR="00BA0D23" w:rsidRPr="003639BC" w:rsidRDefault="00BA0D23" w:rsidP="00BA0D23">
            <w:pPr>
              <w:jc w:val="center"/>
              <w:rPr>
                <w:b/>
                <w:bCs/>
                <w:color w:val="auto"/>
                <w:sz w:val="22"/>
                <w:szCs w:val="22"/>
                <w:lang w:eastAsia="ru-RU"/>
              </w:rPr>
            </w:pPr>
            <w:r w:rsidRPr="003639BC">
              <w:rPr>
                <w:b/>
                <w:bCs/>
                <w:color w:val="auto"/>
                <w:sz w:val="22"/>
                <w:szCs w:val="22"/>
                <w:lang w:eastAsia="ru-RU"/>
              </w:rPr>
              <w:t>Показатели</w:t>
            </w:r>
          </w:p>
        </w:tc>
        <w:tc>
          <w:tcPr>
            <w:tcW w:w="479" w:type="pct"/>
            <w:tcBorders>
              <w:top w:val="single" w:sz="4" w:space="0" w:color="auto"/>
              <w:left w:val="nil"/>
              <w:bottom w:val="single" w:sz="4" w:space="0" w:color="auto"/>
              <w:right w:val="single" w:sz="4" w:space="0" w:color="auto"/>
            </w:tcBorders>
            <w:shd w:val="clear" w:color="000000" w:fill="FFFFFF"/>
            <w:vAlign w:val="center"/>
            <w:hideMark/>
          </w:tcPr>
          <w:p w14:paraId="3634F672" w14:textId="77777777" w:rsidR="00BA0D23" w:rsidRPr="003639BC" w:rsidRDefault="00BA0D23" w:rsidP="00BA0D23">
            <w:pPr>
              <w:jc w:val="center"/>
              <w:rPr>
                <w:b/>
                <w:bCs/>
                <w:color w:val="auto"/>
                <w:sz w:val="22"/>
                <w:szCs w:val="22"/>
                <w:lang w:eastAsia="ru-RU"/>
              </w:rPr>
            </w:pPr>
            <w:r w:rsidRPr="003639BC">
              <w:rPr>
                <w:b/>
                <w:bCs/>
                <w:color w:val="auto"/>
                <w:sz w:val="22"/>
                <w:szCs w:val="22"/>
                <w:lang w:eastAsia="ru-RU"/>
              </w:rPr>
              <w:t>2016 г.</w:t>
            </w:r>
          </w:p>
        </w:tc>
        <w:tc>
          <w:tcPr>
            <w:tcW w:w="479" w:type="pct"/>
            <w:tcBorders>
              <w:top w:val="single" w:sz="4" w:space="0" w:color="auto"/>
              <w:left w:val="nil"/>
              <w:bottom w:val="single" w:sz="4" w:space="0" w:color="auto"/>
              <w:right w:val="single" w:sz="4" w:space="0" w:color="auto"/>
            </w:tcBorders>
            <w:shd w:val="clear" w:color="000000" w:fill="FFFFFF"/>
            <w:vAlign w:val="center"/>
            <w:hideMark/>
          </w:tcPr>
          <w:p w14:paraId="28DF422A" w14:textId="77777777" w:rsidR="00BA0D23" w:rsidRPr="003639BC" w:rsidRDefault="00BA0D23" w:rsidP="00BA0D23">
            <w:pPr>
              <w:jc w:val="center"/>
              <w:rPr>
                <w:b/>
                <w:bCs/>
                <w:color w:val="auto"/>
                <w:sz w:val="22"/>
                <w:szCs w:val="22"/>
                <w:lang w:eastAsia="ru-RU"/>
              </w:rPr>
            </w:pPr>
            <w:r w:rsidRPr="003639BC">
              <w:rPr>
                <w:b/>
                <w:bCs/>
                <w:color w:val="auto"/>
                <w:sz w:val="22"/>
                <w:szCs w:val="22"/>
                <w:lang w:eastAsia="ru-RU"/>
              </w:rPr>
              <w:t>2017 г.</w:t>
            </w:r>
          </w:p>
        </w:tc>
        <w:tc>
          <w:tcPr>
            <w:tcW w:w="479" w:type="pct"/>
            <w:tcBorders>
              <w:top w:val="single" w:sz="4" w:space="0" w:color="auto"/>
              <w:left w:val="nil"/>
              <w:bottom w:val="single" w:sz="4" w:space="0" w:color="auto"/>
              <w:right w:val="single" w:sz="4" w:space="0" w:color="auto"/>
            </w:tcBorders>
            <w:shd w:val="clear" w:color="000000" w:fill="FFFFFF"/>
            <w:vAlign w:val="center"/>
            <w:hideMark/>
          </w:tcPr>
          <w:p w14:paraId="17FA1B6E" w14:textId="77777777" w:rsidR="00BA0D23" w:rsidRPr="003639BC" w:rsidRDefault="00BA0D23" w:rsidP="00BA0D23">
            <w:pPr>
              <w:jc w:val="center"/>
              <w:rPr>
                <w:b/>
                <w:bCs/>
                <w:color w:val="auto"/>
                <w:sz w:val="22"/>
                <w:szCs w:val="22"/>
                <w:lang w:eastAsia="ru-RU"/>
              </w:rPr>
            </w:pPr>
            <w:r w:rsidRPr="003639BC">
              <w:rPr>
                <w:b/>
                <w:bCs/>
                <w:color w:val="auto"/>
                <w:sz w:val="22"/>
                <w:szCs w:val="22"/>
                <w:lang w:eastAsia="ru-RU"/>
              </w:rPr>
              <w:t>2018 г.</w:t>
            </w:r>
          </w:p>
        </w:tc>
        <w:tc>
          <w:tcPr>
            <w:tcW w:w="609" w:type="pct"/>
            <w:tcBorders>
              <w:top w:val="single" w:sz="4" w:space="0" w:color="auto"/>
              <w:left w:val="nil"/>
              <w:bottom w:val="single" w:sz="4" w:space="0" w:color="auto"/>
              <w:right w:val="single" w:sz="4" w:space="0" w:color="auto"/>
            </w:tcBorders>
            <w:shd w:val="clear" w:color="000000" w:fill="FFFFFF"/>
            <w:vAlign w:val="center"/>
            <w:hideMark/>
          </w:tcPr>
          <w:p w14:paraId="70FAFA17" w14:textId="77777777" w:rsidR="00BA0D23" w:rsidRPr="003639BC" w:rsidRDefault="00BA0D23" w:rsidP="00BA0D23">
            <w:pPr>
              <w:jc w:val="center"/>
              <w:rPr>
                <w:b/>
                <w:bCs/>
                <w:color w:val="auto"/>
                <w:sz w:val="22"/>
                <w:szCs w:val="22"/>
                <w:lang w:eastAsia="ru-RU"/>
              </w:rPr>
            </w:pPr>
            <w:r w:rsidRPr="003639BC">
              <w:rPr>
                <w:b/>
                <w:bCs/>
                <w:color w:val="auto"/>
                <w:sz w:val="22"/>
                <w:szCs w:val="22"/>
                <w:lang w:eastAsia="ru-RU"/>
              </w:rPr>
              <w:t>Абс. откл. 2018 г. от 2017 г.</w:t>
            </w:r>
          </w:p>
        </w:tc>
      </w:tr>
      <w:tr w:rsidR="00BA0D23" w:rsidRPr="003639BC" w14:paraId="42773897" w14:textId="77777777" w:rsidTr="00BA0D23">
        <w:trPr>
          <w:trHeight w:val="57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25B0527" w14:textId="77777777" w:rsidR="00BA0D23" w:rsidRPr="003639BC" w:rsidRDefault="00BA0D23" w:rsidP="00BA0D23">
            <w:pPr>
              <w:jc w:val="center"/>
              <w:rPr>
                <w:b/>
                <w:bCs/>
                <w:color w:val="auto"/>
                <w:sz w:val="22"/>
                <w:szCs w:val="22"/>
                <w:lang w:eastAsia="ru-RU"/>
              </w:rPr>
            </w:pPr>
            <w:r w:rsidRPr="003639BC">
              <w:rPr>
                <w:b/>
                <w:bCs/>
                <w:color w:val="auto"/>
                <w:sz w:val="22"/>
                <w:szCs w:val="22"/>
                <w:lang w:eastAsia="ru-RU"/>
              </w:rPr>
              <w:t>1.</w:t>
            </w:r>
          </w:p>
        </w:tc>
        <w:tc>
          <w:tcPr>
            <w:tcW w:w="2475" w:type="pct"/>
            <w:tcBorders>
              <w:top w:val="nil"/>
              <w:left w:val="nil"/>
              <w:bottom w:val="single" w:sz="4" w:space="0" w:color="auto"/>
              <w:right w:val="single" w:sz="4" w:space="0" w:color="auto"/>
            </w:tcBorders>
            <w:shd w:val="clear" w:color="000000" w:fill="FFFFFF"/>
            <w:vAlign w:val="center"/>
            <w:hideMark/>
          </w:tcPr>
          <w:p w14:paraId="58E18807" w14:textId="77777777" w:rsidR="00BA0D23" w:rsidRPr="003639BC" w:rsidRDefault="00BA0D23" w:rsidP="00BA0D23">
            <w:pPr>
              <w:rPr>
                <w:b/>
                <w:bCs/>
                <w:color w:val="auto"/>
                <w:sz w:val="22"/>
                <w:szCs w:val="22"/>
                <w:lang w:eastAsia="ru-RU"/>
              </w:rPr>
            </w:pPr>
            <w:r w:rsidRPr="003639BC">
              <w:rPr>
                <w:b/>
                <w:bCs/>
                <w:color w:val="auto"/>
                <w:sz w:val="22"/>
                <w:szCs w:val="22"/>
                <w:lang w:eastAsia="ru-RU"/>
              </w:rPr>
              <w:t>Сальдо прочих доходов и расходов включая проценты</w:t>
            </w:r>
          </w:p>
        </w:tc>
        <w:tc>
          <w:tcPr>
            <w:tcW w:w="479" w:type="pct"/>
            <w:tcBorders>
              <w:top w:val="nil"/>
              <w:left w:val="nil"/>
              <w:bottom w:val="single" w:sz="4" w:space="0" w:color="auto"/>
              <w:right w:val="single" w:sz="4" w:space="0" w:color="auto"/>
            </w:tcBorders>
            <w:shd w:val="clear" w:color="000000" w:fill="FFFFFF"/>
            <w:vAlign w:val="center"/>
            <w:hideMark/>
          </w:tcPr>
          <w:p w14:paraId="5F2C4CBB" w14:textId="77777777" w:rsidR="00BA0D23" w:rsidRPr="003639BC" w:rsidRDefault="00BA0D23" w:rsidP="00BA0D23">
            <w:pPr>
              <w:jc w:val="center"/>
              <w:rPr>
                <w:b/>
                <w:bCs/>
                <w:color w:val="auto"/>
                <w:sz w:val="22"/>
                <w:szCs w:val="22"/>
                <w:lang w:eastAsia="ru-RU"/>
              </w:rPr>
            </w:pPr>
            <w:r w:rsidRPr="003639BC">
              <w:rPr>
                <w:b/>
                <w:bCs/>
                <w:color w:val="auto"/>
                <w:sz w:val="22"/>
                <w:szCs w:val="22"/>
                <w:lang w:eastAsia="ru-RU"/>
              </w:rPr>
              <w:t>-652</w:t>
            </w:r>
          </w:p>
        </w:tc>
        <w:tc>
          <w:tcPr>
            <w:tcW w:w="479" w:type="pct"/>
            <w:tcBorders>
              <w:top w:val="nil"/>
              <w:left w:val="nil"/>
              <w:bottom w:val="single" w:sz="4" w:space="0" w:color="auto"/>
              <w:right w:val="single" w:sz="4" w:space="0" w:color="auto"/>
            </w:tcBorders>
            <w:shd w:val="clear" w:color="000000" w:fill="FFFFFF"/>
            <w:vAlign w:val="center"/>
            <w:hideMark/>
          </w:tcPr>
          <w:p w14:paraId="41889A1E" w14:textId="77777777" w:rsidR="00BA0D23" w:rsidRPr="003639BC" w:rsidRDefault="00BA0D23" w:rsidP="00BA0D23">
            <w:pPr>
              <w:jc w:val="center"/>
              <w:rPr>
                <w:b/>
                <w:bCs/>
                <w:color w:val="auto"/>
                <w:sz w:val="22"/>
                <w:szCs w:val="22"/>
                <w:lang w:eastAsia="ru-RU"/>
              </w:rPr>
            </w:pPr>
            <w:r w:rsidRPr="003639BC">
              <w:rPr>
                <w:b/>
                <w:bCs/>
                <w:color w:val="auto"/>
                <w:sz w:val="22"/>
                <w:szCs w:val="22"/>
                <w:lang w:eastAsia="ru-RU"/>
              </w:rPr>
              <w:t>7 590</w:t>
            </w:r>
          </w:p>
        </w:tc>
        <w:tc>
          <w:tcPr>
            <w:tcW w:w="479" w:type="pct"/>
            <w:tcBorders>
              <w:top w:val="nil"/>
              <w:left w:val="nil"/>
              <w:bottom w:val="single" w:sz="4" w:space="0" w:color="auto"/>
              <w:right w:val="single" w:sz="4" w:space="0" w:color="auto"/>
            </w:tcBorders>
            <w:shd w:val="clear" w:color="000000" w:fill="FFFFFF"/>
            <w:vAlign w:val="center"/>
            <w:hideMark/>
          </w:tcPr>
          <w:p w14:paraId="308D583A" w14:textId="77777777" w:rsidR="00BA0D23" w:rsidRPr="003639BC" w:rsidRDefault="00BA0D23" w:rsidP="00BA0D23">
            <w:pPr>
              <w:jc w:val="center"/>
              <w:rPr>
                <w:b/>
                <w:bCs/>
                <w:color w:val="auto"/>
                <w:sz w:val="22"/>
                <w:szCs w:val="22"/>
                <w:lang w:eastAsia="ru-RU"/>
              </w:rPr>
            </w:pPr>
            <w:r w:rsidRPr="003639BC">
              <w:rPr>
                <w:b/>
                <w:bCs/>
                <w:color w:val="auto"/>
                <w:sz w:val="22"/>
                <w:szCs w:val="22"/>
                <w:lang w:eastAsia="ru-RU"/>
              </w:rPr>
              <w:t>-2 730</w:t>
            </w:r>
          </w:p>
        </w:tc>
        <w:tc>
          <w:tcPr>
            <w:tcW w:w="609" w:type="pct"/>
            <w:tcBorders>
              <w:top w:val="nil"/>
              <w:left w:val="nil"/>
              <w:bottom w:val="single" w:sz="4" w:space="0" w:color="auto"/>
              <w:right w:val="single" w:sz="4" w:space="0" w:color="auto"/>
            </w:tcBorders>
            <w:shd w:val="clear" w:color="000000" w:fill="FFFFFF"/>
            <w:vAlign w:val="center"/>
            <w:hideMark/>
          </w:tcPr>
          <w:p w14:paraId="397E6F0E" w14:textId="77777777" w:rsidR="00BA0D23" w:rsidRPr="003639BC" w:rsidRDefault="00BA0D23" w:rsidP="00BA0D23">
            <w:pPr>
              <w:jc w:val="center"/>
              <w:rPr>
                <w:b/>
                <w:bCs/>
                <w:color w:val="auto"/>
                <w:sz w:val="22"/>
                <w:szCs w:val="22"/>
                <w:lang w:eastAsia="ru-RU"/>
              </w:rPr>
            </w:pPr>
            <w:r w:rsidRPr="003639BC">
              <w:rPr>
                <w:b/>
                <w:bCs/>
                <w:color w:val="auto"/>
                <w:sz w:val="22"/>
                <w:szCs w:val="22"/>
                <w:lang w:eastAsia="ru-RU"/>
              </w:rPr>
              <w:t>-10 320</w:t>
            </w:r>
          </w:p>
        </w:tc>
      </w:tr>
      <w:tr w:rsidR="00BA0D23" w:rsidRPr="003639BC" w14:paraId="5D87A7E7" w14:textId="77777777" w:rsidTr="00BA0D23">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2C2BDC9" w14:textId="77777777" w:rsidR="00BA0D23" w:rsidRPr="003639BC" w:rsidRDefault="00BA0D23" w:rsidP="00BA0D23">
            <w:pPr>
              <w:jc w:val="center"/>
              <w:rPr>
                <w:b/>
                <w:bCs/>
                <w:color w:val="auto"/>
                <w:sz w:val="22"/>
                <w:szCs w:val="22"/>
                <w:lang w:eastAsia="ru-RU"/>
              </w:rPr>
            </w:pPr>
            <w:r w:rsidRPr="003639BC">
              <w:rPr>
                <w:b/>
                <w:bCs/>
                <w:color w:val="auto"/>
                <w:sz w:val="22"/>
                <w:szCs w:val="22"/>
                <w:lang w:eastAsia="ru-RU"/>
              </w:rPr>
              <w:t>1.1.</w:t>
            </w:r>
          </w:p>
        </w:tc>
        <w:tc>
          <w:tcPr>
            <w:tcW w:w="2475" w:type="pct"/>
            <w:tcBorders>
              <w:top w:val="nil"/>
              <w:left w:val="nil"/>
              <w:bottom w:val="single" w:sz="4" w:space="0" w:color="auto"/>
              <w:right w:val="single" w:sz="4" w:space="0" w:color="auto"/>
            </w:tcBorders>
            <w:shd w:val="clear" w:color="000000" w:fill="FFFFFF"/>
            <w:vAlign w:val="center"/>
            <w:hideMark/>
          </w:tcPr>
          <w:p w14:paraId="33F7CC6B" w14:textId="77777777" w:rsidR="00BA0D23" w:rsidRPr="003639BC" w:rsidRDefault="00BA0D23" w:rsidP="00BA0D23">
            <w:pPr>
              <w:rPr>
                <w:b/>
                <w:bCs/>
                <w:color w:val="auto"/>
                <w:sz w:val="22"/>
                <w:szCs w:val="22"/>
                <w:lang w:eastAsia="ru-RU"/>
              </w:rPr>
            </w:pPr>
            <w:r w:rsidRPr="003639BC">
              <w:rPr>
                <w:b/>
                <w:bCs/>
                <w:color w:val="auto"/>
                <w:sz w:val="22"/>
                <w:szCs w:val="22"/>
                <w:lang w:eastAsia="ru-RU"/>
              </w:rPr>
              <w:t>Прочие доходы, в т.ч.:</w:t>
            </w:r>
          </w:p>
        </w:tc>
        <w:tc>
          <w:tcPr>
            <w:tcW w:w="479" w:type="pct"/>
            <w:tcBorders>
              <w:top w:val="nil"/>
              <w:left w:val="nil"/>
              <w:bottom w:val="single" w:sz="4" w:space="0" w:color="auto"/>
              <w:right w:val="single" w:sz="4" w:space="0" w:color="auto"/>
            </w:tcBorders>
            <w:shd w:val="clear" w:color="auto" w:fill="auto"/>
            <w:vAlign w:val="center"/>
            <w:hideMark/>
          </w:tcPr>
          <w:p w14:paraId="4469FD36" w14:textId="77777777" w:rsidR="00BA0D23" w:rsidRPr="003639BC" w:rsidRDefault="00BA0D23" w:rsidP="00BA0D23">
            <w:pPr>
              <w:jc w:val="center"/>
              <w:rPr>
                <w:b/>
                <w:bCs/>
                <w:color w:val="auto"/>
                <w:sz w:val="22"/>
                <w:szCs w:val="22"/>
                <w:lang w:eastAsia="ru-RU"/>
              </w:rPr>
            </w:pPr>
            <w:r w:rsidRPr="003639BC">
              <w:rPr>
                <w:b/>
                <w:bCs/>
                <w:color w:val="auto"/>
                <w:sz w:val="22"/>
                <w:szCs w:val="22"/>
                <w:lang w:eastAsia="ru-RU"/>
              </w:rPr>
              <w:t>6 485</w:t>
            </w:r>
          </w:p>
        </w:tc>
        <w:tc>
          <w:tcPr>
            <w:tcW w:w="479" w:type="pct"/>
            <w:tcBorders>
              <w:top w:val="nil"/>
              <w:left w:val="nil"/>
              <w:bottom w:val="single" w:sz="4" w:space="0" w:color="auto"/>
              <w:right w:val="single" w:sz="4" w:space="0" w:color="auto"/>
            </w:tcBorders>
            <w:shd w:val="clear" w:color="auto" w:fill="auto"/>
            <w:noWrap/>
            <w:vAlign w:val="center"/>
            <w:hideMark/>
          </w:tcPr>
          <w:p w14:paraId="3123E060" w14:textId="77777777" w:rsidR="00BA0D23" w:rsidRPr="003639BC" w:rsidRDefault="00BA0D23" w:rsidP="00BA0D23">
            <w:pPr>
              <w:jc w:val="center"/>
              <w:rPr>
                <w:b/>
                <w:bCs/>
                <w:color w:val="auto"/>
                <w:sz w:val="22"/>
                <w:szCs w:val="22"/>
                <w:lang w:eastAsia="ru-RU"/>
              </w:rPr>
            </w:pPr>
            <w:r w:rsidRPr="003639BC">
              <w:rPr>
                <w:b/>
                <w:bCs/>
                <w:color w:val="auto"/>
                <w:sz w:val="22"/>
                <w:szCs w:val="22"/>
                <w:lang w:eastAsia="ru-RU"/>
              </w:rPr>
              <w:t>10 833</w:t>
            </w:r>
          </w:p>
        </w:tc>
        <w:tc>
          <w:tcPr>
            <w:tcW w:w="479" w:type="pct"/>
            <w:tcBorders>
              <w:top w:val="nil"/>
              <w:left w:val="nil"/>
              <w:bottom w:val="single" w:sz="4" w:space="0" w:color="auto"/>
              <w:right w:val="single" w:sz="4" w:space="0" w:color="auto"/>
            </w:tcBorders>
            <w:shd w:val="clear" w:color="auto" w:fill="auto"/>
            <w:noWrap/>
            <w:vAlign w:val="center"/>
            <w:hideMark/>
          </w:tcPr>
          <w:p w14:paraId="4863A1F5" w14:textId="77777777" w:rsidR="00BA0D23" w:rsidRPr="003639BC" w:rsidRDefault="00BA0D23" w:rsidP="00BA0D23">
            <w:pPr>
              <w:jc w:val="center"/>
              <w:rPr>
                <w:b/>
                <w:bCs/>
                <w:color w:val="auto"/>
                <w:sz w:val="22"/>
                <w:szCs w:val="22"/>
                <w:lang w:eastAsia="ru-RU"/>
              </w:rPr>
            </w:pPr>
            <w:r w:rsidRPr="003639BC">
              <w:rPr>
                <w:b/>
                <w:bCs/>
                <w:color w:val="auto"/>
                <w:sz w:val="22"/>
                <w:szCs w:val="22"/>
                <w:lang w:eastAsia="ru-RU"/>
              </w:rPr>
              <w:t>12 426</w:t>
            </w:r>
          </w:p>
        </w:tc>
        <w:tc>
          <w:tcPr>
            <w:tcW w:w="609" w:type="pct"/>
            <w:tcBorders>
              <w:top w:val="nil"/>
              <w:left w:val="nil"/>
              <w:bottom w:val="single" w:sz="4" w:space="0" w:color="auto"/>
              <w:right w:val="single" w:sz="4" w:space="0" w:color="auto"/>
            </w:tcBorders>
            <w:shd w:val="clear" w:color="auto" w:fill="auto"/>
            <w:vAlign w:val="center"/>
            <w:hideMark/>
          </w:tcPr>
          <w:p w14:paraId="3149211A" w14:textId="77777777" w:rsidR="00BA0D23" w:rsidRPr="003639BC" w:rsidRDefault="00BA0D23" w:rsidP="00BA0D23">
            <w:pPr>
              <w:jc w:val="center"/>
              <w:rPr>
                <w:b/>
                <w:bCs/>
                <w:color w:val="auto"/>
                <w:sz w:val="22"/>
                <w:szCs w:val="22"/>
                <w:lang w:eastAsia="ru-RU"/>
              </w:rPr>
            </w:pPr>
            <w:r w:rsidRPr="003639BC">
              <w:rPr>
                <w:b/>
                <w:bCs/>
                <w:color w:val="auto"/>
                <w:sz w:val="22"/>
                <w:szCs w:val="22"/>
                <w:lang w:eastAsia="ru-RU"/>
              </w:rPr>
              <w:t>1 593</w:t>
            </w:r>
          </w:p>
        </w:tc>
      </w:tr>
      <w:tr w:rsidR="00BA0D23" w:rsidRPr="003639BC" w14:paraId="7E056B4E" w14:textId="77777777" w:rsidTr="00BA0D23">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841315E" w14:textId="77777777" w:rsidR="00BA0D23" w:rsidRPr="003639BC" w:rsidRDefault="00BA0D23" w:rsidP="00BA0D23">
            <w:pPr>
              <w:jc w:val="center"/>
              <w:rPr>
                <w:color w:val="auto"/>
                <w:sz w:val="22"/>
                <w:szCs w:val="22"/>
                <w:lang w:eastAsia="ru-RU"/>
              </w:rPr>
            </w:pPr>
            <w:r w:rsidRPr="003639BC">
              <w:rPr>
                <w:color w:val="auto"/>
                <w:sz w:val="22"/>
                <w:szCs w:val="22"/>
                <w:lang w:eastAsia="ru-RU"/>
              </w:rPr>
              <w:t>1.1.1.</w:t>
            </w:r>
          </w:p>
        </w:tc>
        <w:tc>
          <w:tcPr>
            <w:tcW w:w="2475" w:type="pct"/>
            <w:tcBorders>
              <w:top w:val="nil"/>
              <w:left w:val="nil"/>
              <w:bottom w:val="single" w:sz="4" w:space="0" w:color="auto"/>
              <w:right w:val="single" w:sz="4" w:space="0" w:color="auto"/>
            </w:tcBorders>
            <w:shd w:val="clear" w:color="000000" w:fill="FFFFFF"/>
            <w:vAlign w:val="center"/>
            <w:hideMark/>
          </w:tcPr>
          <w:p w14:paraId="380FC4EE" w14:textId="77777777" w:rsidR="00BA0D23" w:rsidRPr="003639BC" w:rsidRDefault="00BA0D23" w:rsidP="00BA0D23">
            <w:pPr>
              <w:rPr>
                <w:color w:val="auto"/>
                <w:sz w:val="22"/>
                <w:szCs w:val="22"/>
                <w:lang w:eastAsia="ru-RU"/>
              </w:rPr>
            </w:pPr>
            <w:r w:rsidRPr="003639BC">
              <w:rPr>
                <w:color w:val="auto"/>
                <w:sz w:val="22"/>
                <w:szCs w:val="22"/>
                <w:lang w:eastAsia="ru-RU"/>
              </w:rPr>
              <w:t>Процентные доходы по депозитам</w:t>
            </w:r>
          </w:p>
        </w:tc>
        <w:tc>
          <w:tcPr>
            <w:tcW w:w="479" w:type="pct"/>
            <w:tcBorders>
              <w:top w:val="nil"/>
              <w:left w:val="nil"/>
              <w:bottom w:val="single" w:sz="4" w:space="0" w:color="auto"/>
              <w:right w:val="single" w:sz="4" w:space="0" w:color="auto"/>
            </w:tcBorders>
            <w:shd w:val="clear" w:color="auto" w:fill="auto"/>
            <w:vAlign w:val="center"/>
            <w:hideMark/>
          </w:tcPr>
          <w:p w14:paraId="5002B9DF" w14:textId="77777777" w:rsidR="00BA0D23" w:rsidRPr="003639BC" w:rsidRDefault="00BA0D23" w:rsidP="00BA0D23">
            <w:pPr>
              <w:jc w:val="center"/>
              <w:rPr>
                <w:color w:val="auto"/>
                <w:sz w:val="22"/>
                <w:szCs w:val="22"/>
                <w:lang w:eastAsia="ru-RU"/>
              </w:rPr>
            </w:pPr>
            <w:r w:rsidRPr="003639BC">
              <w:rPr>
                <w:color w:val="auto"/>
                <w:sz w:val="22"/>
                <w:szCs w:val="22"/>
                <w:lang w:eastAsia="ru-RU"/>
              </w:rPr>
              <w:t>1 642</w:t>
            </w:r>
          </w:p>
        </w:tc>
        <w:tc>
          <w:tcPr>
            <w:tcW w:w="479" w:type="pct"/>
            <w:tcBorders>
              <w:top w:val="nil"/>
              <w:left w:val="nil"/>
              <w:bottom w:val="single" w:sz="4" w:space="0" w:color="auto"/>
              <w:right w:val="single" w:sz="4" w:space="0" w:color="auto"/>
            </w:tcBorders>
            <w:shd w:val="clear" w:color="auto" w:fill="auto"/>
            <w:noWrap/>
            <w:vAlign w:val="center"/>
            <w:hideMark/>
          </w:tcPr>
          <w:p w14:paraId="13A190EF" w14:textId="77777777" w:rsidR="00BA0D23" w:rsidRPr="003639BC" w:rsidRDefault="00BA0D23" w:rsidP="00BA0D23">
            <w:pPr>
              <w:jc w:val="center"/>
              <w:rPr>
                <w:color w:val="auto"/>
                <w:sz w:val="22"/>
                <w:szCs w:val="22"/>
                <w:lang w:eastAsia="ru-RU"/>
              </w:rPr>
            </w:pPr>
            <w:r w:rsidRPr="003639BC">
              <w:rPr>
                <w:color w:val="auto"/>
                <w:sz w:val="22"/>
                <w:szCs w:val="22"/>
                <w:lang w:eastAsia="ru-RU"/>
              </w:rPr>
              <w:t>7 194</w:t>
            </w:r>
          </w:p>
        </w:tc>
        <w:tc>
          <w:tcPr>
            <w:tcW w:w="479" w:type="pct"/>
            <w:tcBorders>
              <w:top w:val="nil"/>
              <w:left w:val="nil"/>
              <w:bottom w:val="single" w:sz="4" w:space="0" w:color="auto"/>
              <w:right w:val="single" w:sz="4" w:space="0" w:color="auto"/>
            </w:tcBorders>
            <w:shd w:val="clear" w:color="auto" w:fill="auto"/>
            <w:noWrap/>
            <w:vAlign w:val="center"/>
            <w:hideMark/>
          </w:tcPr>
          <w:p w14:paraId="3841CA09" w14:textId="77777777" w:rsidR="00BA0D23" w:rsidRPr="003639BC" w:rsidRDefault="00BA0D23" w:rsidP="00BA0D23">
            <w:pPr>
              <w:jc w:val="center"/>
              <w:rPr>
                <w:color w:val="auto"/>
                <w:sz w:val="22"/>
                <w:szCs w:val="22"/>
                <w:lang w:eastAsia="ru-RU"/>
              </w:rPr>
            </w:pPr>
            <w:r w:rsidRPr="003639BC">
              <w:rPr>
                <w:color w:val="auto"/>
                <w:sz w:val="22"/>
                <w:szCs w:val="22"/>
                <w:lang w:eastAsia="ru-RU"/>
              </w:rPr>
              <w:t>951</w:t>
            </w:r>
          </w:p>
        </w:tc>
        <w:tc>
          <w:tcPr>
            <w:tcW w:w="609" w:type="pct"/>
            <w:tcBorders>
              <w:top w:val="nil"/>
              <w:left w:val="nil"/>
              <w:bottom w:val="single" w:sz="4" w:space="0" w:color="auto"/>
              <w:right w:val="single" w:sz="4" w:space="0" w:color="auto"/>
            </w:tcBorders>
            <w:shd w:val="clear" w:color="auto" w:fill="auto"/>
            <w:vAlign w:val="center"/>
            <w:hideMark/>
          </w:tcPr>
          <w:p w14:paraId="4EF0915D" w14:textId="77777777" w:rsidR="00BA0D23" w:rsidRPr="003639BC" w:rsidRDefault="00BA0D23" w:rsidP="00BA0D23">
            <w:pPr>
              <w:jc w:val="center"/>
              <w:rPr>
                <w:color w:val="auto"/>
                <w:sz w:val="22"/>
                <w:szCs w:val="22"/>
                <w:lang w:eastAsia="ru-RU"/>
              </w:rPr>
            </w:pPr>
            <w:r w:rsidRPr="003639BC">
              <w:rPr>
                <w:color w:val="auto"/>
                <w:sz w:val="22"/>
                <w:szCs w:val="22"/>
                <w:lang w:eastAsia="ru-RU"/>
              </w:rPr>
              <w:t>-6 243</w:t>
            </w:r>
          </w:p>
        </w:tc>
      </w:tr>
      <w:tr w:rsidR="00BA0D23" w:rsidRPr="003639BC" w14:paraId="52258C0C" w14:textId="77777777" w:rsidTr="00BA0D23">
        <w:trPr>
          <w:trHeight w:val="6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0F29D54" w14:textId="77777777" w:rsidR="00BA0D23" w:rsidRPr="003639BC" w:rsidRDefault="00BA0D23" w:rsidP="00BA0D23">
            <w:pPr>
              <w:jc w:val="center"/>
              <w:rPr>
                <w:color w:val="auto"/>
                <w:sz w:val="22"/>
                <w:szCs w:val="22"/>
                <w:lang w:eastAsia="ru-RU"/>
              </w:rPr>
            </w:pPr>
            <w:r w:rsidRPr="003639BC">
              <w:rPr>
                <w:color w:val="auto"/>
                <w:sz w:val="22"/>
                <w:szCs w:val="22"/>
                <w:lang w:eastAsia="ru-RU"/>
              </w:rPr>
              <w:t>1.1.2.</w:t>
            </w:r>
          </w:p>
        </w:tc>
        <w:tc>
          <w:tcPr>
            <w:tcW w:w="2475" w:type="pct"/>
            <w:tcBorders>
              <w:top w:val="nil"/>
              <w:left w:val="nil"/>
              <w:bottom w:val="single" w:sz="4" w:space="0" w:color="auto"/>
              <w:right w:val="single" w:sz="4" w:space="0" w:color="auto"/>
            </w:tcBorders>
            <w:shd w:val="clear" w:color="000000" w:fill="FFFFFF"/>
            <w:vAlign w:val="center"/>
            <w:hideMark/>
          </w:tcPr>
          <w:p w14:paraId="668A5B15" w14:textId="77777777" w:rsidR="00BA0D23" w:rsidRPr="003639BC" w:rsidRDefault="00BA0D23" w:rsidP="00BA0D23">
            <w:pPr>
              <w:rPr>
                <w:color w:val="auto"/>
                <w:sz w:val="22"/>
                <w:szCs w:val="22"/>
                <w:lang w:eastAsia="ru-RU"/>
              </w:rPr>
            </w:pPr>
            <w:r w:rsidRPr="003639BC">
              <w:rPr>
                <w:color w:val="auto"/>
                <w:sz w:val="22"/>
                <w:szCs w:val="22"/>
                <w:lang w:eastAsia="ru-RU"/>
              </w:rPr>
              <w:t>Доходы от реализации имущества и имущественных прав</w:t>
            </w:r>
          </w:p>
        </w:tc>
        <w:tc>
          <w:tcPr>
            <w:tcW w:w="479" w:type="pct"/>
            <w:tcBorders>
              <w:top w:val="nil"/>
              <w:left w:val="nil"/>
              <w:bottom w:val="single" w:sz="4" w:space="0" w:color="auto"/>
              <w:right w:val="single" w:sz="4" w:space="0" w:color="auto"/>
            </w:tcBorders>
            <w:shd w:val="clear" w:color="auto" w:fill="auto"/>
            <w:vAlign w:val="center"/>
            <w:hideMark/>
          </w:tcPr>
          <w:p w14:paraId="64D51DFA" w14:textId="77777777" w:rsidR="00BA0D23" w:rsidRPr="003639BC" w:rsidRDefault="00BA0D23" w:rsidP="00BA0D23">
            <w:pPr>
              <w:jc w:val="center"/>
              <w:rPr>
                <w:color w:val="auto"/>
                <w:sz w:val="22"/>
                <w:szCs w:val="22"/>
                <w:lang w:eastAsia="ru-RU"/>
              </w:rPr>
            </w:pPr>
            <w:r w:rsidRPr="003639BC">
              <w:rPr>
                <w:color w:val="auto"/>
                <w:sz w:val="22"/>
                <w:szCs w:val="22"/>
                <w:lang w:eastAsia="ru-RU"/>
              </w:rPr>
              <w:t>287</w:t>
            </w:r>
          </w:p>
        </w:tc>
        <w:tc>
          <w:tcPr>
            <w:tcW w:w="479" w:type="pct"/>
            <w:tcBorders>
              <w:top w:val="nil"/>
              <w:left w:val="nil"/>
              <w:bottom w:val="single" w:sz="4" w:space="0" w:color="auto"/>
              <w:right w:val="single" w:sz="4" w:space="0" w:color="auto"/>
            </w:tcBorders>
            <w:shd w:val="clear" w:color="auto" w:fill="auto"/>
            <w:noWrap/>
            <w:vAlign w:val="center"/>
            <w:hideMark/>
          </w:tcPr>
          <w:p w14:paraId="5EEBE87E"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479" w:type="pct"/>
            <w:tcBorders>
              <w:top w:val="nil"/>
              <w:left w:val="nil"/>
              <w:bottom w:val="single" w:sz="4" w:space="0" w:color="auto"/>
              <w:right w:val="single" w:sz="4" w:space="0" w:color="auto"/>
            </w:tcBorders>
            <w:shd w:val="clear" w:color="auto" w:fill="auto"/>
            <w:noWrap/>
            <w:vAlign w:val="center"/>
            <w:hideMark/>
          </w:tcPr>
          <w:p w14:paraId="1B432076" w14:textId="77777777" w:rsidR="00BA0D23" w:rsidRPr="003639BC" w:rsidRDefault="00BA0D23" w:rsidP="00BA0D23">
            <w:pPr>
              <w:jc w:val="center"/>
              <w:rPr>
                <w:color w:val="auto"/>
                <w:sz w:val="22"/>
                <w:szCs w:val="22"/>
                <w:lang w:eastAsia="ru-RU"/>
              </w:rPr>
            </w:pPr>
            <w:r w:rsidRPr="003639BC">
              <w:rPr>
                <w:color w:val="auto"/>
                <w:sz w:val="22"/>
                <w:szCs w:val="22"/>
                <w:lang w:eastAsia="ru-RU"/>
              </w:rPr>
              <w:t>454</w:t>
            </w:r>
          </w:p>
        </w:tc>
        <w:tc>
          <w:tcPr>
            <w:tcW w:w="609" w:type="pct"/>
            <w:tcBorders>
              <w:top w:val="nil"/>
              <w:left w:val="nil"/>
              <w:bottom w:val="single" w:sz="4" w:space="0" w:color="auto"/>
              <w:right w:val="single" w:sz="4" w:space="0" w:color="auto"/>
            </w:tcBorders>
            <w:shd w:val="clear" w:color="auto" w:fill="auto"/>
            <w:vAlign w:val="center"/>
            <w:hideMark/>
          </w:tcPr>
          <w:p w14:paraId="79411DEA" w14:textId="77777777" w:rsidR="00BA0D23" w:rsidRPr="003639BC" w:rsidRDefault="00BA0D23" w:rsidP="00BA0D23">
            <w:pPr>
              <w:jc w:val="center"/>
              <w:rPr>
                <w:color w:val="auto"/>
                <w:sz w:val="22"/>
                <w:szCs w:val="22"/>
                <w:lang w:eastAsia="ru-RU"/>
              </w:rPr>
            </w:pPr>
            <w:r w:rsidRPr="003639BC">
              <w:rPr>
                <w:color w:val="auto"/>
                <w:sz w:val="22"/>
                <w:szCs w:val="22"/>
                <w:lang w:eastAsia="ru-RU"/>
              </w:rPr>
              <w:t>454</w:t>
            </w:r>
          </w:p>
        </w:tc>
      </w:tr>
      <w:tr w:rsidR="00BA0D23" w:rsidRPr="003639BC" w14:paraId="7E3353AD" w14:textId="77777777" w:rsidTr="00BA0D23">
        <w:trPr>
          <w:trHeight w:val="6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57A93E3" w14:textId="77777777" w:rsidR="00BA0D23" w:rsidRPr="003639BC" w:rsidRDefault="00BA0D23" w:rsidP="00BA0D23">
            <w:pPr>
              <w:jc w:val="center"/>
              <w:rPr>
                <w:color w:val="auto"/>
                <w:sz w:val="22"/>
                <w:szCs w:val="22"/>
                <w:lang w:eastAsia="ru-RU"/>
              </w:rPr>
            </w:pPr>
            <w:r w:rsidRPr="003639BC">
              <w:rPr>
                <w:color w:val="auto"/>
                <w:sz w:val="22"/>
                <w:szCs w:val="22"/>
                <w:lang w:eastAsia="ru-RU"/>
              </w:rPr>
              <w:t>1.1.3.</w:t>
            </w:r>
          </w:p>
        </w:tc>
        <w:tc>
          <w:tcPr>
            <w:tcW w:w="2475" w:type="pct"/>
            <w:tcBorders>
              <w:top w:val="nil"/>
              <w:left w:val="nil"/>
              <w:bottom w:val="single" w:sz="4" w:space="0" w:color="auto"/>
              <w:right w:val="single" w:sz="4" w:space="0" w:color="auto"/>
            </w:tcBorders>
            <w:shd w:val="clear" w:color="000000" w:fill="FFFFFF"/>
            <w:vAlign w:val="center"/>
            <w:hideMark/>
          </w:tcPr>
          <w:p w14:paraId="4A8811AE" w14:textId="77777777" w:rsidR="00BA0D23" w:rsidRPr="003639BC" w:rsidRDefault="00BA0D23" w:rsidP="00BA0D23">
            <w:pPr>
              <w:rPr>
                <w:color w:val="auto"/>
                <w:sz w:val="22"/>
                <w:szCs w:val="22"/>
                <w:lang w:eastAsia="ru-RU"/>
              </w:rPr>
            </w:pPr>
            <w:r w:rsidRPr="003639BC">
              <w:rPr>
                <w:color w:val="auto"/>
                <w:sz w:val="22"/>
                <w:szCs w:val="22"/>
                <w:lang w:eastAsia="ru-RU"/>
              </w:rPr>
              <w:t>Доходы в виде излишков ТМЦ, выявленных инвентаризацией</w:t>
            </w:r>
          </w:p>
        </w:tc>
        <w:tc>
          <w:tcPr>
            <w:tcW w:w="479" w:type="pct"/>
            <w:tcBorders>
              <w:top w:val="nil"/>
              <w:left w:val="nil"/>
              <w:bottom w:val="single" w:sz="4" w:space="0" w:color="auto"/>
              <w:right w:val="single" w:sz="4" w:space="0" w:color="auto"/>
            </w:tcBorders>
            <w:shd w:val="clear" w:color="auto" w:fill="auto"/>
            <w:vAlign w:val="center"/>
            <w:hideMark/>
          </w:tcPr>
          <w:p w14:paraId="611B0C1D"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479" w:type="pct"/>
            <w:tcBorders>
              <w:top w:val="nil"/>
              <w:left w:val="nil"/>
              <w:bottom w:val="single" w:sz="4" w:space="0" w:color="auto"/>
              <w:right w:val="single" w:sz="4" w:space="0" w:color="auto"/>
            </w:tcBorders>
            <w:shd w:val="clear" w:color="auto" w:fill="auto"/>
            <w:noWrap/>
            <w:vAlign w:val="center"/>
            <w:hideMark/>
          </w:tcPr>
          <w:p w14:paraId="65AC8E72"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479" w:type="pct"/>
            <w:tcBorders>
              <w:top w:val="nil"/>
              <w:left w:val="nil"/>
              <w:bottom w:val="single" w:sz="4" w:space="0" w:color="auto"/>
              <w:right w:val="single" w:sz="4" w:space="0" w:color="auto"/>
            </w:tcBorders>
            <w:shd w:val="clear" w:color="auto" w:fill="auto"/>
            <w:noWrap/>
            <w:vAlign w:val="center"/>
            <w:hideMark/>
          </w:tcPr>
          <w:p w14:paraId="27E1AA6B" w14:textId="77777777" w:rsidR="00BA0D23" w:rsidRPr="003639BC" w:rsidRDefault="00BA0D23" w:rsidP="00BA0D23">
            <w:pPr>
              <w:jc w:val="center"/>
              <w:rPr>
                <w:color w:val="auto"/>
                <w:sz w:val="22"/>
                <w:szCs w:val="22"/>
                <w:lang w:eastAsia="ru-RU"/>
              </w:rPr>
            </w:pPr>
            <w:r w:rsidRPr="003639BC">
              <w:rPr>
                <w:color w:val="auto"/>
                <w:sz w:val="22"/>
                <w:szCs w:val="22"/>
                <w:lang w:eastAsia="ru-RU"/>
              </w:rPr>
              <w:t>20</w:t>
            </w:r>
          </w:p>
        </w:tc>
        <w:tc>
          <w:tcPr>
            <w:tcW w:w="609" w:type="pct"/>
            <w:tcBorders>
              <w:top w:val="nil"/>
              <w:left w:val="nil"/>
              <w:bottom w:val="single" w:sz="4" w:space="0" w:color="auto"/>
              <w:right w:val="single" w:sz="4" w:space="0" w:color="auto"/>
            </w:tcBorders>
            <w:shd w:val="clear" w:color="auto" w:fill="auto"/>
            <w:vAlign w:val="center"/>
            <w:hideMark/>
          </w:tcPr>
          <w:p w14:paraId="1753A024" w14:textId="77777777" w:rsidR="00BA0D23" w:rsidRPr="003639BC" w:rsidRDefault="00BA0D23" w:rsidP="00BA0D23">
            <w:pPr>
              <w:jc w:val="center"/>
              <w:rPr>
                <w:color w:val="auto"/>
                <w:sz w:val="22"/>
                <w:szCs w:val="22"/>
                <w:lang w:eastAsia="ru-RU"/>
              </w:rPr>
            </w:pPr>
            <w:r w:rsidRPr="003639BC">
              <w:rPr>
                <w:color w:val="auto"/>
                <w:sz w:val="22"/>
                <w:szCs w:val="22"/>
                <w:lang w:eastAsia="ru-RU"/>
              </w:rPr>
              <w:t>20</w:t>
            </w:r>
          </w:p>
        </w:tc>
      </w:tr>
      <w:tr w:rsidR="00BA0D23" w:rsidRPr="003639BC" w14:paraId="2BC22938" w14:textId="77777777" w:rsidTr="00BA0D23">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21E0272" w14:textId="77777777" w:rsidR="00BA0D23" w:rsidRPr="003639BC" w:rsidRDefault="00BA0D23" w:rsidP="00BA0D23">
            <w:pPr>
              <w:jc w:val="center"/>
              <w:rPr>
                <w:color w:val="auto"/>
                <w:sz w:val="22"/>
                <w:szCs w:val="22"/>
                <w:lang w:eastAsia="ru-RU"/>
              </w:rPr>
            </w:pPr>
            <w:r w:rsidRPr="003639BC">
              <w:rPr>
                <w:color w:val="auto"/>
                <w:sz w:val="22"/>
                <w:szCs w:val="22"/>
                <w:lang w:eastAsia="ru-RU"/>
              </w:rPr>
              <w:t>1.1.4.</w:t>
            </w:r>
          </w:p>
        </w:tc>
        <w:tc>
          <w:tcPr>
            <w:tcW w:w="2475" w:type="pct"/>
            <w:tcBorders>
              <w:top w:val="nil"/>
              <w:left w:val="nil"/>
              <w:bottom w:val="single" w:sz="4" w:space="0" w:color="auto"/>
              <w:right w:val="single" w:sz="4" w:space="0" w:color="auto"/>
            </w:tcBorders>
            <w:shd w:val="clear" w:color="000000" w:fill="FFFFFF"/>
            <w:vAlign w:val="center"/>
            <w:hideMark/>
          </w:tcPr>
          <w:p w14:paraId="245086CA" w14:textId="77777777" w:rsidR="00BA0D23" w:rsidRPr="003639BC" w:rsidRDefault="00BA0D23" w:rsidP="00BA0D23">
            <w:pPr>
              <w:rPr>
                <w:color w:val="auto"/>
                <w:sz w:val="22"/>
                <w:szCs w:val="22"/>
                <w:lang w:eastAsia="ru-RU"/>
              </w:rPr>
            </w:pPr>
            <w:r w:rsidRPr="003639BC">
              <w:rPr>
                <w:color w:val="auto"/>
                <w:sz w:val="22"/>
                <w:szCs w:val="22"/>
                <w:lang w:eastAsia="ru-RU"/>
              </w:rPr>
              <w:t>Доходы от возмещения по страховым случаям</w:t>
            </w:r>
          </w:p>
        </w:tc>
        <w:tc>
          <w:tcPr>
            <w:tcW w:w="479" w:type="pct"/>
            <w:tcBorders>
              <w:top w:val="nil"/>
              <w:left w:val="nil"/>
              <w:bottom w:val="single" w:sz="4" w:space="0" w:color="auto"/>
              <w:right w:val="single" w:sz="4" w:space="0" w:color="auto"/>
            </w:tcBorders>
            <w:shd w:val="clear" w:color="auto" w:fill="auto"/>
            <w:vAlign w:val="center"/>
            <w:hideMark/>
          </w:tcPr>
          <w:p w14:paraId="404FAFC6"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479" w:type="pct"/>
            <w:tcBorders>
              <w:top w:val="nil"/>
              <w:left w:val="nil"/>
              <w:bottom w:val="single" w:sz="4" w:space="0" w:color="auto"/>
              <w:right w:val="single" w:sz="4" w:space="0" w:color="auto"/>
            </w:tcBorders>
            <w:shd w:val="clear" w:color="auto" w:fill="auto"/>
            <w:noWrap/>
            <w:vAlign w:val="center"/>
            <w:hideMark/>
          </w:tcPr>
          <w:p w14:paraId="4C172834"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479" w:type="pct"/>
            <w:tcBorders>
              <w:top w:val="nil"/>
              <w:left w:val="nil"/>
              <w:bottom w:val="single" w:sz="4" w:space="0" w:color="auto"/>
              <w:right w:val="single" w:sz="4" w:space="0" w:color="auto"/>
            </w:tcBorders>
            <w:shd w:val="clear" w:color="auto" w:fill="auto"/>
            <w:noWrap/>
            <w:vAlign w:val="center"/>
            <w:hideMark/>
          </w:tcPr>
          <w:p w14:paraId="2F6E3499" w14:textId="77777777" w:rsidR="00BA0D23" w:rsidRPr="003639BC" w:rsidRDefault="00BA0D23" w:rsidP="00BA0D23">
            <w:pPr>
              <w:jc w:val="center"/>
              <w:rPr>
                <w:color w:val="auto"/>
                <w:sz w:val="22"/>
                <w:szCs w:val="22"/>
                <w:lang w:eastAsia="ru-RU"/>
              </w:rPr>
            </w:pPr>
            <w:r w:rsidRPr="003639BC">
              <w:rPr>
                <w:color w:val="auto"/>
                <w:sz w:val="22"/>
                <w:szCs w:val="22"/>
                <w:lang w:eastAsia="ru-RU"/>
              </w:rPr>
              <w:t>54</w:t>
            </w:r>
          </w:p>
        </w:tc>
        <w:tc>
          <w:tcPr>
            <w:tcW w:w="609" w:type="pct"/>
            <w:tcBorders>
              <w:top w:val="nil"/>
              <w:left w:val="nil"/>
              <w:bottom w:val="single" w:sz="4" w:space="0" w:color="auto"/>
              <w:right w:val="single" w:sz="4" w:space="0" w:color="auto"/>
            </w:tcBorders>
            <w:shd w:val="clear" w:color="auto" w:fill="auto"/>
            <w:vAlign w:val="center"/>
            <w:hideMark/>
          </w:tcPr>
          <w:p w14:paraId="31E4A607" w14:textId="77777777" w:rsidR="00BA0D23" w:rsidRPr="003639BC" w:rsidRDefault="00BA0D23" w:rsidP="00BA0D23">
            <w:pPr>
              <w:jc w:val="center"/>
              <w:rPr>
                <w:color w:val="auto"/>
                <w:sz w:val="22"/>
                <w:szCs w:val="22"/>
                <w:lang w:eastAsia="ru-RU"/>
              </w:rPr>
            </w:pPr>
            <w:r w:rsidRPr="003639BC">
              <w:rPr>
                <w:color w:val="auto"/>
                <w:sz w:val="22"/>
                <w:szCs w:val="22"/>
                <w:lang w:eastAsia="ru-RU"/>
              </w:rPr>
              <w:t>54</w:t>
            </w:r>
          </w:p>
        </w:tc>
      </w:tr>
      <w:tr w:rsidR="00BA0D23" w:rsidRPr="003639BC" w14:paraId="11E911E8" w14:textId="77777777" w:rsidTr="00BA0D23">
        <w:trPr>
          <w:trHeight w:val="6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2B4188B" w14:textId="77777777" w:rsidR="00BA0D23" w:rsidRPr="003639BC" w:rsidRDefault="00BA0D23" w:rsidP="00BA0D23">
            <w:pPr>
              <w:jc w:val="center"/>
              <w:rPr>
                <w:color w:val="auto"/>
                <w:sz w:val="22"/>
                <w:szCs w:val="22"/>
                <w:lang w:eastAsia="ru-RU"/>
              </w:rPr>
            </w:pPr>
            <w:r w:rsidRPr="003639BC">
              <w:rPr>
                <w:color w:val="auto"/>
                <w:sz w:val="22"/>
                <w:szCs w:val="22"/>
                <w:lang w:eastAsia="ru-RU"/>
              </w:rPr>
              <w:t>1.1.5.</w:t>
            </w:r>
          </w:p>
        </w:tc>
        <w:tc>
          <w:tcPr>
            <w:tcW w:w="2475" w:type="pct"/>
            <w:tcBorders>
              <w:top w:val="nil"/>
              <w:left w:val="nil"/>
              <w:bottom w:val="single" w:sz="4" w:space="0" w:color="auto"/>
              <w:right w:val="single" w:sz="4" w:space="0" w:color="auto"/>
            </w:tcBorders>
            <w:shd w:val="clear" w:color="000000" w:fill="FFFFFF"/>
            <w:vAlign w:val="center"/>
            <w:hideMark/>
          </w:tcPr>
          <w:p w14:paraId="621E661C" w14:textId="77777777" w:rsidR="00BA0D23" w:rsidRPr="003639BC" w:rsidRDefault="00BA0D23" w:rsidP="00BA0D23">
            <w:pPr>
              <w:rPr>
                <w:color w:val="auto"/>
                <w:sz w:val="22"/>
                <w:szCs w:val="22"/>
                <w:lang w:eastAsia="ru-RU"/>
              </w:rPr>
            </w:pPr>
            <w:r w:rsidRPr="003639BC">
              <w:rPr>
                <w:color w:val="auto"/>
                <w:sz w:val="22"/>
                <w:szCs w:val="22"/>
                <w:lang w:eastAsia="ru-RU"/>
              </w:rPr>
              <w:t>Доходы прошлых лет, выявленные в отчётном периоде</w:t>
            </w:r>
          </w:p>
        </w:tc>
        <w:tc>
          <w:tcPr>
            <w:tcW w:w="479" w:type="pct"/>
            <w:tcBorders>
              <w:top w:val="nil"/>
              <w:left w:val="nil"/>
              <w:bottom w:val="single" w:sz="4" w:space="0" w:color="auto"/>
              <w:right w:val="single" w:sz="4" w:space="0" w:color="auto"/>
            </w:tcBorders>
            <w:shd w:val="clear" w:color="auto" w:fill="auto"/>
            <w:vAlign w:val="center"/>
            <w:hideMark/>
          </w:tcPr>
          <w:p w14:paraId="4340234D" w14:textId="77777777" w:rsidR="00BA0D23" w:rsidRPr="003639BC" w:rsidRDefault="00BA0D23" w:rsidP="00BA0D23">
            <w:pPr>
              <w:jc w:val="center"/>
              <w:rPr>
                <w:color w:val="auto"/>
                <w:sz w:val="22"/>
                <w:szCs w:val="22"/>
                <w:lang w:eastAsia="ru-RU"/>
              </w:rPr>
            </w:pPr>
            <w:r w:rsidRPr="003639BC">
              <w:rPr>
                <w:color w:val="auto"/>
                <w:sz w:val="22"/>
                <w:szCs w:val="22"/>
                <w:lang w:eastAsia="ru-RU"/>
              </w:rPr>
              <w:t>4 208</w:t>
            </w:r>
          </w:p>
        </w:tc>
        <w:tc>
          <w:tcPr>
            <w:tcW w:w="479" w:type="pct"/>
            <w:tcBorders>
              <w:top w:val="nil"/>
              <w:left w:val="nil"/>
              <w:bottom w:val="single" w:sz="4" w:space="0" w:color="auto"/>
              <w:right w:val="single" w:sz="4" w:space="0" w:color="auto"/>
            </w:tcBorders>
            <w:shd w:val="clear" w:color="auto" w:fill="auto"/>
            <w:noWrap/>
            <w:vAlign w:val="center"/>
            <w:hideMark/>
          </w:tcPr>
          <w:p w14:paraId="0E9726BB"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479" w:type="pct"/>
            <w:tcBorders>
              <w:top w:val="nil"/>
              <w:left w:val="nil"/>
              <w:bottom w:val="single" w:sz="4" w:space="0" w:color="auto"/>
              <w:right w:val="single" w:sz="4" w:space="0" w:color="auto"/>
            </w:tcBorders>
            <w:shd w:val="clear" w:color="auto" w:fill="auto"/>
            <w:noWrap/>
            <w:vAlign w:val="center"/>
            <w:hideMark/>
          </w:tcPr>
          <w:p w14:paraId="57B57AAC"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609" w:type="pct"/>
            <w:tcBorders>
              <w:top w:val="nil"/>
              <w:left w:val="nil"/>
              <w:bottom w:val="single" w:sz="4" w:space="0" w:color="auto"/>
              <w:right w:val="single" w:sz="4" w:space="0" w:color="auto"/>
            </w:tcBorders>
            <w:shd w:val="clear" w:color="auto" w:fill="auto"/>
            <w:vAlign w:val="center"/>
            <w:hideMark/>
          </w:tcPr>
          <w:p w14:paraId="682FEECD"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r>
      <w:tr w:rsidR="00BA0D23" w:rsidRPr="003639BC" w14:paraId="29BB6C05" w14:textId="77777777" w:rsidTr="00BA0D23">
        <w:trPr>
          <w:trHeight w:val="6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560A62E" w14:textId="77777777" w:rsidR="00BA0D23" w:rsidRPr="003639BC" w:rsidRDefault="00BA0D23" w:rsidP="00BA0D23">
            <w:pPr>
              <w:jc w:val="center"/>
              <w:rPr>
                <w:color w:val="auto"/>
                <w:sz w:val="22"/>
                <w:szCs w:val="22"/>
                <w:lang w:eastAsia="ru-RU"/>
              </w:rPr>
            </w:pPr>
            <w:r w:rsidRPr="003639BC">
              <w:rPr>
                <w:color w:val="auto"/>
                <w:sz w:val="22"/>
                <w:szCs w:val="22"/>
                <w:lang w:eastAsia="ru-RU"/>
              </w:rPr>
              <w:t>1.1.6.</w:t>
            </w:r>
          </w:p>
        </w:tc>
        <w:tc>
          <w:tcPr>
            <w:tcW w:w="2475" w:type="pct"/>
            <w:tcBorders>
              <w:top w:val="nil"/>
              <w:left w:val="nil"/>
              <w:bottom w:val="single" w:sz="4" w:space="0" w:color="auto"/>
              <w:right w:val="single" w:sz="4" w:space="0" w:color="auto"/>
            </w:tcBorders>
            <w:shd w:val="clear" w:color="000000" w:fill="FFFFFF"/>
            <w:vAlign w:val="center"/>
            <w:hideMark/>
          </w:tcPr>
          <w:p w14:paraId="57D415B1" w14:textId="77777777" w:rsidR="00BA0D23" w:rsidRPr="003639BC" w:rsidRDefault="00BA0D23" w:rsidP="00BA0D23">
            <w:pPr>
              <w:rPr>
                <w:color w:val="auto"/>
                <w:sz w:val="22"/>
                <w:szCs w:val="22"/>
                <w:lang w:eastAsia="ru-RU"/>
              </w:rPr>
            </w:pPr>
            <w:r w:rsidRPr="003639BC">
              <w:rPr>
                <w:color w:val="auto"/>
                <w:sz w:val="22"/>
                <w:szCs w:val="22"/>
                <w:lang w:eastAsia="ru-RU"/>
              </w:rPr>
              <w:t>Доходы в виде санкций за нарушение договорных обязательств</w:t>
            </w:r>
          </w:p>
        </w:tc>
        <w:tc>
          <w:tcPr>
            <w:tcW w:w="479" w:type="pct"/>
            <w:tcBorders>
              <w:top w:val="nil"/>
              <w:left w:val="nil"/>
              <w:bottom w:val="single" w:sz="4" w:space="0" w:color="auto"/>
              <w:right w:val="single" w:sz="4" w:space="0" w:color="auto"/>
            </w:tcBorders>
            <w:shd w:val="clear" w:color="auto" w:fill="auto"/>
            <w:vAlign w:val="center"/>
            <w:hideMark/>
          </w:tcPr>
          <w:p w14:paraId="7E50FF1D" w14:textId="77777777" w:rsidR="00BA0D23" w:rsidRPr="003639BC" w:rsidRDefault="00BA0D23" w:rsidP="00BA0D23">
            <w:pPr>
              <w:jc w:val="center"/>
              <w:rPr>
                <w:color w:val="auto"/>
                <w:sz w:val="22"/>
                <w:szCs w:val="22"/>
                <w:lang w:eastAsia="ru-RU"/>
              </w:rPr>
            </w:pPr>
            <w:r w:rsidRPr="003639BC">
              <w:rPr>
                <w:color w:val="auto"/>
                <w:sz w:val="22"/>
                <w:szCs w:val="22"/>
                <w:lang w:eastAsia="ru-RU"/>
              </w:rPr>
              <w:t>30</w:t>
            </w:r>
          </w:p>
        </w:tc>
        <w:tc>
          <w:tcPr>
            <w:tcW w:w="479" w:type="pct"/>
            <w:tcBorders>
              <w:top w:val="nil"/>
              <w:left w:val="nil"/>
              <w:bottom w:val="single" w:sz="4" w:space="0" w:color="auto"/>
              <w:right w:val="single" w:sz="4" w:space="0" w:color="auto"/>
            </w:tcBorders>
            <w:shd w:val="clear" w:color="auto" w:fill="auto"/>
            <w:noWrap/>
            <w:vAlign w:val="center"/>
            <w:hideMark/>
          </w:tcPr>
          <w:p w14:paraId="0457F73F" w14:textId="77777777" w:rsidR="00BA0D23" w:rsidRPr="003639BC" w:rsidRDefault="00BA0D23" w:rsidP="00BA0D23">
            <w:pPr>
              <w:jc w:val="center"/>
              <w:rPr>
                <w:color w:val="auto"/>
                <w:sz w:val="22"/>
                <w:szCs w:val="22"/>
                <w:lang w:eastAsia="ru-RU"/>
              </w:rPr>
            </w:pPr>
            <w:r w:rsidRPr="003639BC">
              <w:rPr>
                <w:color w:val="auto"/>
                <w:sz w:val="22"/>
                <w:szCs w:val="22"/>
                <w:lang w:eastAsia="ru-RU"/>
              </w:rPr>
              <w:t>66</w:t>
            </w:r>
          </w:p>
        </w:tc>
        <w:tc>
          <w:tcPr>
            <w:tcW w:w="479" w:type="pct"/>
            <w:tcBorders>
              <w:top w:val="nil"/>
              <w:left w:val="nil"/>
              <w:bottom w:val="single" w:sz="4" w:space="0" w:color="auto"/>
              <w:right w:val="single" w:sz="4" w:space="0" w:color="auto"/>
            </w:tcBorders>
            <w:shd w:val="clear" w:color="auto" w:fill="auto"/>
            <w:noWrap/>
            <w:vAlign w:val="center"/>
            <w:hideMark/>
          </w:tcPr>
          <w:p w14:paraId="3DB4DB2B"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609" w:type="pct"/>
            <w:tcBorders>
              <w:top w:val="nil"/>
              <w:left w:val="nil"/>
              <w:bottom w:val="single" w:sz="4" w:space="0" w:color="auto"/>
              <w:right w:val="single" w:sz="4" w:space="0" w:color="auto"/>
            </w:tcBorders>
            <w:shd w:val="clear" w:color="auto" w:fill="auto"/>
            <w:vAlign w:val="center"/>
            <w:hideMark/>
          </w:tcPr>
          <w:p w14:paraId="5E48CBB3" w14:textId="77777777" w:rsidR="00BA0D23" w:rsidRPr="003639BC" w:rsidRDefault="00BA0D23" w:rsidP="00BA0D23">
            <w:pPr>
              <w:jc w:val="center"/>
              <w:rPr>
                <w:color w:val="auto"/>
                <w:sz w:val="22"/>
                <w:szCs w:val="22"/>
                <w:lang w:eastAsia="ru-RU"/>
              </w:rPr>
            </w:pPr>
            <w:r w:rsidRPr="003639BC">
              <w:rPr>
                <w:color w:val="auto"/>
                <w:sz w:val="22"/>
                <w:szCs w:val="22"/>
                <w:lang w:eastAsia="ru-RU"/>
              </w:rPr>
              <w:t>-66</w:t>
            </w:r>
          </w:p>
        </w:tc>
      </w:tr>
      <w:tr w:rsidR="00BA0D23" w:rsidRPr="003639BC" w14:paraId="2FB8E277" w14:textId="77777777" w:rsidTr="00BA0D23">
        <w:trPr>
          <w:trHeight w:val="12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62BB511" w14:textId="77777777" w:rsidR="00BA0D23" w:rsidRPr="003639BC" w:rsidRDefault="00BA0D23" w:rsidP="00BA0D23">
            <w:pPr>
              <w:jc w:val="center"/>
              <w:rPr>
                <w:color w:val="auto"/>
                <w:sz w:val="22"/>
                <w:szCs w:val="22"/>
                <w:lang w:eastAsia="ru-RU"/>
              </w:rPr>
            </w:pPr>
            <w:r w:rsidRPr="003639BC">
              <w:rPr>
                <w:color w:val="auto"/>
                <w:sz w:val="22"/>
                <w:szCs w:val="22"/>
                <w:lang w:eastAsia="ru-RU"/>
              </w:rPr>
              <w:t>1.1.7.</w:t>
            </w:r>
          </w:p>
        </w:tc>
        <w:tc>
          <w:tcPr>
            <w:tcW w:w="2475" w:type="pct"/>
            <w:tcBorders>
              <w:top w:val="nil"/>
              <w:left w:val="nil"/>
              <w:bottom w:val="single" w:sz="4" w:space="0" w:color="auto"/>
              <w:right w:val="single" w:sz="4" w:space="0" w:color="auto"/>
            </w:tcBorders>
            <w:shd w:val="clear" w:color="000000" w:fill="FFFFFF"/>
            <w:vAlign w:val="center"/>
            <w:hideMark/>
          </w:tcPr>
          <w:p w14:paraId="25CDF7F6" w14:textId="77777777" w:rsidR="00BA0D23" w:rsidRPr="003639BC" w:rsidRDefault="00BA0D23" w:rsidP="00BA0D23">
            <w:pPr>
              <w:rPr>
                <w:color w:val="auto"/>
                <w:sz w:val="22"/>
                <w:szCs w:val="22"/>
                <w:lang w:eastAsia="ru-RU"/>
              </w:rPr>
            </w:pPr>
            <w:r w:rsidRPr="003639BC">
              <w:rPr>
                <w:color w:val="auto"/>
                <w:sz w:val="22"/>
                <w:szCs w:val="22"/>
                <w:lang w:eastAsia="ru-RU"/>
              </w:rPr>
              <w:t xml:space="preserve">Доходы в виде сумм восстановленного резерва на оплату вознаграждения по итогам работы за год и иных премий (с учетом обязательных страховых взносов) </w:t>
            </w:r>
          </w:p>
        </w:tc>
        <w:tc>
          <w:tcPr>
            <w:tcW w:w="479" w:type="pct"/>
            <w:tcBorders>
              <w:top w:val="nil"/>
              <w:left w:val="nil"/>
              <w:bottom w:val="single" w:sz="4" w:space="0" w:color="auto"/>
              <w:right w:val="single" w:sz="4" w:space="0" w:color="auto"/>
            </w:tcBorders>
            <w:shd w:val="clear" w:color="auto" w:fill="auto"/>
            <w:vAlign w:val="center"/>
            <w:hideMark/>
          </w:tcPr>
          <w:p w14:paraId="69AE6757" w14:textId="77777777" w:rsidR="00BA0D23" w:rsidRPr="003639BC" w:rsidRDefault="00BA0D23" w:rsidP="00BA0D23">
            <w:pPr>
              <w:jc w:val="center"/>
              <w:rPr>
                <w:color w:val="auto"/>
                <w:sz w:val="22"/>
                <w:szCs w:val="22"/>
                <w:lang w:eastAsia="ru-RU"/>
              </w:rPr>
            </w:pPr>
            <w:r w:rsidRPr="003639BC">
              <w:rPr>
                <w:color w:val="auto"/>
                <w:sz w:val="22"/>
                <w:szCs w:val="22"/>
                <w:lang w:eastAsia="ru-RU"/>
              </w:rPr>
              <w:t>181</w:t>
            </w:r>
          </w:p>
        </w:tc>
        <w:tc>
          <w:tcPr>
            <w:tcW w:w="479" w:type="pct"/>
            <w:tcBorders>
              <w:top w:val="nil"/>
              <w:left w:val="nil"/>
              <w:bottom w:val="single" w:sz="4" w:space="0" w:color="auto"/>
              <w:right w:val="single" w:sz="4" w:space="0" w:color="auto"/>
            </w:tcBorders>
            <w:shd w:val="clear" w:color="auto" w:fill="auto"/>
            <w:noWrap/>
            <w:vAlign w:val="center"/>
            <w:hideMark/>
          </w:tcPr>
          <w:p w14:paraId="62BF5FAD"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479" w:type="pct"/>
            <w:tcBorders>
              <w:top w:val="nil"/>
              <w:left w:val="nil"/>
              <w:bottom w:val="single" w:sz="4" w:space="0" w:color="auto"/>
              <w:right w:val="single" w:sz="4" w:space="0" w:color="auto"/>
            </w:tcBorders>
            <w:shd w:val="clear" w:color="auto" w:fill="auto"/>
            <w:noWrap/>
            <w:vAlign w:val="center"/>
            <w:hideMark/>
          </w:tcPr>
          <w:p w14:paraId="62C65F57"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609" w:type="pct"/>
            <w:tcBorders>
              <w:top w:val="nil"/>
              <w:left w:val="nil"/>
              <w:bottom w:val="single" w:sz="4" w:space="0" w:color="auto"/>
              <w:right w:val="single" w:sz="4" w:space="0" w:color="auto"/>
            </w:tcBorders>
            <w:shd w:val="clear" w:color="auto" w:fill="auto"/>
            <w:vAlign w:val="center"/>
            <w:hideMark/>
          </w:tcPr>
          <w:p w14:paraId="6F44713B"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r>
      <w:tr w:rsidR="00BA0D23" w:rsidRPr="003639BC" w14:paraId="348F0543" w14:textId="77777777" w:rsidTr="00BA0D23">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2D4B6C9" w14:textId="77777777" w:rsidR="00BA0D23" w:rsidRPr="003639BC" w:rsidRDefault="00BA0D23" w:rsidP="00BA0D23">
            <w:pPr>
              <w:jc w:val="center"/>
              <w:rPr>
                <w:color w:val="auto"/>
                <w:sz w:val="22"/>
                <w:szCs w:val="22"/>
                <w:lang w:eastAsia="ru-RU"/>
              </w:rPr>
            </w:pPr>
            <w:r w:rsidRPr="003639BC">
              <w:rPr>
                <w:color w:val="auto"/>
                <w:sz w:val="22"/>
                <w:szCs w:val="22"/>
                <w:lang w:eastAsia="ru-RU"/>
              </w:rPr>
              <w:t>1.1.8.</w:t>
            </w:r>
          </w:p>
        </w:tc>
        <w:tc>
          <w:tcPr>
            <w:tcW w:w="2475" w:type="pct"/>
            <w:tcBorders>
              <w:top w:val="nil"/>
              <w:left w:val="nil"/>
              <w:bottom w:val="single" w:sz="4" w:space="0" w:color="auto"/>
              <w:right w:val="single" w:sz="4" w:space="0" w:color="auto"/>
            </w:tcBorders>
            <w:shd w:val="clear" w:color="000000" w:fill="FFFFFF"/>
            <w:vAlign w:val="center"/>
            <w:hideMark/>
          </w:tcPr>
          <w:p w14:paraId="157528C5" w14:textId="77777777" w:rsidR="00BA0D23" w:rsidRPr="003639BC" w:rsidRDefault="00BA0D23" w:rsidP="00BA0D23">
            <w:pPr>
              <w:rPr>
                <w:color w:val="auto"/>
                <w:sz w:val="22"/>
                <w:szCs w:val="22"/>
                <w:lang w:eastAsia="ru-RU"/>
              </w:rPr>
            </w:pPr>
            <w:r w:rsidRPr="003639BC">
              <w:rPr>
                <w:color w:val="auto"/>
                <w:sz w:val="22"/>
                <w:szCs w:val="22"/>
                <w:lang w:eastAsia="ru-RU"/>
              </w:rPr>
              <w:t>Прочие доходы</w:t>
            </w:r>
          </w:p>
        </w:tc>
        <w:tc>
          <w:tcPr>
            <w:tcW w:w="479" w:type="pct"/>
            <w:tcBorders>
              <w:top w:val="nil"/>
              <w:left w:val="nil"/>
              <w:bottom w:val="single" w:sz="4" w:space="0" w:color="auto"/>
              <w:right w:val="single" w:sz="4" w:space="0" w:color="auto"/>
            </w:tcBorders>
            <w:shd w:val="clear" w:color="auto" w:fill="auto"/>
            <w:vAlign w:val="center"/>
            <w:hideMark/>
          </w:tcPr>
          <w:p w14:paraId="4AA9C8AF" w14:textId="77777777" w:rsidR="00BA0D23" w:rsidRPr="003639BC" w:rsidRDefault="00BA0D23" w:rsidP="00BA0D23">
            <w:pPr>
              <w:jc w:val="center"/>
              <w:rPr>
                <w:color w:val="auto"/>
                <w:sz w:val="22"/>
                <w:szCs w:val="22"/>
                <w:lang w:eastAsia="ru-RU"/>
              </w:rPr>
            </w:pPr>
            <w:r w:rsidRPr="003639BC">
              <w:rPr>
                <w:color w:val="auto"/>
                <w:sz w:val="22"/>
                <w:szCs w:val="22"/>
                <w:lang w:eastAsia="ru-RU"/>
              </w:rPr>
              <w:t>137</w:t>
            </w:r>
          </w:p>
        </w:tc>
        <w:tc>
          <w:tcPr>
            <w:tcW w:w="479" w:type="pct"/>
            <w:tcBorders>
              <w:top w:val="nil"/>
              <w:left w:val="nil"/>
              <w:bottom w:val="single" w:sz="4" w:space="0" w:color="auto"/>
              <w:right w:val="single" w:sz="4" w:space="0" w:color="auto"/>
            </w:tcBorders>
            <w:shd w:val="clear" w:color="auto" w:fill="auto"/>
            <w:noWrap/>
            <w:vAlign w:val="center"/>
            <w:hideMark/>
          </w:tcPr>
          <w:p w14:paraId="6E84C779" w14:textId="77777777" w:rsidR="00BA0D23" w:rsidRPr="003639BC" w:rsidRDefault="00BA0D23" w:rsidP="00BA0D23">
            <w:pPr>
              <w:jc w:val="center"/>
              <w:rPr>
                <w:color w:val="auto"/>
                <w:sz w:val="22"/>
                <w:szCs w:val="22"/>
                <w:lang w:eastAsia="ru-RU"/>
              </w:rPr>
            </w:pPr>
            <w:r w:rsidRPr="003639BC">
              <w:rPr>
                <w:color w:val="auto"/>
                <w:sz w:val="22"/>
                <w:szCs w:val="22"/>
                <w:lang w:eastAsia="ru-RU"/>
              </w:rPr>
              <w:t>50</w:t>
            </w:r>
          </w:p>
        </w:tc>
        <w:tc>
          <w:tcPr>
            <w:tcW w:w="479" w:type="pct"/>
            <w:tcBorders>
              <w:top w:val="nil"/>
              <w:left w:val="nil"/>
              <w:bottom w:val="single" w:sz="4" w:space="0" w:color="auto"/>
              <w:right w:val="single" w:sz="4" w:space="0" w:color="auto"/>
            </w:tcBorders>
            <w:shd w:val="clear" w:color="auto" w:fill="auto"/>
            <w:noWrap/>
            <w:vAlign w:val="center"/>
            <w:hideMark/>
          </w:tcPr>
          <w:p w14:paraId="76E56E5B" w14:textId="77777777" w:rsidR="00BA0D23" w:rsidRPr="003639BC" w:rsidRDefault="00BA0D23" w:rsidP="00BA0D23">
            <w:pPr>
              <w:jc w:val="center"/>
              <w:rPr>
                <w:color w:val="auto"/>
                <w:sz w:val="22"/>
                <w:szCs w:val="22"/>
                <w:lang w:eastAsia="ru-RU"/>
              </w:rPr>
            </w:pPr>
            <w:r w:rsidRPr="003639BC">
              <w:rPr>
                <w:color w:val="auto"/>
                <w:sz w:val="22"/>
                <w:szCs w:val="22"/>
                <w:lang w:eastAsia="ru-RU"/>
              </w:rPr>
              <w:t>10 947</w:t>
            </w:r>
          </w:p>
        </w:tc>
        <w:tc>
          <w:tcPr>
            <w:tcW w:w="609" w:type="pct"/>
            <w:tcBorders>
              <w:top w:val="nil"/>
              <w:left w:val="nil"/>
              <w:bottom w:val="single" w:sz="4" w:space="0" w:color="auto"/>
              <w:right w:val="single" w:sz="4" w:space="0" w:color="auto"/>
            </w:tcBorders>
            <w:shd w:val="clear" w:color="auto" w:fill="auto"/>
            <w:vAlign w:val="center"/>
            <w:hideMark/>
          </w:tcPr>
          <w:p w14:paraId="5AC78D92" w14:textId="77777777" w:rsidR="00BA0D23" w:rsidRPr="003639BC" w:rsidRDefault="00BA0D23" w:rsidP="00BA0D23">
            <w:pPr>
              <w:jc w:val="center"/>
              <w:rPr>
                <w:color w:val="auto"/>
                <w:sz w:val="22"/>
                <w:szCs w:val="22"/>
                <w:lang w:eastAsia="ru-RU"/>
              </w:rPr>
            </w:pPr>
            <w:r w:rsidRPr="003639BC">
              <w:rPr>
                <w:color w:val="auto"/>
                <w:sz w:val="22"/>
                <w:szCs w:val="22"/>
                <w:lang w:eastAsia="ru-RU"/>
              </w:rPr>
              <w:t>10 897</w:t>
            </w:r>
          </w:p>
        </w:tc>
      </w:tr>
      <w:tr w:rsidR="00BA0D23" w:rsidRPr="003639BC" w14:paraId="508E7BAB" w14:textId="77777777" w:rsidTr="00BA0D23">
        <w:trPr>
          <w:trHeight w:val="6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DC9B267" w14:textId="77777777" w:rsidR="00BA0D23" w:rsidRPr="003639BC" w:rsidRDefault="00BA0D23" w:rsidP="00BA0D23">
            <w:pPr>
              <w:jc w:val="center"/>
              <w:rPr>
                <w:color w:val="auto"/>
                <w:sz w:val="22"/>
                <w:szCs w:val="22"/>
                <w:lang w:eastAsia="ru-RU"/>
              </w:rPr>
            </w:pPr>
            <w:r w:rsidRPr="003639BC">
              <w:rPr>
                <w:color w:val="auto"/>
                <w:sz w:val="22"/>
                <w:szCs w:val="22"/>
                <w:lang w:eastAsia="ru-RU"/>
              </w:rPr>
              <w:t>1.1.9.</w:t>
            </w:r>
          </w:p>
        </w:tc>
        <w:tc>
          <w:tcPr>
            <w:tcW w:w="2475" w:type="pct"/>
            <w:tcBorders>
              <w:top w:val="nil"/>
              <w:left w:val="nil"/>
              <w:bottom w:val="single" w:sz="4" w:space="0" w:color="auto"/>
              <w:right w:val="single" w:sz="4" w:space="0" w:color="auto"/>
            </w:tcBorders>
            <w:shd w:val="clear" w:color="000000" w:fill="FFFFFF"/>
            <w:vAlign w:val="center"/>
            <w:hideMark/>
          </w:tcPr>
          <w:p w14:paraId="6DCE1C2A" w14:textId="77777777" w:rsidR="00BA0D23" w:rsidRPr="003639BC" w:rsidRDefault="00BA0D23" w:rsidP="00BA0D23">
            <w:pPr>
              <w:rPr>
                <w:color w:val="auto"/>
                <w:sz w:val="22"/>
                <w:szCs w:val="22"/>
                <w:lang w:eastAsia="ru-RU"/>
              </w:rPr>
            </w:pPr>
            <w:r w:rsidRPr="003639BC">
              <w:rPr>
                <w:color w:val="auto"/>
                <w:sz w:val="22"/>
                <w:szCs w:val="22"/>
                <w:lang w:eastAsia="ru-RU"/>
              </w:rPr>
              <w:t>Доходы в виде сумм восстановленного резерва по сомнительным долгам</w:t>
            </w:r>
          </w:p>
        </w:tc>
        <w:tc>
          <w:tcPr>
            <w:tcW w:w="479" w:type="pct"/>
            <w:tcBorders>
              <w:top w:val="nil"/>
              <w:left w:val="nil"/>
              <w:bottom w:val="single" w:sz="4" w:space="0" w:color="auto"/>
              <w:right w:val="single" w:sz="4" w:space="0" w:color="auto"/>
            </w:tcBorders>
            <w:shd w:val="clear" w:color="auto" w:fill="auto"/>
            <w:vAlign w:val="center"/>
            <w:hideMark/>
          </w:tcPr>
          <w:p w14:paraId="171B761D"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479" w:type="pct"/>
            <w:tcBorders>
              <w:top w:val="nil"/>
              <w:left w:val="nil"/>
              <w:bottom w:val="single" w:sz="4" w:space="0" w:color="auto"/>
              <w:right w:val="single" w:sz="4" w:space="0" w:color="auto"/>
            </w:tcBorders>
            <w:shd w:val="clear" w:color="auto" w:fill="auto"/>
            <w:noWrap/>
            <w:vAlign w:val="center"/>
            <w:hideMark/>
          </w:tcPr>
          <w:p w14:paraId="138EFDF2" w14:textId="77777777" w:rsidR="00BA0D23" w:rsidRPr="003639BC" w:rsidRDefault="00BA0D23" w:rsidP="00BA0D23">
            <w:pPr>
              <w:jc w:val="center"/>
              <w:rPr>
                <w:color w:val="auto"/>
                <w:sz w:val="22"/>
                <w:szCs w:val="22"/>
                <w:lang w:eastAsia="ru-RU"/>
              </w:rPr>
            </w:pPr>
            <w:r w:rsidRPr="003639BC">
              <w:rPr>
                <w:color w:val="auto"/>
                <w:sz w:val="22"/>
                <w:szCs w:val="22"/>
                <w:lang w:eastAsia="ru-RU"/>
              </w:rPr>
              <w:t>3 523</w:t>
            </w:r>
          </w:p>
        </w:tc>
        <w:tc>
          <w:tcPr>
            <w:tcW w:w="479" w:type="pct"/>
            <w:tcBorders>
              <w:top w:val="nil"/>
              <w:left w:val="nil"/>
              <w:bottom w:val="single" w:sz="4" w:space="0" w:color="auto"/>
              <w:right w:val="single" w:sz="4" w:space="0" w:color="auto"/>
            </w:tcBorders>
            <w:shd w:val="clear" w:color="auto" w:fill="auto"/>
            <w:noWrap/>
            <w:vAlign w:val="center"/>
            <w:hideMark/>
          </w:tcPr>
          <w:p w14:paraId="6FB0E45C"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609" w:type="pct"/>
            <w:tcBorders>
              <w:top w:val="nil"/>
              <w:left w:val="nil"/>
              <w:bottom w:val="single" w:sz="4" w:space="0" w:color="auto"/>
              <w:right w:val="single" w:sz="4" w:space="0" w:color="auto"/>
            </w:tcBorders>
            <w:shd w:val="clear" w:color="auto" w:fill="auto"/>
            <w:vAlign w:val="center"/>
            <w:hideMark/>
          </w:tcPr>
          <w:p w14:paraId="70358725" w14:textId="77777777" w:rsidR="00BA0D23" w:rsidRPr="003639BC" w:rsidRDefault="00BA0D23" w:rsidP="00BA0D23">
            <w:pPr>
              <w:jc w:val="center"/>
              <w:rPr>
                <w:color w:val="auto"/>
                <w:sz w:val="22"/>
                <w:szCs w:val="22"/>
                <w:lang w:eastAsia="ru-RU"/>
              </w:rPr>
            </w:pPr>
            <w:r w:rsidRPr="003639BC">
              <w:rPr>
                <w:color w:val="auto"/>
                <w:sz w:val="22"/>
                <w:szCs w:val="22"/>
                <w:lang w:eastAsia="ru-RU"/>
              </w:rPr>
              <w:t>-3 523</w:t>
            </w:r>
          </w:p>
        </w:tc>
      </w:tr>
      <w:tr w:rsidR="00BA0D23" w:rsidRPr="003639BC" w14:paraId="22A907C8" w14:textId="77777777" w:rsidTr="00BA0D23">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52B3840" w14:textId="77777777" w:rsidR="00BA0D23" w:rsidRPr="003639BC" w:rsidRDefault="00BA0D23" w:rsidP="00BA0D23">
            <w:pPr>
              <w:jc w:val="center"/>
              <w:rPr>
                <w:b/>
                <w:bCs/>
                <w:color w:val="auto"/>
                <w:sz w:val="22"/>
                <w:szCs w:val="22"/>
                <w:lang w:eastAsia="ru-RU"/>
              </w:rPr>
            </w:pPr>
            <w:r w:rsidRPr="003639BC">
              <w:rPr>
                <w:b/>
                <w:bCs/>
                <w:color w:val="auto"/>
                <w:sz w:val="22"/>
                <w:szCs w:val="22"/>
                <w:lang w:eastAsia="ru-RU"/>
              </w:rPr>
              <w:t>1.2.</w:t>
            </w:r>
          </w:p>
        </w:tc>
        <w:tc>
          <w:tcPr>
            <w:tcW w:w="2475" w:type="pct"/>
            <w:tcBorders>
              <w:top w:val="nil"/>
              <w:left w:val="nil"/>
              <w:bottom w:val="single" w:sz="4" w:space="0" w:color="auto"/>
              <w:right w:val="single" w:sz="4" w:space="0" w:color="auto"/>
            </w:tcBorders>
            <w:shd w:val="clear" w:color="000000" w:fill="FFFFFF"/>
            <w:vAlign w:val="center"/>
            <w:hideMark/>
          </w:tcPr>
          <w:p w14:paraId="66199CA8" w14:textId="77777777" w:rsidR="00BA0D23" w:rsidRPr="003639BC" w:rsidRDefault="00BA0D23" w:rsidP="00BA0D23">
            <w:pPr>
              <w:rPr>
                <w:b/>
                <w:bCs/>
                <w:color w:val="auto"/>
                <w:sz w:val="22"/>
                <w:szCs w:val="22"/>
                <w:lang w:eastAsia="ru-RU"/>
              </w:rPr>
            </w:pPr>
            <w:r w:rsidRPr="003639BC">
              <w:rPr>
                <w:b/>
                <w:bCs/>
                <w:color w:val="auto"/>
                <w:sz w:val="22"/>
                <w:szCs w:val="22"/>
                <w:lang w:eastAsia="ru-RU"/>
              </w:rPr>
              <w:t>Прочие расходы, в т.ч.:</w:t>
            </w:r>
          </w:p>
        </w:tc>
        <w:tc>
          <w:tcPr>
            <w:tcW w:w="479" w:type="pct"/>
            <w:tcBorders>
              <w:top w:val="nil"/>
              <w:left w:val="nil"/>
              <w:bottom w:val="single" w:sz="4" w:space="0" w:color="auto"/>
              <w:right w:val="single" w:sz="4" w:space="0" w:color="auto"/>
            </w:tcBorders>
            <w:shd w:val="clear" w:color="auto" w:fill="auto"/>
            <w:vAlign w:val="center"/>
            <w:hideMark/>
          </w:tcPr>
          <w:p w14:paraId="7F9BB5B7" w14:textId="77777777" w:rsidR="00BA0D23" w:rsidRPr="003639BC" w:rsidRDefault="00BA0D23" w:rsidP="00BA0D23">
            <w:pPr>
              <w:jc w:val="center"/>
              <w:rPr>
                <w:b/>
                <w:bCs/>
                <w:color w:val="auto"/>
                <w:sz w:val="22"/>
                <w:szCs w:val="22"/>
                <w:lang w:eastAsia="ru-RU"/>
              </w:rPr>
            </w:pPr>
            <w:r w:rsidRPr="003639BC">
              <w:rPr>
                <w:b/>
                <w:bCs/>
                <w:color w:val="auto"/>
                <w:sz w:val="22"/>
                <w:szCs w:val="22"/>
                <w:lang w:eastAsia="ru-RU"/>
              </w:rPr>
              <w:t>7 137</w:t>
            </w:r>
          </w:p>
        </w:tc>
        <w:tc>
          <w:tcPr>
            <w:tcW w:w="479" w:type="pct"/>
            <w:tcBorders>
              <w:top w:val="nil"/>
              <w:left w:val="nil"/>
              <w:bottom w:val="single" w:sz="4" w:space="0" w:color="auto"/>
              <w:right w:val="single" w:sz="4" w:space="0" w:color="auto"/>
            </w:tcBorders>
            <w:shd w:val="clear" w:color="auto" w:fill="auto"/>
            <w:noWrap/>
            <w:vAlign w:val="center"/>
            <w:hideMark/>
          </w:tcPr>
          <w:p w14:paraId="139721C6" w14:textId="77777777" w:rsidR="00BA0D23" w:rsidRPr="003639BC" w:rsidRDefault="00BA0D23" w:rsidP="00BA0D23">
            <w:pPr>
              <w:jc w:val="center"/>
              <w:rPr>
                <w:b/>
                <w:bCs/>
                <w:color w:val="auto"/>
                <w:sz w:val="22"/>
                <w:szCs w:val="22"/>
                <w:lang w:eastAsia="ru-RU"/>
              </w:rPr>
            </w:pPr>
            <w:r w:rsidRPr="003639BC">
              <w:rPr>
                <w:b/>
                <w:bCs/>
                <w:color w:val="auto"/>
                <w:sz w:val="22"/>
                <w:szCs w:val="22"/>
                <w:lang w:eastAsia="ru-RU"/>
              </w:rPr>
              <w:t>3 243</w:t>
            </w:r>
          </w:p>
        </w:tc>
        <w:tc>
          <w:tcPr>
            <w:tcW w:w="479" w:type="pct"/>
            <w:tcBorders>
              <w:top w:val="nil"/>
              <w:left w:val="nil"/>
              <w:bottom w:val="single" w:sz="4" w:space="0" w:color="auto"/>
              <w:right w:val="single" w:sz="4" w:space="0" w:color="auto"/>
            </w:tcBorders>
            <w:shd w:val="clear" w:color="auto" w:fill="auto"/>
            <w:noWrap/>
            <w:vAlign w:val="center"/>
            <w:hideMark/>
          </w:tcPr>
          <w:p w14:paraId="27F758D0" w14:textId="77777777" w:rsidR="00BA0D23" w:rsidRPr="003639BC" w:rsidRDefault="00BA0D23" w:rsidP="00BA0D23">
            <w:pPr>
              <w:jc w:val="center"/>
              <w:rPr>
                <w:b/>
                <w:bCs/>
                <w:color w:val="auto"/>
                <w:sz w:val="22"/>
                <w:szCs w:val="22"/>
                <w:lang w:eastAsia="ru-RU"/>
              </w:rPr>
            </w:pPr>
            <w:r w:rsidRPr="003639BC">
              <w:rPr>
                <w:b/>
                <w:bCs/>
                <w:color w:val="auto"/>
                <w:sz w:val="22"/>
                <w:szCs w:val="22"/>
                <w:lang w:eastAsia="ru-RU"/>
              </w:rPr>
              <w:t>15 156</w:t>
            </w:r>
          </w:p>
        </w:tc>
        <w:tc>
          <w:tcPr>
            <w:tcW w:w="609" w:type="pct"/>
            <w:tcBorders>
              <w:top w:val="nil"/>
              <w:left w:val="nil"/>
              <w:bottom w:val="single" w:sz="4" w:space="0" w:color="auto"/>
              <w:right w:val="single" w:sz="4" w:space="0" w:color="auto"/>
            </w:tcBorders>
            <w:shd w:val="clear" w:color="auto" w:fill="auto"/>
            <w:vAlign w:val="center"/>
            <w:hideMark/>
          </w:tcPr>
          <w:p w14:paraId="5716D9A9" w14:textId="77777777" w:rsidR="00BA0D23" w:rsidRPr="003639BC" w:rsidRDefault="00BA0D23" w:rsidP="00BA0D23">
            <w:pPr>
              <w:jc w:val="center"/>
              <w:rPr>
                <w:b/>
                <w:bCs/>
                <w:color w:val="auto"/>
                <w:sz w:val="22"/>
                <w:szCs w:val="22"/>
                <w:lang w:eastAsia="ru-RU"/>
              </w:rPr>
            </w:pPr>
            <w:r w:rsidRPr="003639BC">
              <w:rPr>
                <w:b/>
                <w:bCs/>
                <w:color w:val="auto"/>
                <w:sz w:val="22"/>
                <w:szCs w:val="22"/>
                <w:lang w:eastAsia="ru-RU"/>
              </w:rPr>
              <w:t>11 913</w:t>
            </w:r>
          </w:p>
        </w:tc>
      </w:tr>
      <w:tr w:rsidR="00BA0D23" w:rsidRPr="003639BC" w14:paraId="4605DCA3" w14:textId="77777777" w:rsidTr="00BA0D23">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99C3FE6" w14:textId="77777777" w:rsidR="00BA0D23" w:rsidRPr="003639BC" w:rsidRDefault="00BA0D23" w:rsidP="00BA0D23">
            <w:pPr>
              <w:jc w:val="center"/>
              <w:rPr>
                <w:color w:val="auto"/>
                <w:sz w:val="22"/>
                <w:szCs w:val="22"/>
                <w:lang w:eastAsia="ru-RU"/>
              </w:rPr>
            </w:pPr>
            <w:r w:rsidRPr="003639BC">
              <w:rPr>
                <w:color w:val="auto"/>
                <w:sz w:val="22"/>
                <w:szCs w:val="22"/>
                <w:lang w:eastAsia="ru-RU"/>
              </w:rPr>
              <w:t>1.2.1.</w:t>
            </w:r>
          </w:p>
        </w:tc>
        <w:tc>
          <w:tcPr>
            <w:tcW w:w="2475" w:type="pct"/>
            <w:tcBorders>
              <w:top w:val="nil"/>
              <w:left w:val="nil"/>
              <w:bottom w:val="single" w:sz="4" w:space="0" w:color="auto"/>
              <w:right w:val="single" w:sz="4" w:space="0" w:color="auto"/>
            </w:tcBorders>
            <w:shd w:val="clear" w:color="000000" w:fill="FFFFFF"/>
            <w:vAlign w:val="center"/>
            <w:hideMark/>
          </w:tcPr>
          <w:p w14:paraId="0A4C35E5" w14:textId="77777777" w:rsidR="00BA0D23" w:rsidRPr="003639BC" w:rsidRDefault="00BA0D23" w:rsidP="00BA0D23">
            <w:pPr>
              <w:rPr>
                <w:color w:val="auto"/>
                <w:sz w:val="22"/>
                <w:szCs w:val="22"/>
                <w:lang w:eastAsia="ru-RU"/>
              </w:rPr>
            </w:pPr>
            <w:r w:rsidRPr="003639BC">
              <w:rPr>
                <w:color w:val="auto"/>
                <w:sz w:val="22"/>
                <w:szCs w:val="22"/>
                <w:lang w:eastAsia="ru-RU"/>
              </w:rPr>
              <w:t>Процентные расходы</w:t>
            </w:r>
          </w:p>
        </w:tc>
        <w:tc>
          <w:tcPr>
            <w:tcW w:w="479" w:type="pct"/>
            <w:tcBorders>
              <w:top w:val="nil"/>
              <w:left w:val="nil"/>
              <w:bottom w:val="single" w:sz="4" w:space="0" w:color="auto"/>
              <w:right w:val="single" w:sz="4" w:space="0" w:color="auto"/>
            </w:tcBorders>
            <w:shd w:val="clear" w:color="auto" w:fill="auto"/>
            <w:vAlign w:val="center"/>
            <w:hideMark/>
          </w:tcPr>
          <w:p w14:paraId="28BC55C7"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479" w:type="pct"/>
            <w:tcBorders>
              <w:top w:val="nil"/>
              <w:left w:val="nil"/>
              <w:bottom w:val="single" w:sz="4" w:space="0" w:color="auto"/>
              <w:right w:val="single" w:sz="4" w:space="0" w:color="auto"/>
            </w:tcBorders>
            <w:shd w:val="clear" w:color="auto" w:fill="auto"/>
            <w:noWrap/>
            <w:vAlign w:val="center"/>
            <w:hideMark/>
          </w:tcPr>
          <w:p w14:paraId="5C3386FD"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479" w:type="pct"/>
            <w:tcBorders>
              <w:top w:val="nil"/>
              <w:left w:val="nil"/>
              <w:bottom w:val="single" w:sz="4" w:space="0" w:color="auto"/>
              <w:right w:val="single" w:sz="4" w:space="0" w:color="auto"/>
            </w:tcBorders>
            <w:shd w:val="clear" w:color="auto" w:fill="auto"/>
            <w:noWrap/>
            <w:vAlign w:val="center"/>
            <w:hideMark/>
          </w:tcPr>
          <w:p w14:paraId="3FCE6DA1" w14:textId="77777777" w:rsidR="00BA0D23" w:rsidRPr="003639BC" w:rsidRDefault="00BA0D23" w:rsidP="00BA0D23">
            <w:pPr>
              <w:jc w:val="center"/>
              <w:rPr>
                <w:color w:val="auto"/>
                <w:sz w:val="22"/>
                <w:szCs w:val="22"/>
                <w:lang w:eastAsia="ru-RU"/>
              </w:rPr>
            </w:pPr>
            <w:r w:rsidRPr="003639BC">
              <w:rPr>
                <w:color w:val="auto"/>
                <w:sz w:val="22"/>
                <w:szCs w:val="22"/>
                <w:lang w:eastAsia="ru-RU"/>
              </w:rPr>
              <w:t>129</w:t>
            </w:r>
          </w:p>
        </w:tc>
        <w:tc>
          <w:tcPr>
            <w:tcW w:w="609" w:type="pct"/>
            <w:tcBorders>
              <w:top w:val="nil"/>
              <w:left w:val="nil"/>
              <w:bottom w:val="single" w:sz="4" w:space="0" w:color="auto"/>
              <w:right w:val="single" w:sz="4" w:space="0" w:color="auto"/>
            </w:tcBorders>
            <w:shd w:val="clear" w:color="auto" w:fill="auto"/>
            <w:vAlign w:val="center"/>
            <w:hideMark/>
          </w:tcPr>
          <w:p w14:paraId="6D508B88" w14:textId="77777777" w:rsidR="00BA0D23" w:rsidRPr="003639BC" w:rsidRDefault="00BA0D23" w:rsidP="00BA0D23">
            <w:pPr>
              <w:jc w:val="center"/>
              <w:rPr>
                <w:color w:val="auto"/>
                <w:sz w:val="22"/>
                <w:szCs w:val="22"/>
                <w:lang w:eastAsia="ru-RU"/>
              </w:rPr>
            </w:pPr>
            <w:r w:rsidRPr="003639BC">
              <w:rPr>
                <w:color w:val="auto"/>
                <w:sz w:val="22"/>
                <w:szCs w:val="22"/>
                <w:lang w:eastAsia="ru-RU"/>
              </w:rPr>
              <w:t>129</w:t>
            </w:r>
          </w:p>
        </w:tc>
      </w:tr>
      <w:tr w:rsidR="00BA0D23" w:rsidRPr="003639BC" w14:paraId="21F2C1CB" w14:textId="77777777" w:rsidTr="00BA0D23">
        <w:trPr>
          <w:trHeight w:val="6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9EE3958" w14:textId="77777777" w:rsidR="00BA0D23" w:rsidRPr="003639BC" w:rsidRDefault="00BA0D23" w:rsidP="00BA0D23">
            <w:pPr>
              <w:jc w:val="center"/>
              <w:rPr>
                <w:color w:val="auto"/>
                <w:sz w:val="22"/>
                <w:szCs w:val="22"/>
                <w:lang w:eastAsia="ru-RU"/>
              </w:rPr>
            </w:pPr>
            <w:r w:rsidRPr="003639BC">
              <w:rPr>
                <w:color w:val="auto"/>
                <w:sz w:val="22"/>
                <w:szCs w:val="22"/>
                <w:lang w:eastAsia="ru-RU"/>
              </w:rPr>
              <w:t>1.2.2.</w:t>
            </w:r>
          </w:p>
        </w:tc>
        <w:tc>
          <w:tcPr>
            <w:tcW w:w="2475" w:type="pct"/>
            <w:tcBorders>
              <w:top w:val="nil"/>
              <w:left w:val="nil"/>
              <w:bottom w:val="single" w:sz="4" w:space="0" w:color="auto"/>
              <w:right w:val="single" w:sz="4" w:space="0" w:color="auto"/>
            </w:tcBorders>
            <w:shd w:val="clear" w:color="000000" w:fill="FFFFFF"/>
            <w:vAlign w:val="center"/>
            <w:hideMark/>
          </w:tcPr>
          <w:p w14:paraId="731AE6E4" w14:textId="77777777" w:rsidR="00BA0D23" w:rsidRPr="003639BC" w:rsidRDefault="00BA0D23" w:rsidP="00BA0D23">
            <w:pPr>
              <w:rPr>
                <w:color w:val="auto"/>
                <w:sz w:val="22"/>
                <w:szCs w:val="22"/>
                <w:lang w:eastAsia="ru-RU"/>
              </w:rPr>
            </w:pPr>
            <w:r w:rsidRPr="003639BC">
              <w:rPr>
                <w:color w:val="auto"/>
                <w:sz w:val="22"/>
                <w:szCs w:val="22"/>
                <w:lang w:eastAsia="ru-RU"/>
              </w:rPr>
              <w:t>Расходы на оплату труда работников производственной сферы из прибыли</w:t>
            </w:r>
          </w:p>
        </w:tc>
        <w:tc>
          <w:tcPr>
            <w:tcW w:w="479" w:type="pct"/>
            <w:tcBorders>
              <w:top w:val="nil"/>
              <w:left w:val="nil"/>
              <w:bottom w:val="single" w:sz="4" w:space="0" w:color="auto"/>
              <w:right w:val="single" w:sz="4" w:space="0" w:color="auto"/>
            </w:tcBorders>
            <w:shd w:val="clear" w:color="auto" w:fill="auto"/>
            <w:vAlign w:val="center"/>
            <w:hideMark/>
          </w:tcPr>
          <w:p w14:paraId="6A18B7AE"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479" w:type="pct"/>
            <w:tcBorders>
              <w:top w:val="nil"/>
              <w:left w:val="nil"/>
              <w:bottom w:val="single" w:sz="4" w:space="0" w:color="auto"/>
              <w:right w:val="single" w:sz="4" w:space="0" w:color="auto"/>
            </w:tcBorders>
            <w:shd w:val="clear" w:color="auto" w:fill="auto"/>
            <w:noWrap/>
            <w:vAlign w:val="center"/>
            <w:hideMark/>
          </w:tcPr>
          <w:p w14:paraId="514B7BFB"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479" w:type="pct"/>
            <w:tcBorders>
              <w:top w:val="nil"/>
              <w:left w:val="nil"/>
              <w:bottom w:val="single" w:sz="4" w:space="0" w:color="auto"/>
              <w:right w:val="single" w:sz="4" w:space="0" w:color="auto"/>
            </w:tcBorders>
            <w:shd w:val="clear" w:color="auto" w:fill="auto"/>
            <w:noWrap/>
            <w:vAlign w:val="center"/>
            <w:hideMark/>
          </w:tcPr>
          <w:p w14:paraId="57E029FE" w14:textId="77777777" w:rsidR="00BA0D23" w:rsidRPr="003639BC" w:rsidRDefault="00BA0D23" w:rsidP="00BA0D23">
            <w:pPr>
              <w:jc w:val="center"/>
              <w:rPr>
                <w:color w:val="auto"/>
                <w:sz w:val="22"/>
                <w:szCs w:val="22"/>
                <w:lang w:eastAsia="ru-RU"/>
              </w:rPr>
            </w:pPr>
            <w:r w:rsidRPr="003639BC">
              <w:rPr>
                <w:color w:val="auto"/>
                <w:sz w:val="22"/>
                <w:szCs w:val="22"/>
                <w:lang w:eastAsia="ru-RU"/>
              </w:rPr>
              <w:t>306</w:t>
            </w:r>
          </w:p>
        </w:tc>
        <w:tc>
          <w:tcPr>
            <w:tcW w:w="609" w:type="pct"/>
            <w:tcBorders>
              <w:top w:val="nil"/>
              <w:left w:val="nil"/>
              <w:bottom w:val="single" w:sz="4" w:space="0" w:color="auto"/>
              <w:right w:val="single" w:sz="4" w:space="0" w:color="auto"/>
            </w:tcBorders>
            <w:shd w:val="clear" w:color="auto" w:fill="auto"/>
            <w:vAlign w:val="center"/>
            <w:hideMark/>
          </w:tcPr>
          <w:p w14:paraId="4DB7DEFF" w14:textId="77777777" w:rsidR="00BA0D23" w:rsidRPr="003639BC" w:rsidRDefault="00BA0D23" w:rsidP="00BA0D23">
            <w:pPr>
              <w:jc w:val="center"/>
              <w:rPr>
                <w:color w:val="auto"/>
                <w:sz w:val="22"/>
                <w:szCs w:val="22"/>
                <w:lang w:eastAsia="ru-RU"/>
              </w:rPr>
            </w:pPr>
            <w:r w:rsidRPr="003639BC">
              <w:rPr>
                <w:color w:val="auto"/>
                <w:sz w:val="22"/>
                <w:szCs w:val="22"/>
                <w:lang w:eastAsia="ru-RU"/>
              </w:rPr>
              <w:t>306</w:t>
            </w:r>
          </w:p>
        </w:tc>
      </w:tr>
      <w:tr w:rsidR="00BA0D23" w:rsidRPr="003639BC" w14:paraId="1667CACE" w14:textId="77777777" w:rsidTr="00BA0D23">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9014476" w14:textId="77777777" w:rsidR="00BA0D23" w:rsidRPr="003639BC" w:rsidRDefault="00BA0D23" w:rsidP="00BA0D23">
            <w:pPr>
              <w:jc w:val="center"/>
              <w:rPr>
                <w:color w:val="auto"/>
                <w:sz w:val="22"/>
                <w:szCs w:val="22"/>
                <w:lang w:eastAsia="ru-RU"/>
              </w:rPr>
            </w:pPr>
            <w:r w:rsidRPr="003639BC">
              <w:rPr>
                <w:color w:val="auto"/>
                <w:sz w:val="22"/>
                <w:szCs w:val="22"/>
                <w:lang w:eastAsia="ru-RU"/>
              </w:rPr>
              <w:t>1.2.3.</w:t>
            </w:r>
          </w:p>
        </w:tc>
        <w:tc>
          <w:tcPr>
            <w:tcW w:w="2475" w:type="pct"/>
            <w:tcBorders>
              <w:top w:val="nil"/>
              <w:left w:val="nil"/>
              <w:bottom w:val="single" w:sz="4" w:space="0" w:color="auto"/>
              <w:right w:val="single" w:sz="4" w:space="0" w:color="auto"/>
            </w:tcBorders>
            <w:shd w:val="clear" w:color="000000" w:fill="FFFFFF"/>
            <w:vAlign w:val="center"/>
            <w:hideMark/>
          </w:tcPr>
          <w:p w14:paraId="40AC5A27" w14:textId="77777777" w:rsidR="00BA0D23" w:rsidRPr="003639BC" w:rsidRDefault="00BA0D23" w:rsidP="00BA0D23">
            <w:pPr>
              <w:rPr>
                <w:color w:val="auto"/>
                <w:sz w:val="22"/>
                <w:szCs w:val="22"/>
                <w:lang w:eastAsia="ru-RU"/>
              </w:rPr>
            </w:pPr>
            <w:r w:rsidRPr="003639BC">
              <w:rPr>
                <w:color w:val="auto"/>
                <w:sz w:val="22"/>
                <w:szCs w:val="22"/>
                <w:lang w:eastAsia="ru-RU"/>
              </w:rPr>
              <w:t>Расходы социального характера</w:t>
            </w:r>
          </w:p>
        </w:tc>
        <w:tc>
          <w:tcPr>
            <w:tcW w:w="479" w:type="pct"/>
            <w:tcBorders>
              <w:top w:val="nil"/>
              <w:left w:val="nil"/>
              <w:bottom w:val="single" w:sz="4" w:space="0" w:color="auto"/>
              <w:right w:val="single" w:sz="4" w:space="0" w:color="auto"/>
            </w:tcBorders>
            <w:shd w:val="clear" w:color="auto" w:fill="auto"/>
            <w:vAlign w:val="center"/>
            <w:hideMark/>
          </w:tcPr>
          <w:p w14:paraId="2F0B6A9A" w14:textId="77777777" w:rsidR="00BA0D23" w:rsidRPr="003639BC" w:rsidRDefault="00BA0D23" w:rsidP="00BA0D23">
            <w:pPr>
              <w:jc w:val="center"/>
              <w:rPr>
                <w:color w:val="auto"/>
                <w:sz w:val="22"/>
                <w:szCs w:val="22"/>
                <w:lang w:eastAsia="ru-RU"/>
              </w:rPr>
            </w:pPr>
            <w:r w:rsidRPr="003639BC">
              <w:rPr>
                <w:color w:val="auto"/>
                <w:sz w:val="22"/>
                <w:szCs w:val="22"/>
                <w:lang w:eastAsia="ru-RU"/>
              </w:rPr>
              <w:t>218</w:t>
            </w:r>
          </w:p>
        </w:tc>
        <w:tc>
          <w:tcPr>
            <w:tcW w:w="479" w:type="pct"/>
            <w:tcBorders>
              <w:top w:val="nil"/>
              <w:left w:val="nil"/>
              <w:bottom w:val="single" w:sz="4" w:space="0" w:color="auto"/>
              <w:right w:val="single" w:sz="4" w:space="0" w:color="auto"/>
            </w:tcBorders>
            <w:shd w:val="clear" w:color="auto" w:fill="auto"/>
            <w:noWrap/>
            <w:vAlign w:val="center"/>
            <w:hideMark/>
          </w:tcPr>
          <w:p w14:paraId="64056704" w14:textId="77777777" w:rsidR="00BA0D23" w:rsidRPr="003639BC" w:rsidRDefault="00BA0D23" w:rsidP="00BA0D23">
            <w:pPr>
              <w:jc w:val="center"/>
              <w:rPr>
                <w:color w:val="auto"/>
                <w:sz w:val="22"/>
                <w:szCs w:val="22"/>
                <w:lang w:eastAsia="ru-RU"/>
              </w:rPr>
            </w:pPr>
            <w:r w:rsidRPr="003639BC">
              <w:rPr>
                <w:color w:val="auto"/>
                <w:sz w:val="22"/>
                <w:szCs w:val="22"/>
                <w:lang w:eastAsia="ru-RU"/>
              </w:rPr>
              <w:t>167</w:t>
            </w:r>
          </w:p>
        </w:tc>
        <w:tc>
          <w:tcPr>
            <w:tcW w:w="479" w:type="pct"/>
            <w:tcBorders>
              <w:top w:val="nil"/>
              <w:left w:val="nil"/>
              <w:bottom w:val="single" w:sz="4" w:space="0" w:color="auto"/>
              <w:right w:val="single" w:sz="4" w:space="0" w:color="auto"/>
            </w:tcBorders>
            <w:shd w:val="clear" w:color="auto" w:fill="auto"/>
            <w:noWrap/>
            <w:vAlign w:val="center"/>
            <w:hideMark/>
          </w:tcPr>
          <w:p w14:paraId="3E4DF2D3" w14:textId="77777777" w:rsidR="00BA0D23" w:rsidRPr="003639BC" w:rsidRDefault="00BA0D23" w:rsidP="00BA0D23">
            <w:pPr>
              <w:jc w:val="center"/>
              <w:rPr>
                <w:color w:val="auto"/>
                <w:sz w:val="22"/>
                <w:szCs w:val="22"/>
                <w:lang w:eastAsia="ru-RU"/>
              </w:rPr>
            </w:pPr>
            <w:r w:rsidRPr="003639BC">
              <w:rPr>
                <w:color w:val="auto"/>
                <w:sz w:val="22"/>
                <w:szCs w:val="22"/>
                <w:lang w:eastAsia="ru-RU"/>
              </w:rPr>
              <w:t>302</w:t>
            </w:r>
          </w:p>
        </w:tc>
        <w:tc>
          <w:tcPr>
            <w:tcW w:w="609" w:type="pct"/>
            <w:tcBorders>
              <w:top w:val="nil"/>
              <w:left w:val="nil"/>
              <w:bottom w:val="single" w:sz="4" w:space="0" w:color="auto"/>
              <w:right w:val="single" w:sz="4" w:space="0" w:color="auto"/>
            </w:tcBorders>
            <w:shd w:val="clear" w:color="auto" w:fill="auto"/>
            <w:vAlign w:val="center"/>
            <w:hideMark/>
          </w:tcPr>
          <w:p w14:paraId="4F69517B" w14:textId="77777777" w:rsidR="00BA0D23" w:rsidRPr="003639BC" w:rsidRDefault="00BA0D23" w:rsidP="00BA0D23">
            <w:pPr>
              <w:jc w:val="center"/>
              <w:rPr>
                <w:color w:val="auto"/>
                <w:sz w:val="22"/>
                <w:szCs w:val="22"/>
                <w:lang w:eastAsia="ru-RU"/>
              </w:rPr>
            </w:pPr>
            <w:r w:rsidRPr="003639BC">
              <w:rPr>
                <w:color w:val="auto"/>
                <w:sz w:val="22"/>
                <w:szCs w:val="22"/>
                <w:lang w:eastAsia="ru-RU"/>
              </w:rPr>
              <w:t>135</w:t>
            </w:r>
          </w:p>
        </w:tc>
      </w:tr>
      <w:tr w:rsidR="00BA0D23" w:rsidRPr="003639BC" w14:paraId="2FDA5890" w14:textId="77777777" w:rsidTr="00BA0D23">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6DC02A0" w14:textId="77777777" w:rsidR="00BA0D23" w:rsidRPr="003639BC" w:rsidRDefault="00BA0D23" w:rsidP="00BA0D23">
            <w:pPr>
              <w:jc w:val="center"/>
              <w:rPr>
                <w:color w:val="auto"/>
                <w:sz w:val="22"/>
                <w:szCs w:val="22"/>
                <w:lang w:eastAsia="ru-RU"/>
              </w:rPr>
            </w:pPr>
            <w:r w:rsidRPr="003639BC">
              <w:rPr>
                <w:color w:val="auto"/>
                <w:sz w:val="22"/>
                <w:szCs w:val="22"/>
                <w:lang w:eastAsia="ru-RU"/>
              </w:rPr>
              <w:t>1.2.4.</w:t>
            </w:r>
          </w:p>
        </w:tc>
        <w:tc>
          <w:tcPr>
            <w:tcW w:w="2475" w:type="pct"/>
            <w:tcBorders>
              <w:top w:val="nil"/>
              <w:left w:val="nil"/>
              <w:bottom w:val="single" w:sz="4" w:space="0" w:color="auto"/>
              <w:right w:val="single" w:sz="4" w:space="0" w:color="auto"/>
            </w:tcBorders>
            <w:shd w:val="clear" w:color="000000" w:fill="FFFFFF"/>
            <w:vAlign w:val="center"/>
            <w:hideMark/>
          </w:tcPr>
          <w:p w14:paraId="615D7A08" w14:textId="77777777" w:rsidR="00BA0D23" w:rsidRPr="003639BC" w:rsidRDefault="00BA0D23" w:rsidP="00BA0D23">
            <w:pPr>
              <w:rPr>
                <w:color w:val="auto"/>
                <w:sz w:val="22"/>
                <w:szCs w:val="22"/>
                <w:lang w:eastAsia="ru-RU"/>
              </w:rPr>
            </w:pPr>
            <w:r w:rsidRPr="003639BC">
              <w:rPr>
                <w:color w:val="auto"/>
                <w:sz w:val="22"/>
                <w:szCs w:val="22"/>
                <w:lang w:eastAsia="ru-RU"/>
              </w:rPr>
              <w:t>Налоги и сборы по прочим расходам</w:t>
            </w:r>
          </w:p>
        </w:tc>
        <w:tc>
          <w:tcPr>
            <w:tcW w:w="479" w:type="pct"/>
            <w:tcBorders>
              <w:top w:val="nil"/>
              <w:left w:val="nil"/>
              <w:bottom w:val="single" w:sz="4" w:space="0" w:color="auto"/>
              <w:right w:val="single" w:sz="4" w:space="0" w:color="auto"/>
            </w:tcBorders>
            <w:shd w:val="clear" w:color="auto" w:fill="auto"/>
            <w:vAlign w:val="center"/>
            <w:hideMark/>
          </w:tcPr>
          <w:p w14:paraId="5A1F70CD"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479" w:type="pct"/>
            <w:tcBorders>
              <w:top w:val="nil"/>
              <w:left w:val="nil"/>
              <w:bottom w:val="single" w:sz="4" w:space="0" w:color="auto"/>
              <w:right w:val="single" w:sz="4" w:space="0" w:color="auto"/>
            </w:tcBorders>
            <w:shd w:val="clear" w:color="auto" w:fill="auto"/>
            <w:noWrap/>
            <w:vAlign w:val="center"/>
            <w:hideMark/>
          </w:tcPr>
          <w:p w14:paraId="033757E5" w14:textId="77777777" w:rsidR="00BA0D23" w:rsidRPr="003639BC" w:rsidRDefault="00BA0D23" w:rsidP="00BA0D23">
            <w:pPr>
              <w:jc w:val="center"/>
              <w:rPr>
                <w:color w:val="auto"/>
                <w:sz w:val="22"/>
                <w:szCs w:val="22"/>
                <w:lang w:eastAsia="ru-RU"/>
              </w:rPr>
            </w:pPr>
            <w:r w:rsidRPr="003639BC">
              <w:rPr>
                <w:color w:val="auto"/>
                <w:sz w:val="22"/>
                <w:szCs w:val="22"/>
                <w:lang w:eastAsia="ru-RU"/>
              </w:rPr>
              <w:t>368</w:t>
            </w:r>
          </w:p>
        </w:tc>
        <w:tc>
          <w:tcPr>
            <w:tcW w:w="479" w:type="pct"/>
            <w:tcBorders>
              <w:top w:val="nil"/>
              <w:left w:val="nil"/>
              <w:bottom w:val="single" w:sz="4" w:space="0" w:color="auto"/>
              <w:right w:val="single" w:sz="4" w:space="0" w:color="auto"/>
            </w:tcBorders>
            <w:shd w:val="clear" w:color="auto" w:fill="auto"/>
            <w:noWrap/>
            <w:vAlign w:val="center"/>
            <w:hideMark/>
          </w:tcPr>
          <w:p w14:paraId="7D33A37C" w14:textId="77777777" w:rsidR="00BA0D23" w:rsidRPr="003639BC" w:rsidRDefault="00BA0D23" w:rsidP="00BA0D23">
            <w:pPr>
              <w:jc w:val="center"/>
              <w:rPr>
                <w:color w:val="auto"/>
                <w:sz w:val="22"/>
                <w:szCs w:val="22"/>
                <w:lang w:eastAsia="ru-RU"/>
              </w:rPr>
            </w:pPr>
            <w:r w:rsidRPr="003639BC">
              <w:rPr>
                <w:color w:val="auto"/>
                <w:sz w:val="22"/>
                <w:szCs w:val="22"/>
                <w:lang w:eastAsia="ru-RU"/>
              </w:rPr>
              <w:t>64</w:t>
            </w:r>
          </w:p>
        </w:tc>
        <w:tc>
          <w:tcPr>
            <w:tcW w:w="609" w:type="pct"/>
            <w:tcBorders>
              <w:top w:val="nil"/>
              <w:left w:val="nil"/>
              <w:bottom w:val="single" w:sz="4" w:space="0" w:color="auto"/>
              <w:right w:val="single" w:sz="4" w:space="0" w:color="auto"/>
            </w:tcBorders>
            <w:shd w:val="clear" w:color="auto" w:fill="auto"/>
            <w:vAlign w:val="center"/>
            <w:hideMark/>
          </w:tcPr>
          <w:p w14:paraId="4113CE33" w14:textId="77777777" w:rsidR="00BA0D23" w:rsidRPr="003639BC" w:rsidRDefault="00BA0D23" w:rsidP="00BA0D23">
            <w:pPr>
              <w:jc w:val="center"/>
              <w:rPr>
                <w:color w:val="auto"/>
                <w:sz w:val="22"/>
                <w:szCs w:val="22"/>
                <w:lang w:eastAsia="ru-RU"/>
              </w:rPr>
            </w:pPr>
            <w:r w:rsidRPr="003639BC">
              <w:rPr>
                <w:color w:val="auto"/>
                <w:sz w:val="22"/>
                <w:szCs w:val="22"/>
                <w:lang w:eastAsia="ru-RU"/>
              </w:rPr>
              <w:t>-304</w:t>
            </w:r>
          </w:p>
        </w:tc>
      </w:tr>
      <w:tr w:rsidR="00BA0D23" w:rsidRPr="003639BC" w14:paraId="4F37953C" w14:textId="77777777" w:rsidTr="00BA0D23">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6846493" w14:textId="77777777" w:rsidR="00BA0D23" w:rsidRPr="003639BC" w:rsidRDefault="00BA0D23" w:rsidP="00BA0D23">
            <w:pPr>
              <w:jc w:val="center"/>
              <w:rPr>
                <w:color w:val="auto"/>
                <w:sz w:val="22"/>
                <w:szCs w:val="22"/>
                <w:lang w:eastAsia="ru-RU"/>
              </w:rPr>
            </w:pPr>
            <w:r w:rsidRPr="003639BC">
              <w:rPr>
                <w:color w:val="auto"/>
                <w:sz w:val="22"/>
                <w:szCs w:val="22"/>
                <w:lang w:eastAsia="ru-RU"/>
              </w:rPr>
              <w:t>1.2.5.</w:t>
            </w:r>
          </w:p>
        </w:tc>
        <w:tc>
          <w:tcPr>
            <w:tcW w:w="2475" w:type="pct"/>
            <w:tcBorders>
              <w:top w:val="nil"/>
              <w:left w:val="nil"/>
              <w:bottom w:val="single" w:sz="4" w:space="0" w:color="auto"/>
              <w:right w:val="single" w:sz="4" w:space="0" w:color="auto"/>
            </w:tcBorders>
            <w:shd w:val="clear" w:color="000000" w:fill="FFFFFF"/>
            <w:vAlign w:val="center"/>
            <w:hideMark/>
          </w:tcPr>
          <w:p w14:paraId="00135A8F" w14:textId="77777777" w:rsidR="00BA0D23" w:rsidRPr="003639BC" w:rsidRDefault="00BA0D23" w:rsidP="00BA0D23">
            <w:pPr>
              <w:rPr>
                <w:color w:val="auto"/>
                <w:sz w:val="22"/>
                <w:szCs w:val="22"/>
                <w:lang w:eastAsia="ru-RU"/>
              </w:rPr>
            </w:pPr>
            <w:r w:rsidRPr="003639BC">
              <w:rPr>
                <w:color w:val="auto"/>
                <w:sz w:val="22"/>
                <w:szCs w:val="22"/>
                <w:lang w:eastAsia="ru-RU"/>
              </w:rPr>
              <w:t>Невозмещаемый НДС</w:t>
            </w:r>
          </w:p>
        </w:tc>
        <w:tc>
          <w:tcPr>
            <w:tcW w:w="479" w:type="pct"/>
            <w:tcBorders>
              <w:top w:val="nil"/>
              <w:left w:val="nil"/>
              <w:bottom w:val="single" w:sz="4" w:space="0" w:color="auto"/>
              <w:right w:val="single" w:sz="4" w:space="0" w:color="auto"/>
            </w:tcBorders>
            <w:shd w:val="clear" w:color="auto" w:fill="auto"/>
            <w:vAlign w:val="center"/>
            <w:hideMark/>
          </w:tcPr>
          <w:p w14:paraId="0185DCCC"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479" w:type="pct"/>
            <w:tcBorders>
              <w:top w:val="nil"/>
              <w:left w:val="nil"/>
              <w:bottom w:val="single" w:sz="4" w:space="0" w:color="auto"/>
              <w:right w:val="single" w:sz="4" w:space="0" w:color="auto"/>
            </w:tcBorders>
            <w:shd w:val="clear" w:color="auto" w:fill="auto"/>
            <w:noWrap/>
            <w:vAlign w:val="center"/>
            <w:hideMark/>
          </w:tcPr>
          <w:p w14:paraId="07741E1C" w14:textId="77777777" w:rsidR="00BA0D23" w:rsidRPr="003639BC" w:rsidRDefault="00BA0D23" w:rsidP="00BA0D23">
            <w:pPr>
              <w:jc w:val="center"/>
              <w:rPr>
                <w:color w:val="auto"/>
                <w:sz w:val="22"/>
                <w:szCs w:val="22"/>
                <w:lang w:eastAsia="ru-RU"/>
              </w:rPr>
            </w:pPr>
            <w:r w:rsidRPr="003639BC">
              <w:rPr>
                <w:color w:val="auto"/>
                <w:sz w:val="22"/>
                <w:szCs w:val="22"/>
                <w:lang w:eastAsia="ru-RU"/>
              </w:rPr>
              <w:t>67</w:t>
            </w:r>
          </w:p>
        </w:tc>
        <w:tc>
          <w:tcPr>
            <w:tcW w:w="479" w:type="pct"/>
            <w:tcBorders>
              <w:top w:val="nil"/>
              <w:left w:val="nil"/>
              <w:bottom w:val="single" w:sz="4" w:space="0" w:color="auto"/>
              <w:right w:val="single" w:sz="4" w:space="0" w:color="auto"/>
            </w:tcBorders>
            <w:shd w:val="clear" w:color="auto" w:fill="auto"/>
            <w:noWrap/>
            <w:vAlign w:val="center"/>
            <w:hideMark/>
          </w:tcPr>
          <w:p w14:paraId="0CB3C872" w14:textId="77777777" w:rsidR="00BA0D23" w:rsidRPr="003639BC" w:rsidRDefault="00BA0D23" w:rsidP="00BA0D23">
            <w:pPr>
              <w:jc w:val="center"/>
              <w:rPr>
                <w:color w:val="auto"/>
                <w:sz w:val="22"/>
                <w:szCs w:val="22"/>
                <w:lang w:eastAsia="ru-RU"/>
              </w:rPr>
            </w:pPr>
            <w:r w:rsidRPr="003639BC">
              <w:rPr>
                <w:color w:val="auto"/>
                <w:sz w:val="22"/>
                <w:szCs w:val="22"/>
                <w:lang w:eastAsia="ru-RU"/>
              </w:rPr>
              <w:t>66</w:t>
            </w:r>
          </w:p>
        </w:tc>
        <w:tc>
          <w:tcPr>
            <w:tcW w:w="609" w:type="pct"/>
            <w:tcBorders>
              <w:top w:val="nil"/>
              <w:left w:val="nil"/>
              <w:bottom w:val="single" w:sz="4" w:space="0" w:color="auto"/>
              <w:right w:val="single" w:sz="4" w:space="0" w:color="auto"/>
            </w:tcBorders>
            <w:shd w:val="clear" w:color="auto" w:fill="auto"/>
            <w:vAlign w:val="center"/>
            <w:hideMark/>
          </w:tcPr>
          <w:p w14:paraId="681D8300" w14:textId="77777777" w:rsidR="00BA0D23" w:rsidRPr="003639BC" w:rsidRDefault="00BA0D23" w:rsidP="00BA0D23">
            <w:pPr>
              <w:jc w:val="center"/>
              <w:rPr>
                <w:color w:val="auto"/>
                <w:sz w:val="22"/>
                <w:szCs w:val="22"/>
                <w:lang w:eastAsia="ru-RU"/>
              </w:rPr>
            </w:pPr>
            <w:r w:rsidRPr="003639BC">
              <w:rPr>
                <w:color w:val="auto"/>
                <w:sz w:val="22"/>
                <w:szCs w:val="22"/>
                <w:lang w:eastAsia="ru-RU"/>
              </w:rPr>
              <w:t>-1</w:t>
            </w:r>
          </w:p>
        </w:tc>
      </w:tr>
      <w:tr w:rsidR="00BA0D23" w:rsidRPr="003639BC" w14:paraId="7B92557A" w14:textId="77777777" w:rsidTr="00BA0D23">
        <w:trPr>
          <w:trHeight w:val="6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26502FA" w14:textId="77777777" w:rsidR="00BA0D23" w:rsidRPr="003639BC" w:rsidRDefault="00BA0D23" w:rsidP="00BA0D23">
            <w:pPr>
              <w:jc w:val="center"/>
              <w:rPr>
                <w:color w:val="auto"/>
                <w:sz w:val="22"/>
                <w:szCs w:val="22"/>
                <w:lang w:eastAsia="ru-RU"/>
              </w:rPr>
            </w:pPr>
            <w:r w:rsidRPr="003639BC">
              <w:rPr>
                <w:color w:val="auto"/>
                <w:sz w:val="22"/>
                <w:szCs w:val="22"/>
                <w:lang w:eastAsia="ru-RU"/>
              </w:rPr>
              <w:t>1.2.6.</w:t>
            </w:r>
          </w:p>
        </w:tc>
        <w:tc>
          <w:tcPr>
            <w:tcW w:w="2475" w:type="pct"/>
            <w:tcBorders>
              <w:top w:val="nil"/>
              <w:left w:val="nil"/>
              <w:bottom w:val="single" w:sz="4" w:space="0" w:color="auto"/>
              <w:right w:val="single" w:sz="4" w:space="0" w:color="auto"/>
            </w:tcBorders>
            <w:shd w:val="clear" w:color="000000" w:fill="FFFFFF"/>
            <w:vAlign w:val="center"/>
            <w:hideMark/>
          </w:tcPr>
          <w:p w14:paraId="1830050B" w14:textId="77777777" w:rsidR="00BA0D23" w:rsidRPr="003639BC" w:rsidRDefault="00BA0D23" w:rsidP="00BA0D23">
            <w:pPr>
              <w:rPr>
                <w:color w:val="auto"/>
                <w:sz w:val="22"/>
                <w:szCs w:val="22"/>
                <w:lang w:eastAsia="ru-RU"/>
              </w:rPr>
            </w:pPr>
            <w:r w:rsidRPr="003639BC">
              <w:rPr>
                <w:color w:val="auto"/>
                <w:sz w:val="22"/>
                <w:szCs w:val="22"/>
                <w:lang w:eastAsia="ru-RU"/>
              </w:rPr>
              <w:t>Вознаграждение  членам  Совета Директоров, Ревизионной Комиссии и т.д.</w:t>
            </w:r>
          </w:p>
        </w:tc>
        <w:tc>
          <w:tcPr>
            <w:tcW w:w="479" w:type="pct"/>
            <w:tcBorders>
              <w:top w:val="nil"/>
              <w:left w:val="nil"/>
              <w:bottom w:val="single" w:sz="4" w:space="0" w:color="auto"/>
              <w:right w:val="single" w:sz="4" w:space="0" w:color="auto"/>
            </w:tcBorders>
            <w:shd w:val="clear" w:color="auto" w:fill="auto"/>
            <w:vAlign w:val="center"/>
            <w:hideMark/>
          </w:tcPr>
          <w:p w14:paraId="053E30C5" w14:textId="77777777" w:rsidR="00BA0D23" w:rsidRPr="003639BC" w:rsidRDefault="00BA0D23" w:rsidP="00BA0D23">
            <w:pPr>
              <w:jc w:val="center"/>
              <w:rPr>
                <w:color w:val="auto"/>
                <w:sz w:val="22"/>
                <w:szCs w:val="22"/>
                <w:lang w:eastAsia="ru-RU"/>
              </w:rPr>
            </w:pPr>
            <w:r w:rsidRPr="003639BC">
              <w:rPr>
                <w:color w:val="auto"/>
                <w:sz w:val="22"/>
                <w:szCs w:val="22"/>
                <w:lang w:eastAsia="ru-RU"/>
              </w:rPr>
              <w:t>469</w:t>
            </w:r>
          </w:p>
        </w:tc>
        <w:tc>
          <w:tcPr>
            <w:tcW w:w="479" w:type="pct"/>
            <w:tcBorders>
              <w:top w:val="nil"/>
              <w:left w:val="nil"/>
              <w:bottom w:val="single" w:sz="4" w:space="0" w:color="auto"/>
              <w:right w:val="single" w:sz="4" w:space="0" w:color="auto"/>
            </w:tcBorders>
            <w:shd w:val="clear" w:color="auto" w:fill="auto"/>
            <w:noWrap/>
            <w:vAlign w:val="center"/>
            <w:hideMark/>
          </w:tcPr>
          <w:p w14:paraId="3DE1AAC4" w14:textId="77777777" w:rsidR="00BA0D23" w:rsidRPr="003639BC" w:rsidRDefault="00BA0D23" w:rsidP="00BA0D23">
            <w:pPr>
              <w:jc w:val="center"/>
              <w:rPr>
                <w:color w:val="auto"/>
                <w:sz w:val="22"/>
                <w:szCs w:val="22"/>
                <w:lang w:eastAsia="ru-RU"/>
              </w:rPr>
            </w:pPr>
            <w:r w:rsidRPr="003639BC">
              <w:rPr>
                <w:color w:val="auto"/>
                <w:sz w:val="22"/>
                <w:szCs w:val="22"/>
                <w:lang w:eastAsia="ru-RU"/>
              </w:rPr>
              <w:t>990</w:t>
            </w:r>
          </w:p>
        </w:tc>
        <w:tc>
          <w:tcPr>
            <w:tcW w:w="479" w:type="pct"/>
            <w:tcBorders>
              <w:top w:val="nil"/>
              <w:left w:val="nil"/>
              <w:bottom w:val="single" w:sz="4" w:space="0" w:color="auto"/>
              <w:right w:val="single" w:sz="4" w:space="0" w:color="auto"/>
            </w:tcBorders>
            <w:shd w:val="clear" w:color="auto" w:fill="auto"/>
            <w:noWrap/>
            <w:vAlign w:val="center"/>
            <w:hideMark/>
          </w:tcPr>
          <w:p w14:paraId="1560F9B2" w14:textId="77777777" w:rsidR="00BA0D23" w:rsidRPr="003639BC" w:rsidRDefault="00BA0D23" w:rsidP="00BA0D23">
            <w:pPr>
              <w:jc w:val="center"/>
              <w:rPr>
                <w:color w:val="auto"/>
                <w:sz w:val="22"/>
                <w:szCs w:val="22"/>
                <w:lang w:eastAsia="ru-RU"/>
              </w:rPr>
            </w:pPr>
            <w:r w:rsidRPr="003639BC">
              <w:rPr>
                <w:color w:val="auto"/>
                <w:sz w:val="22"/>
                <w:szCs w:val="22"/>
                <w:lang w:eastAsia="ru-RU"/>
              </w:rPr>
              <w:t>1 414</w:t>
            </w:r>
          </w:p>
        </w:tc>
        <w:tc>
          <w:tcPr>
            <w:tcW w:w="609" w:type="pct"/>
            <w:tcBorders>
              <w:top w:val="nil"/>
              <w:left w:val="nil"/>
              <w:bottom w:val="single" w:sz="4" w:space="0" w:color="auto"/>
              <w:right w:val="single" w:sz="4" w:space="0" w:color="auto"/>
            </w:tcBorders>
            <w:shd w:val="clear" w:color="auto" w:fill="auto"/>
            <w:vAlign w:val="center"/>
            <w:hideMark/>
          </w:tcPr>
          <w:p w14:paraId="4457E8FF" w14:textId="77777777" w:rsidR="00BA0D23" w:rsidRPr="003639BC" w:rsidRDefault="00BA0D23" w:rsidP="00BA0D23">
            <w:pPr>
              <w:jc w:val="center"/>
              <w:rPr>
                <w:color w:val="auto"/>
                <w:sz w:val="22"/>
                <w:szCs w:val="22"/>
                <w:lang w:eastAsia="ru-RU"/>
              </w:rPr>
            </w:pPr>
            <w:r w:rsidRPr="003639BC">
              <w:rPr>
                <w:color w:val="auto"/>
                <w:sz w:val="22"/>
                <w:szCs w:val="22"/>
                <w:lang w:eastAsia="ru-RU"/>
              </w:rPr>
              <w:t>424</w:t>
            </w:r>
          </w:p>
        </w:tc>
      </w:tr>
      <w:tr w:rsidR="00BA0D23" w:rsidRPr="003639BC" w14:paraId="4398964D" w14:textId="77777777" w:rsidTr="00BA0D23">
        <w:trPr>
          <w:trHeight w:val="6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7E6172B" w14:textId="77777777" w:rsidR="00BA0D23" w:rsidRPr="003639BC" w:rsidRDefault="00BA0D23" w:rsidP="00BA0D23">
            <w:pPr>
              <w:jc w:val="center"/>
              <w:rPr>
                <w:color w:val="auto"/>
                <w:sz w:val="22"/>
                <w:szCs w:val="22"/>
                <w:lang w:eastAsia="ru-RU"/>
              </w:rPr>
            </w:pPr>
            <w:r w:rsidRPr="003639BC">
              <w:rPr>
                <w:color w:val="auto"/>
                <w:sz w:val="22"/>
                <w:szCs w:val="22"/>
                <w:lang w:eastAsia="ru-RU"/>
              </w:rPr>
              <w:t>1.2.7.</w:t>
            </w:r>
          </w:p>
        </w:tc>
        <w:tc>
          <w:tcPr>
            <w:tcW w:w="2475" w:type="pct"/>
            <w:tcBorders>
              <w:top w:val="nil"/>
              <w:left w:val="nil"/>
              <w:bottom w:val="single" w:sz="4" w:space="0" w:color="auto"/>
              <w:right w:val="single" w:sz="4" w:space="0" w:color="auto"/>
            </w:tcBorders>
            <w:shd w:val="clear" w:color="000000" w:fill="FFFFFF"/>
            <w:vAlign w:val="center"/>
            <w:hideMark/>
          </w:tcPr>
          <w:p w14:paraId="11138B30" w14:textId="77777777" w:rsidR="00BA0D23" w:rsidRPr="003639BC" w:rsidRDefault="00BA0D23" w:rsidP="00BA0D23">
            <w:pPr>
              <w:rPr>
                <w:color w:val="auto"/>
                <w:sz w:val="22"/>
                <w:szCs w:val="22"/>
                <w:lang w:eastAsia="ru-RU"/>
              </w:rPr>
            </w:pPr>
            <w:r w:rsidRPr="003639BC">
              <w:rPr>
                <w:color w:val="auto"/>
                <w:sz w:val="22"/>
                <w:szCs w:val="22"/>
                <w:lang w:eastAsia="ru-RU"/>
              </w:rPr>
              <w:t>Амортизация безвозмездно переданных в пользование основных средств</w:t>
            </w:r>
          </w:p>
        </w:tc>
        <w:tc>
          <w:tcPr>
            <w:tcW w:w="479" w:type="pct"/>
            <w:tcBorders>
              <w:top w:val="nil"/>
              <w:left w:val="nil"/>
              <w:bottom w:val="single" w:sz="4" w:space="0" w:color="auto"/>
              <w:right w:val="single" w:sz="4" w:space="0" w:color="auto"/>
            </w:tcBorders>
            <w:shd w:val="clear" w:color="auto" w:fill="auto"/>
            <w:vAlign w:val="center"/>
            <w:hideMark/>
          </w:tcPr>
          <w:p w14:paraId="35CF7D9D"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479" w:type="pct"/>
            <w:tcBorders>
              <w:top w:val="nil"/>
              <w:left w:val="nil"/>
              <w:bottom w:val="single" w:sz="4" w:space="0" w:color="auto"/>
              <w:right w:val="single" w:sz="4" w:space="0" w:color="auto"/>
            </w:tcBorders>
            <w:shd w:val="clear" w:color="auto" w:fill="auto"/>
            <w:noWrap/>
            <w:vAlign w:val="center"/>
            <w:hideMark/>
          </w:tcPr>
          <w:p w14:paraId="7412CD51"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479" w:type="pct"/>
            <w:tcBorders>
              <w:top w:val="nil"/>
              <w:left w:val="nil"/>
              <w:bottom w:val="single" w:sz="4" w:space="0" w:color="auto"/>
              <w:right w:val="single" w:sz="4" w:space="0" w:color="auto"/>
            </w:tcBorders>
            <w:shd w:val="clear" w:color="auto" w:fill="auto"/>
            <w:noWrap/>
            <w:vAlign w:val="center"/>
            <w:hideMark/>
          </w:tcPr>
          <w:p w14:paraId="105BA21A" w14:textId="77777777" w:rsidR="00BA0D23" w:rsidRPr="003639BC" w:rsidRDefault="00BA0D23" w:rsidP="00BA0D23">
            <w:pPr>
              <w:jc w:val="center"/>
              <w:rPr>
                <w:color w:val="auto"/>
                <w:sz w:val="22"/>
                <w:szCs w:val="22"/>
                <w:lang w:eastAsia="ru-RU"/>
              </w:rPr>
            </w:pPr>
            <w:r w:rsidRPr="003639BC">
              <w:rPr>
                <w:color w:val="auto"/>
                <w:sz w:val="22"/>
                <w:szCs w:val="22"/>
                <w:lang w:eastAsia="ru-RU"/>
              </w:rPr>
              <w:t>10 947</w:t>
            </w:r>
          </w:p>
        </w:tc>
        <w:tc>
          <w:tcPr>
            <w:tcW w:w="609" w:type="pct"/>
            <w:tcBorders>
              <w:top w:val="nil"/>
              <w:left w:val="nil"/>
              <w:bottom w:val="single" w:sz="4" w:space="0" w:color="auto"/>
              <w:right w:val="single" w:sz="4" w:space="0" w:color="auto"/>
            </w:tcBorders>
            <w:shd w:val="clear" w:color="auto" w:fill="auto"/>
            <w:vAlign w:val="center"/>
            <w:hideMark/>
          </w:tcPr>
          <w:p w14:paraId="266674B9" w14:textId="77777777" w:rsidR="00BA0D23" w:rsidRPr="003639BC" w:rsidRDefault="00BA0D23" w:rsidP="00BA0D23">
            <w:pPr>
              <w:jc w:val="center"/>
              <w:rPr>
                <w:color w:val="auto"/>
                <w:sz w:val="22"/>
                <w:szCs w:val="22"/>
                <w:lang w:eastAsia="ru-RU"/>
              </w:rPr>
            </w:pPr>
            <w:r w:rsidRPr="003639BC">
              <w:rPr>
                <w:color w:val="auto"/>
                <w:sz w:val="22"/>
                <w:szCs w:val="22"/>
                <w:lang w:eastAsia="ru-RU"/>
              </w:rPr>
              <w:t>10 947</w:t>
            </w:r>
          </w:p>
        </w:tc>
      </w:tr>
      <w:tr w:rsidR="00BA0D23" w:rsidRPr="003639BC" w14:paraId="563495F0" w14:textId="77777777" w:rsidTr="00BA0D23">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FCAF18C" w14:textId="77777777" w:rsidR="00BA0D23" w:rsidRPr="003639BC" w:rsidRDefault="00BA0D23" w:rsidP="00BA0D23">
            <w:pPr>
              <w:jc w:val="center"/>
              <w:rPr>
                <w:color w:val="auto"/>
                <w:sz w:val="22"/>
                <w:szCs w:val="22"/>
                <w:lang w:eastAsia="ru-RU"/>
              </w:rPr>
            </w:pPr>
            <w:r w:rsidRPr="003639BC">
              <w:rPr>
                <w:color w:val="auto"/>
                <w:sz w:val="22"/>
                <w:szCs w:val="22"/>
                <w:lang w:eastAsia="ru-RU"/>
              </w:rPr>
              <w:t>1.2.8.</w:t>
            </w:r>
          </w:p>
        </w:tc>
        <w:tc>
          <w:tcPr>
            <w:tcW w:w="2475" w:type="pct"/>
            <w:tcBorders>
              <w:top w:val="nil"/>
              <w:left w:val="nil"/>
              <w:bottom w:val="single" w:sz="4" w:space="0" w:color="auto"/>
              <w:right w:val="single" w:sz="4" w:space="0" w:color="auto"/>
            </w:tcBorders>
            <w:shd w:val="clear" w:color="000000" w:fill="FFFFFF"/>
            <w:vAlign w:val="center"/>
            <w:hideMark/>
          </w:tcPr>
          <w:p w14:paraId="37A15F14" w14:textId="77777777" w:rsidR="00BA0D23" w:rsidRPr="003639BC" w:rsidRDefault="00BA0D23" w:rsidP="00BA0D23">
            <w:pPr>
              <w:rPr>
                <w:color w:val="auto"/>
                <w:sz w:val="22"/>
                <w:szCs w:val="22"/>
                <w:lang w:eastAsia="ru-RU"/>
              </w:rPr>
            </w:pPr>
            <w:r w:rsidRPr="003639BC">
              <w:rPr>
                <w:color w:val="auto"/>
                <w:sz w:val="22"/>
                <w:szCs w:val="22"/>
                <w:lang w:eastAsia="ru-RU"/>
              </w:rPr>
              <w:t>Расходы по оценке имущества</w:t>
            </w:r>
          </w:p>
        </w:tc>
        <w:tc>
          <w:tcPr>
            <w:tcW w:w="479" w:type="pct"/>
            <w:tcBorders>
              <w:top w:val="nil"/>
              <w:left w:val="nil"/>
              <w:bottom w:val="single" w:sz="4" w:space="0" w:color="auto"/>
              <w:right w:val="single" w:sz="4" w:space="0" w:color="auto"/>
            </w:tcBorders>
            <w:shd w:val="clear" w:color="auto" w:fill="auto"/>
            <w:vAlign w:val="center"/>
            <w:hideMark/>
          </w:tcPr>
          <w:p w14:paraId="44C9463A"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479" w:type="pct"/>
            <w:tcBorders>
              <w:top w:val="nil"/>
              <w:left w:val="nil"/>
              <w:bottom w:val="single" w:sz="4" w:space="0" w:color="auto"/>
              <w:right w:val="single" w:sz="4" w:space="0" w:color="auto"/>
            </w:tcBorders>
            <w:shd w:val="clear" w:color="auto" w:fill="auto"/>
            <w:noWrap/>
            <w:vAlign w:val="center"/>
            <w:hideMark/>
          </w:tcPr>
          <w:p w14:paraId="7897EF3E"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479" w:type="pct"/>
            <w:tcBorders>
              <w:top w:val="nil"/>
              <w:left w:val="nil"/>
              <w:bottom w:val="single" w:sz="4" w:space="0" w:color="auto"/>
              <w:right w:val="single" w:sz="4" w:space="0" w:color="auto"/>
            </w:tcBorders>
            <w:shd w:val="clear" w:color="auto" w:fill="auto"/>
            <w:noWrap/>
            <w:vAlign w:val="center"/>
            <w:hideMark/>
          </w:tcPr>
          <w:p w14:paraId="77C204FF" w14:textId="77777777" w:rsidR="00BA0D23" w:rsidRPr="003639BC" w:rsidRDefault="00BA0D23" w:rsidP="00BA0D23">
            <w:pPr>
              <w:jc w:val="center"/>
              <w:rPr>
                <w:color w:val="auto"/>
                <w:sz w:val="22"/>
                <w:szCs w:val="22"/>
                <w:lang w:eastAsia="ru-RU"/>
              </w:rPr>
            </w:pPr>
            <w:r w:rsidRPr="003639BC">
              <w:rPr>
                <w:color w:val="auto"/>
                <w:sz w:val="22"/>
                <w:szCs w:val="22"/>
                <w:lang w:eastAsia="ru-RU"/>
              </w:rPr>
              <w:t>30</w:t>
            </w:r>
          </w:p>
        </w:tc>
        <w:tc>
          <w:tcPr>
            <w:tcW w:w="609" w:type="pct"/>
            <w:tcBorders>
              <w:top w:val="nil"/>
              <w:left w:val="nil"/>
              <w:bottom w:val="single" w:sz="4" w:space="0" w:color="auto"/>
              <w:right w:val="single" w:sz="4" w:space="0" w:color="auto"/>
            </w:tcBorders>
            <w:shd w:val="clear" w:color="auto" w:fill="auto"/>
            <w:vAlign w:val="center"/>
            <w:hideMark/>
          </w:tcPr>
          <w:p w14:paraId="6946A4FE" w14:textId="77777777" w:rsidR="00BA0D23" w:rsidRPr="003639BC" w:rsidRDefault="00BA0D23" w:rsidP="00BA0D23">
            <w:pPr>
              <w:jc w:val="center"/>
              <w:rPr>
                <w:color w:val="auto"/>
                <w:sz w:val="22"/>
                <w:szCs w:val="22"/>
                <w:lang w:eastAsia="ru-RU"/>
              </w:rPr>
            </w:pPr>
            <w:r w:rsidRPr="003639BC">
              <w:rPr>
                <w:color w:val="auto"/>
                <w:sz w:val="22"/>
                <w:szCs w:val="22"/>
                <w:lang w:eastAsia="ru-RU"/>
              </w:rPr>
              <w:t>30</w:t>
            </w:r>
          </w:p>
        </w:tc>
      </w:tr>
      <w:tr w:rsidR="00BA0D23" w:rsidRPr="003639BC" w14:paraId="7E68B038" w14:textId="77777777" w:rsidTr="00BA0D23">
        <w:trPr>
          <w:trHeight w:val="6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A690715" w14:textId="77777777" w:rsidR="00BA0D23" w:rsidRPr="003639BC" w:rsidRDefault="00BA0D23" w:rsidP="00BA0D23">
            <w:pPr>
              <w:jc w:val="center"/>
              <w:rPr>
                <w:color w:val="auto"/>
                <w:sz w:val="22"/>
                <w:szCs w:val="22"/>
                <w:lang w:eastAsia="ru-RU"/>
              </w:rPr>
            </w:pPr>
            <w:r w:rsidRPr="003639BC">
              <w:rPr>
                <w:color w:val="auto"/>
                <w:sz w:val="22"/>
                <w:szCs w:val="22"/>
                <w:lang w:eastAsia="ru-RU"/>
              </w:rPr>
              <w:t>1.2.9.</w:t>
            </w:r>
          </w:p>
        </w:tc>
        <w:tc>
          <w:tcPr>
            <w:tcW w:w="2475" w:type="pct"/>
            <w:tcBorders>
              <w:top w:val="nil"/>
              <w:left w:val="nil"/>
              <w:bottom w:val="single" w:sz="4" w:space="0" w:color="auto"/>
              <w:right w:val="single" w:sz="4" w:space="0" w:color="auto"/>
            </w:tcBorders>
            <w:shd w:val="clear" w:color="000000" w:fill="FFFFFF"/>
            <w:vAlign w:val="center"/>
            <w:hideMark/>
          </w:tcPr>
          <w:p w14:paraId="6A4183DF" w14:textId="77777777" w:rsidR="00BA0D23" w:rsidRPr="003639BC" w:rsidRDefault="00BA0D23" w:rsidP="00BA0D23">
            <w:pPr>
              <w:rPr>
                <w:color w:val="auto"/>
                <w:sz w:val="22"/>
                <w:szCs w:val="22"/>
                <w:lang w:eastAsia="ru-RU"/>
              </w:rPr>
            </w:pPr>
            <w:r w:rsidRPr="003639BC">
              <w:rPr>
                <w:color w:val="auto"/>
                <w:sz w:val="22"/>
                <w:szCs w:val="22"/>
                <w:lang w:eastAsia="ru-RU"/>
              </w:rPr>
              <w:t>Расходы на услуги банков, кроме процентных расходов</w:t>
            </w:r>
          </w:p>
        </w:tc>
        <w:tc>
          <w:tcPr>
            <w:tcW w:w="479" w:type="pct"/>
            <w:tcBorders>
              <w:top w:val="nil"/>
              <w:left w:val="nil"/>
              <w:bottom w:val="single" w:sz="4" w:space="0" w:color="auto"/>
              <w:right w:val="single" w:sz="4" w:space="0" w:color="auto"/>
            </w:tcBorders>
            <w:shd w:val="clear" w:color="auto" w:fill="auto"/>
            <w:vAlign w:val="center"/>
            <w:hideMark/>
          </w:tcPr>
          <w:p w14:paraId="6E6CFAA5" w14:textId="77777777" w:rsidR="00BA0D23" w:rsidRPr="003639BC" w:rsidRDefault="00BA0D23" w:rsidP="00BA0D23">
            <w:pPr>
              <w:jc w:val="center"/>
              <w:rPr>
                <w:color w:val="auto"/>
                <w:sz w:val="22"/>
                <w:szCs w:val="22"/>
                <w:lang w:eastAsia="ru-RU"/>
              </w:rPr>
            </w:pPr>
            <w:r w:rsidRPr="003639BC">
              <w:rPr>
                <w:color w:val="auto"/>
                <w:sz w:val="22"/>
                <w:szCs w:val="22"/>
                <w:lang w:eastAsia="ru-RU"/>
              </w:rPr>
              <w:t>394</w:t>
            </w:r>
          </w:p>
        </w:tc>
        <w:tc>
          <w:tcPr>
            <w:tcW w:w="479" w:type="pct"/>
            <w:tcBorders>
              <w:top w:val="nil"/>
              <w:left w:val="nil"/>
              <w:bottom w:val="single" w:sz="4" w:space="0" w:color="auto"/>
              <w:right w:val="single" w:sz="4" w:space="0" w:color="auto"/>
            </w:tcBorders>
            <w:shd w:val="clear" w:color="auto" w:fill="auto"/>
            <w:noWrap/>
            <w:vAlign w:val="center"/>
            <w:hideMark/>
          </w:tcPr>
          <w:p w14:paraId="65D876B6" w14:textId="77777777" w:rsidR="00BA0D23" w:rsidRPr="003639BC" w:rsidRDefault="00BA0D23" w:rsidP="00BA0D23">
            <w:pPr>
              <w:jc w:val="center"/>
              <w:rPr>
                <w:color w:val="auto"/>
                <w:sz w:val="22"/>
                <w:szCs w:val="22"/>
                <w:lang w:eastAsia="ru-RU"/>
              </w:rPr>
            </w:pPr>
            <w:r w:rsidRPr="003639BC">
              <w:rPr>
                <w:color w:val="auto"/>
                <w:sz w:val="22"/>
                <w:szCs w:val="22"/>
                <w:lang w:eastAsia="ru-RU"/>
              </w:rPr>
              <w:t>308</w:t>
            </w:r>
          </w:p>
        </w:tc>
        <w:tc>
          <w:tcPr>
            <w:tcW w:w="479" w:type="pct"/>
            <w:tcBorders>
              <w:top w:val="nil"/>
              <w:left w:val="nil"/>
              <w:bottom w:val="single" w:sz="4" w:space="0" w:color="auto"/>
              <w:right w:val="single" w:sz="4" w:space="0" w:color="auto"/>
            </w:tcBorders>
            <w:shd w:val="clear" w:color="auto" w:fill="auto"/>
            <w:noWrap/>
            <w:vAlign w:val="center"/>
            <w:hideMark/>
          </w:tcPr>
          <w:p w14:paraId="3C4F1E2D" w14:textId="77777777" w:rsidR="00BA0D23" w:rsidRPr="003639BC" w:rsidRDefault="00BA0D23" w:rsidP="00BA0D23">
            <w:pPr>
              <w:jc w:val="center"/>
              <w:rPr>
                <w:color w:val="auto"/>
                <w:sz w:val="22"/>
                <w:szCs w:val="22"/>
                <w:lang w:eastAsia="ru-RU"/>
              </w:rPr>
            </w:pPr>
            <w:r w:rsidRPr="003639BC">
              <w:rPr>
                <w:color w:val="auto"/>
                <w:sz w:val="22"/>
                <w:szCs w:val="22"/>
                <w:lang w:eastAsia="ru-RU"/>
              </w:rPr>
              <w:t>543</w:t>
            </w:r>
          </w:p>
        </w:tc>
        <w:tc>
          <w:tcPr>
            <w:tcW w:w="609" w:type="pct"/>
            <w:tcBorders>
              <w:top w:val="nil"/>
              <w:left w:val="nil"/>
              <w:bottom w:val="single" w:sz="4" w:space="0" w:color="auto"/>
              <w:right w:val="single" w:sz="4" w:space="0" w:color="auto"/>
            </w:tcBorders>
            <w:shd w:val="clear" w:color="auto" w:fill="auto"/>
            <w:vAlign w:val="center"/>
            <w:hideMark/>
          </w:tcPr>
          <w:p w14:paraId="42457A11" w14:textId="77777777" w:rsidR="00BA0D23" w:rsidRPr="003639BC" w:rsidRDefault="00BA0D23" w:rsidP="00BA0D23">
            <w:pPr>
              <w:jc w:val="center"/>
              <w:rPr>
                <w:color w:val="auto"/>
                <w:sz w:val="22"/>
                <w:szCs w:val="22"/>
                <w:lang w:eastAsia="ru-RU"/>
              </w:rPr>
            </w:pPr>
            <w:r w:rsidRPr="003639BC">
              <w:rPr>
                <w:color w:val="auto"/>
                <w:sz w:val="22"/>
                <w:szCs w:val="22"/>
                <w:lang w:eastAsia="ru-RU"/>
              </w:rPr>
              <w:t>235</w:t>
            </w:r>
          </w:p>
        </w:tc>
      </w:tr>
      <w:tr w:rsidR="00BA0D23" w:rsidRPr="003639BC" w14:paraId="48576806" w14:textId="77777777" w:rsidTr="00BA0D23">
        <w:trPr>
          <w:trHeight w:val="6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13D5094" w14:textId="77777777" w:rsidR="00BA0D23" w:rsidRPr="003639BC" w:rsidRDefault="00BA0D23" w:rsidP="00BA0D23">
            <w:pPr>
              <w:jc w:val="center"/>
              <w:rPr>
                <w:color w:val="auto"/>
                <w:sz w:val="22"/>
                <w:szCs w:val="22"/>
                <w:lang w:eastAsia="ru-RU"/>
              </w:rPr>
            </w:pPr>
            <w:r w:rsidRPr="003639BC">
              <w:rPr>
                <w:color w:val="auto"/>
                <w:sz w:val="22"/>
                <w:szCs w:val="22"/>
                <w:lang w:eastAsia="ru-RU"/>
              </w:rPr>
              <w:t>1.2.10.</w:t>
            </w:r>
          </w:p>
        </w:tc>
        <w:tc>
          <w:tcPr>
            <w:tcW w:w="2475" w:type="pct"/>
            <w:tcBorders>
              <w:top w:val="nil"/>
              <w:left w:val="nil"/>
              <w:bottom w:val="single" w:sz="4" w:space="0" w:color="auto"/>
              <w:right w:val="single" w:sz="4" w:space="0" w:color="auto"/>
            </w:tcBorders>
            <w:shd w:val="clear" w:color="000000" w:fill="FFFFFF"/>
            <w:vAlign w:val="center"/>
            <w:hideMark/>
          </w:tcPr>
          <w:p w14:paraId="7848F788" w14:textId="77777777" w:rsidR="00BA0D23" w:rsidRPr="003639BC" w:rsidRDefault="00BA0D23" w:rsidP="00BA0D23">
            <w:pPr>
              <w:rPr>
                <w:color w:val="auto"/>
                <w:sz w:val="22"/>
                <w:szCs w:val="22"/>
                <w:lang w:eastAsia="ru-RU"/>
              </w:rPr>
            </w:pPr>
            <w:r w:rsidRPr="003639BC">
              <w:rPr>
                <w:color w:val="auto"/>
                <w:sz w:val="22"/>
                <w:szCs w:val="22"/>
                <w:lang w:eastAsia="ru-RU"/>
              </w:rPr>
              <w:t>Расходы по реализации имущества и имущественных прав</w:t>
            </w:r>
          </w:p>
        </w:tc>
        <w:tc>
          <w:tcPr>
            <w:tcW w:w="479" w:type="pct"/>
            <w:tcBorders>
              <w:top w:val="nil"/>
              <w:left w:val="nil"/>
              <w:bottom w:val="single" w:sz="4" w:space="0" w:color="auto"/>
              <w:right w:val="single" w:sz="4" w:space="0" w:color="auto"/>
            </w:tcBorders>
            <w:shd w:val="clear" w:color="auto" w:fill="auto"/>
            <w:vAlign w:val="center"/>
            <w:hideMark/>
          </w:tcPr>
          <w:p w14:paraId="224D1E56" w14:textId="77777777" w:rsidR="00BA0D23" w:rsidRPr="003639BC" w:rsidRDefault="00BA0D23" w:rsidP="00BA0D23">
            <w:pPr>
              <w:jc w:val="center"/>
              <w:rPr>
                <w:color w:val="auto"/>
                <w:sz w:val="22"/>
                <w:szCs w:val="22"/>
                <w:lang w:eastAsia="ru-RU"/>
              </w:rPr>
            </w:pPr>
            <w:r w:rsidRPr="003639BC">
              <w:rPr>
                <w:color w:val="auto"/>
                <w:sz w:val="22"/>
                <w:szCs w:val="22"/>
                <w:lang w:eastAsia="ru-RU"/>
              </w:rPr>
              <w:t>122</w:t>
            </w:r>
          </w:p>
        </w:tc>
        <w:tc>
          <w:tcPr>
            <w:tcW w:w="479" w:type="pct"/>
            <w:tcBorders>
              <w:top w:val="nil"/>
              <w:left w:val="nil"/>
              <w:bottom w:val="single" w:sz="4" w:space="0" w:color="auto"/>
              <w:right w:val="single" w:sz="4" w:space="0" w:color="auto"/>
            </w:tcBorders>
            <w:shd w:val="clear" w:color="auto" w:fill="auto"/>
            <w:noWrap/>
            <w:vAlign w:val="center"/>
            <w:hideMark/>
          </w:tcPr>
          <w:p w14:paraId="03917B86"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479" w:type="pct"/>
            <w:tcBorders>
              <w:top w:val="nil"/>
              <w:left w:val="nil"/>
              <w:bottom w:val="single" w:sz="4" w:space="0" w:color="auto"/>
              <w:right w:val="single" w:sz="4" w:space="0" w:color="auto"/>
            </w:tcBorders>
            <w:shd w:val="clear" w:color="auto" w:fill="auto"/>
            <w:noWrap/>
            <w:vAlign w:val="center"/>
            <w:hideMark/>
          </w:tcPr>
          <w:p w14:paraId="7F3C7295"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609" w:type="pct"/>
            <w:tcBorders>
              <w:top w:val="nil"/>
              <w:left w:val="nil"/>
              <w:bottom w:val="single" w:sz="4" w:space="0" w:color="auto"/>
              <w:right w:val="single" w:sz="4" w:space="0" w:color="auto"/>
            </w:tcBorders>
            <w:shd w:val="clear" w:color="auto" w:fill="auto"/>
            <w:vAlign w:val="center"/>
            <w:hideMark/>
          </w:tcPr>
          <w:p w14:paraId="4D04B317"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r>
      <w:tr w:rsidR="00BA0D23" w:rsidRPr="003639BC" w14:paraId="4812A105" w14:textId="77777777" w:rsidTr="00BA0D23">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C3E92E2" w14:textId="77777777" w:rsidR="00BA0D23" w:rsidRPr="003639BC" w:rsidRDefault="00BA0D23" w:rsidP="00BA0D23">
            <w:pPr>
              <w:jc w:val="center"/>
              <w:rPr>
                <w:color w:val="auto"/>
                <w:sz w:val="22"/>
                <w:szCs w:val="22"/>
                <w:lang w:eastAsia="ru-RU"/>
              </w:rPr>
            </w:pPr>
            <w:r w:rsidRPr="003639BC">
              <w:rPr>
                <w:color w:val="auto"/>
                <w:sz w:val="22"/>
                <w:szCs w:val="22"/>
                <w:lang w:eastAsia="ru-RU"/>
              </w:rPr>
              <w:t>1.2.11.</w:t>
            </w:r>
          </w:p>
        </w:tc>
        <w:tc>
          <w:tcPr>
            <w:tcW w:w="2475" w:type="pct"/>
            <w:tcBorders>
              <w:top w:val="nil"/>
              <w:left w:val="nil"/>
              <w:bottom w:val="single" w:sz="4" w:space="0" w:color="auto"/>
              <w:right w:val="single" w:sz="4" w:space="0" w:color="auto"/>
            </w:tcBorders>
            <w:shd w:val="clear" w:color="000000" w:fill="FFFFFF"/>
            <w:vAlign w:val="center"/>
            <w:hideMark/>
          </w:tcPr>
          <w:p w14:paraId="6795C6BC" w14:textId="77777777" w:rsidR="00BA0D23" w:rsidRPr="003639BC" w:rsidRDefault="00BA0D23" w:rsidP="00BA0D23">
            <w:pPr>
              <w:rPr>
                <w:color w:val="auto"/>
                <w:sz w:val="22"/>
                <w:szCs w:val="22"/>
                <w:lang w:eastAsia="ru-RU"/>
              </w:rPr>
            </w:pPr>
            <w:r w:rsidRPr="003639BC">
              <w:rPr>
                <w:color w:val="auto"/>
                <w:sz w:val="22"/>
                <w:szCs w:val="22"/>
                <w:lang w:eastAsia="ru-RU"/>
              </w:rPr>
              <w:t>Резерв по сомнительным долгам</w:t>
            </w:r>
          </w:p>
        </w:tc>
        <w:tc>
          <w:tcPr>
            <w:tcW w:w="479" w:type="pct"/>
            <w:tcBorders>
              <w:top w:val="nil"/>
              <w:left w:val="nil"/>
              <w:bottom w:val="single" w:sz="4" w:space="0" w:color="auto"/>
              <w:right w:val="single" w:sz="4" w:space="0" w:color="auto"/>
            </w:tcBorders>
            <w:shd w:val="clear" w:color="auto" w:fill="auto"/>
            <w:vAlign w:val="center"/>
            <w:hideMark/>
          </w:tcPr>
          <w:p w14:paraId="77F603F1" w14:textId="77777777" w:rsidR="00BA0D23" w:rsidRPr="003639BC" w:rsidRDefault="00BA0D23" w:rsidP="00BA0D23">
            <w:pPr>
              <w:jc w:val="center"/>
              <w:rPr>
                <w:color w:val="auto"/>
                <w:sz w:val="22"/>
                <w:szCs w:val="22"/>
                <w:lang w:eastAsia="ru-RU"/>
              </w:rPr>
            </w:pPr>
            <w:r w:rsidRPr="003639BC">
              <w:rPr>
                <w:color w:val="auto"/>
                <w:sz w:val="22"/>
                <w:szCs w:val="22"/>
                <w:lang w:eastAsia="ru-RU"/>
              </w:rPr>
              <w:t>5 252</w:t>
            </w:r>
          </w:p>
        </w:tc>
        <w:tc>
          <w:tcPr>
            <w:tcW w:w="479" w:type="pct"/>
            <w:tcBorders>
              <w:top w:val="nil"/>
              <w:left w:val="nil"/>
              <w:bottom w:val="single" w:sz="4" w:space="0" w:color="auto"/>
              <w:right w:val="single" w:sz="4" w:space="0" w:color="auto"/>
            </w:tcBorders>
            <w:shd w:val="clear" w:color="auto" w:fill="auto"/>
            <w:noWrap/>
            <w:vAlign w:val="center"/>
            <w:hideMark/>
          </w:tcPr>
          <w:p w14:paraId="3402391A"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479" w:type="pct"/>
            <w:tcBorders>
              <w:top w:val="nil"/>
              <w:left w:val="nil"/>
              <w:bottom w:val="single" w:sz="4" w:space="0" w:color="auto"/>
              <w:right w:val="single" w:sz="4" w:space="0" w:color="auto"/>
            </w:tcBorders>
            <w:shd w:val="clear" w:color="auto" w:fill="auto"/>
            <w:noWrap/>
            <w:vAlign w:val="center"/>
            <w:hideMark/>
          </w:tcPr>
          <w:p w14:paraId="54555A5C"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609" w:type="pct"/>
            <w:tcBorders>
              <w:top w:val="nil"/>
              <w:left w:val="nil"/>
              <w:bottom w:val="single" w:sz="4" w:space="0" w:color="auto"/>
              <w:right w:val="single" w:sz="4" w:space="0" w:color="auto"/>
            </w:tcBorders>
            <w:shd w:val="clear" w:color="auto" w:fill="auto"/>
            <w:vAlign w:val="center"/>
            <w:hideMark/>
          </w:tcPr>
          <w:p w14:paraId="697852F0"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r>
      <w:tr w:rsidR="00BA0D23" w:rsidRPr="003639BC" w14:paraId="18B417D5" w14:textId="77777777" w:rsidTr="00BA0D23">
        <w:trPr>
          <w:trHeight w:val="6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DB822DF" w14:textId="77777777" w:rsidR="00BA0D23" w:rsidRPr="003639BC" w:rsidRDefault="00BA0D23" w:rsidP="00BA0D23">
            <w:pPr>
              <w:jc w:val="center"/>
              <w:rPr>
                <w:color w:val="auto"/>
                <w:sz w:val="22"/>
                <w:szCs w:val="22"/>
                <w:lang w:eastAsia="ru-RU"/>
              </w:rPr>
            </w:pPr>
            <w:r w:rsidRPr="003639BC">
              <w:rPr>
                <w:color w:val="auto"/>
                <w:sz w:val="22"/>
                <w:szCs w:val="22"/>
                <w:lang w:eastAsia="ru-RU"/>
              </w:rPr>
              <w:t>1.2.12.</w:t>
            </w:r>
          </w:p>
        </w:tc>
        <w:tc>
          <w:tcPr>
            <w:tcW w:w="2475" w:type="pct"/>
            <w:tcBorders>
              <w:top w:val="nil"/>
              <w:left w:val="nil"/>
              <w:bottom w:val="single" w:sz="4" w:space="0" w:color="auto"/>
              <w:right w:val="single" w:sz="4" w:space="0" w:color="auto"/>
            </w:tcBorders>
            <w:shd w:val="clear" w:color="000000" w:fill="FFFFFF"/>
            <w:vAlign w:val="center"/>
            <w:hideMark/>
          </w:tcPr>
          <w:p w14:paraId="6C1E879F" w14:textId="77777777" w:rsidR="00BA0D23" w:rsidRPr="003639BC" w:rsidRDefault="00BA0D23" w:rsidP="00BA0D23">
            <w:pPr>
              <w:rPr>
                <w:color w:val="auto"/>
                <w:sz w:val="22"/>
                <w:szCs w:val="22"/>
                <w:lang w:eastAsia="ru-RU"/>
              </w:rPr>
            </w:pPr>
            <w:r w:rsidRPr="003639BC">
              <w:rPr>
                <w:color w:val="auto"/>
                <w:sz w:val="22"/>
                <w:szCs w:val="22"/>
                <w:lang w:eastAsia="ru-RU"/>
              </w:rPr>
              <w:t>Расходы по пеням и прочим санкциям за нарушение условий договоров</w:t>
            </w:r>
          </w:p>
        </w:tc>
        <w:tc>
          <w:tcPr>
            <w:tcW w:w="479" w:type="pct"/>
            <w:tcBorders>
              <w:top w:val="nil"/>
              <w:left w:val="nil"/>
              <w:bottom w:val="single" w:sz="4" w:space="0" w:color="auto"/>
              <w:right w:val="single" w:sz="4" w:space="0" w:color="auto"/>
            </w:tcBorders>
            <w:shd w:val="clear" w:color="auto" w:fill="auto"/>
            <w:vAlign w:val="center"/>
            <w:hideMark/>
          </w:tcPr>
          <w:p w14:paraId="6A45CAF5"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479" w:type="pct"/>
            <w:tcBorders>
              <w:top w:val="nil"/>
              <w:left w:val="nil"/>
              <w:bottom w:val="single" w:sz="4" w:space="0" w:color="auto"/>
              <w:right w:val="single" w:sz="4" w:space="0" w:color="auto"/>
            </w:tcBorders>
            <w:shd w:val="clear" w:color="auto" w:fill="auto"/>
            <w:noWrap/>
            <w:vAlign w:val="center"/>
            <w:hideMark/>
          </w:tcPr>
          <w:p w14:paraId="1287FDEF" w14:textId="77777777" w:rsidR="00BA0D23" w:rsidRPr="003639BC" w:rsidRDefault="00BA0D23" w:rsidP="00BA0D23">
            <w:pPr>
              <w:jc w:val="center"/>
              <w:rPr>
                <w:color w:val="auto"/>
                <w:sz w:val="22"/>
                <w:szCs w:val="22"/>
                <w:lang w:eastAsia="ru-RU"/>
              </w:rPr>
            </w:pPr>
            <w:r w:rsidRPr="003639BC">
              <w:rPr>
                <w:color w:val="auto"/>
                <w:sz w:val="22"/>
                <w:szCs w:val="22"/>
                <w:lang w:eastAsia="ru-RU"/>
              </w:rPr>
              <w:t>582</w:t>
            </w:r>
          </w:p>
        </w:tc>
        <w:tc>
          <w:tcPr>
            <w:tcW w:w="479" w:type="pct"/>
            <w:tcBorders>
              <w:top w:val="nil"/>
              <w:left w:val="nil"/>
              <w:bottom w:val="single" w:sz="4" w:space="0" w:color="auto"/>
              <w:right w:val="single" w:sz="4" w:space="0" w:color="auto"/>
            </w:tcBorders>
            <w:shd w:val="clear" w:color="auto" w:fill="auto"/>
            <w:noWrap/>
            <w:vAlign w:val="center"/>
            <w:hideMark/>
          </w:tcPr>
          <w:p w14:paraId="06258701" w14:textId="77777777" w:rsidR="00BA0D23" w:rsidRPr="003639BC" w:rsidRDefault="00BA0D23" w:rsidP="00BA0D23">
            <w:pPr>
              <w:jc w:val="center"/>
              <w:rPr>
                <w:color w:val="auto"/>
                <w:sz w:val="22"/>
                <w:szCs w:val="22"/>
                <w:lang w:eastAsia="ru-RU"/>
              </w:rPr>
            </w:pPr>
            <w:r w:rsidRPr="003639BC">
              <w:rPr>
                <w:color w:val="auto"/>
                <w:sz w:val="22"/>
                <w:szCs w:val="22"/>
                <w:lang w:eastAsia="ru-RU"/>
              </w:rPr>
              <w:t>65</w:t>
            </w:r>
          </w:p>
        </w:tc>
        <w:tc>
          <w:tcPr>
            <w:tcW w:w="609" w:type="pct"/>
            <w:tcBorders>
              <w:top w:val="nil"/>
              <w:left w:val="nil"/>
              <w:bottom w:val="single" w:sz="4" w:space="0" w:color="auto"/>
              <w:right w:val="single" w:sz="4" w:space="0" w:color="auto"/>
            </w:tcBorders>
            <w:shd w:val="clear" w:color="auto" w:fill="auto"/>
            <w:vAlign w:val="center"/>
            <w:hideMark/>
          </w:tcPr>
          <w:p w14:paraId="68B8E849" w14:textId="77777777" w:rsidR="00BA0D23" w:rsidRPr="003639BC" w:rsidRDefault="00BA0D23" w:rsidP="00BA0D23">
            <w:pPr>
              <w:jc w:val="center"/>
              <w:rPr>
                <w:color w:val="auto"/>
                <w:sz w:val="22"/>
                <w:szCs w:val="22"/>
                <w:lang w:eastAsia="ru-RU"/>
              </w:rPr>
            </w:pPr>
            <w:r w:rsidRPr="003639BC">
              <w:rPr>
                <w:color w:val="auto"/>
                <w:sz w:val="22"/>
                <w:szCs w:val="22"/>
                <w:lang w:eastAsia="ru-RU"/>
              </w:rPr>
              <w:t>-517</w:t>
            </w:r>
          </w:p>
        </w:tc>
      </w:tr>
      <w:tr w:rsidR="00BA0D23" w:rsidRPr="003639BC" w14:paraId="43D8627D" w14:textId="77777777" w:rsidTr="00BA0D23">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002FBA7" w14:textId="77777777" w:rsidR="00BA0D23" w:rsidRPr="003639BC" w:rsidRDefault="00BA0D23" w:rsidP="00BA0D23">
            <w:pPr>
              <w:jc w:val="center"/>
              <w:rPr>
                <w:color w:val="auto"/>
                <w:sz w:val="22"/>
                <w:szCs w:val="22"/>
                <w:lang w:eastAsia="ru-RU"/>
              </w:rPr>
            </w:pPr>
            <w:r w:rsidRPr="003639BC">
              <w:rPr>
                <w:color w:val="auto"/>
                <w:sz w:val="22"/>
                <w:szCs w:val="22"/>
                <w:lang w:eastAsia="ru-RU"/>
              </w:rPr>
              <w:t>1.2.13.</w:t>
            </w:r>
          </w:p>
        </w:tc>
        <w:tc>
          <w:tcPr>
            <w:tcW w:w="2475" w:type="pct"/>
            <w:tcBorders>
              <w:top w:val="nil"/>
              <w:left w:val="nil"/>
              <w:bottom w:val="single" w:sz="4" w:space="0" w:color="auto"/>
              <w:right w:val="single" w:sz="4" w:space="0" w:color="auto"/>
            </w:tcBorders>
            <w:shd w:val="clear" w:color="000000" w:fill="FFFFFF"/>
            <w:vAlign w:val="center"/>
            <w:hideMark/>
          </w:tcPr>
          <w:p w14:paraId="1D7D1521" w14:textId="77777777" w:rsidR="00BA0D23" w:rsidRPr="003639BC" w:rsidRDefault="00BA0D23" w:rsidP="00BA0D23">
            <w:pPr>
              <w:rPr>
                <w:color w:val="auto"/>
                <w:sz w:val="22"/>
                <w:szCs w:val="22"/>
                <w:lang w:eastAsia="ru-RU"/>
              </w:rPr>
            </w:pPr>
            <w:r w:rsidRPr="003639BC">
              <w:rPr>
                <w:color w:val="auto"/>
                <w:sz w:val="22"/>
                <w:szCs w:val="22"/>
                <w:lang w:eastAsia="ru-RU"/>
              </w:rPr>
              <w:t>Расходы на сувенирную продукцию</w:t>
            </w:r>
          </w:p>
        </w:tc>
        <w:tc>
          <w:tcPr>
            <w:tcW w:w="479" w:type="pct"/>
            <w:tcBorders>
              <w:top w:val="nil"/>
              <w:left w:val="nil"/>
              <w:bottom w:val="single" w:sz="4" w:space="0" w:color="auto"/>
              <w:right w:val="single" w:sz="4" w:space="0" w:color="auto"/>
            </w:tcBorders>
            <w:shd w:val="clear" w:color="auto" w:fill="auto"/>
            <w:vAlign w:val="center"/>
            <w:hideMark/>
          </w:tcPr>
          <w:p w14:paraId="62A05632" w14:textId="77777777" w:rsidR="00BA0D23" w:rsidRPr="003639BC" w:rsidRDefault="00BA0D23" w:rsidP="00BA0D23">
            <w:pPr>
              <w:jc w:val="center"/>
              <w:rPr>
                <w:color w:val="auto"/>
                <w:sz w:val="22"/>
                <w:szCs w:val="22"/>
                <w:lang w:eastAsia="ru-RU"/>
              </w:rPr>
            </w:pPr>
            <w:r w:rsidRPr="003639BC">
              <w:rPr>
                <w:color w:val="auto"/>
                <w:sz w:val="22"/>
                <w:szCs w:val="22"/>
                <w:lang w:eastAsia="ru-RU"/>
              </w:rPr>
              <w:t>8</w:t>
            </w:r>
          </w:p>
        </w:tc>
        <w:tc>
          <w:tcPr>
            <w:tcW w:w="479" w:type="pct"/>
            <w:tcBorders>
              <w:top w:val="nil"/>
              <w:left w:val="nil"/>
              <w:bottom w:val="single" w:sz="4" w:space="0" w:color="auto"/>
              <w:right w:val="single" w:sz="4" w:space="0" w:color="auto"/>
            </w:tcBorders>
            <w:shd w:val="clear" w:color="auto" w:fill="auto"/>
            <w:noWrap/>
            <w:vAlign w:val="center"/>
            <w:hideMark/>
          </w:tcPr>
          <w:p w14:paraId="3C17B9BF" w14:textId="77777777" w:rsidR="00BA0D23" w:rsidRPr="003639BC" w:rsidRDefault="00BA0D23" w:rsidP="00BA0D23">
            <w:pPr>
              <w:jc w:val="center"/>
              <w:rPr>
                <w:color w:val="auto"/>
                <w:sz w:val="22"/>
                <w:szCs w:val="22"/>
                <w:lang w:eastAsia="ru-RU"/>
              </w:rPr>
            </w:pPr>
            <w:r w:rsidRPr="003639BC">
              <w:rPr>
                <w:color w:val="auto"/>
                <w:sz w:val="22"/>
                <w:szCs w:val="22"/>
                <w:lang w:eastAsia="ru-RU"/>
              </w:rPr>
              <w:t>10</w:t>
            </w:r>
          </w:p>
        </w:tc>
        <w:tc>
          <w:tcPr>
            <w:tcW w:w="479" w:type="pct"/>
            <w:tcBorders>
              <w:top w:val="nil"/>
              <w:left w:val="nil"/>
              <w:bottom w:val="single" w:sz="4" w:space="0" w:color="auto"/>
              <w:right w:val="single" w:sz="4" w:space="0" w:color="auto"/>
            </w:tcBorders>
            <w:shd w:val="clear" w:color="auto" w:fill="auto"/>
            <w:noWrap/>
            <w:vAlign w:val="center"/>
            <w:hideMark/>
          </w:tcPr>
          <w:p w14:paraId="753D9858" w14:textId="77777777" w:rsidR="00BA0D23" w:rsidRPr="003639BC" w:rsidRDefault="00BA0D23" w:rsidP="00BA0D23">
            <w:pPr>
              <w:jc w:val="center"/>
              <w:rPr>
                <w:color w:val="auto"/>
                <w:sz w:val="22"/>
                <w:szCs w:val="22"/>
                <w:lang w:eastAsia="ru-RU"/>
              </w:rPr>
            </w:pPr>
            <w:r w:rsidRPr="003639BC">
              <w:rPr>
                <w:color w:val="auto"/>
                <w:sz w:val="22"/>
                <w:szCs w:val="22"/>
                <w:lang w:eastAsia="ru-RU"/>
              </w:rPr>
              <w:t>10</w:t>
            </w:r>
          </w:p>
        </w:tc>
        <w:tc>
          <w:tcPr>
            <w:tcW w:w="609" w:type="pct"/>
            <w:tcBorders>
              <w:top w:val="nil"/>
              <w:left w:val="nil"/>
              <w:bottom w:val="single" w:sz="4" w:space="0" w:color="auto"/>
              <w:right w:val="single" w:sz="4" w:space="0" w:color="auto"/>
            </w:tcBorders>
            <w:shd w:val="clear" w:color="auto" w:fill="auto"/>
            <w:vAlign w:val="center"/>
            <w:hideMark/>
          </w:tcPr>
          <w:p w14:paraId="570A5E81"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r>
      <w:tr w:rsidR="00BA0D23" w:rsidRPr="003639BC" w14:paraId="4E16F606" w14:textId="77777777" w:rsidTr="00BA0D23">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F473744" w14:textId="77777777" w:rsidR="00BA0D23" w:rsidRPr="003639BC" w:rsidRDefault="00BA0D23" w:rsidP="00BA0D23">
            <w:pPr>
              <w:jc w:val="center"/>
              <w:rPr>
                <w:color w:val="auto"/>
                <w:sz w:val="22"/>
                <w:szCs w:val="22"/>
                <w:lang w:eastAsia="ru-RU"/>
              </w:rPr>
            </w:pPr>
            <w:r w:rsidRPr="003639BC">
              <w:rPr>
                <w:color w:val="auto"/>
                <w:sz w:val="22"/>
                <w:szCs w:val="22"/>
                <w:lang w:eastAsia="ru-RU"/>
              </w:rPr>
              <w:t>1.2.14.</w:t>
            </w:r>
          </w:p>
        </w:tc>
        <w:tc>
          <w:tcPr>
            <w:tcW w:w="2475" w:type="pct"/>
            <w:tcBorders>
              <w:top w:val="nil"/>
              <w:left w:val="nil"/>
              <w:bottom w:val="single" w:sz="4" w:space="0" w:color="auto"/>
              <w:right w:val="single" w:sz="4" w:space="0" w:color="auto"/>
            </w:tcBorders>
            <w:shd w:val="clear" w:color="000000" w:fill="FFFFFF"/>
            <w:vAlign w:val="center"/>
            <w:hideMark/>
          </w:tcPr>
          <w:p w14:paraId="4A200E15" w14:textId="77777777" w:rsidR="00BA0D23" w:rsidRPr="003639BC" w:rsidRDefault="00BA0D23" w:rsidP="00BA0D23">
            <w:pPr>
              <w:rPr>
                <w:color w:val="auto"/>
                <w:sz w:val="22"/>
                <w:szCs w:val="22"/>
                <w:lang w:eastAsia="ru-RU"/>
              </w:rPr>
            </w:pPr>
            <w:r w:rsidRPr="003639BC">
              <w:rPr>
                <w:color w:val="auto"/>
                <w:sz w:val="22"/>
                <w:szCs w:val="22"/>
                <w:lang w:eastAsia="ru-RU"/>
              </w:rPr>
              <w:t>Услуги типографии и полиграфии</w:t>
            </w:r>
          </w:p>
        </w:tc>
        <w:tc>
          <w:tcPr>
            <w:tcW w:w="479" w:type="pct"/>
            <w:tcBorders>
              <w:top w:val="nil"/>
              <w:left w:val="nil"/>
              <w:bottom w:val="single" w:sz="4" w:space="0" w:color="auto"/>
              <w:right w:val="single" w:sz="4" w:space="0" w:color="auto"/>
            </w:tcBorders>
            <w:shd w:val="clear" w:color="auto" w:fill="auto"/>
            <w:vAlign w:val="center"/>
            <w:hideMark/>
          </w:tcPr>
          <w:p w14:paraId="4AC9286D" w14:textId="77777777" w:rsidR="00BA0D23" w:rsidRPr="003639BC" w:rsidRDefault="00BA0D23" w:rsidP="00BA0D23">
            <w:pPr>
              <w:jc w:val="center"/>
              <w:rPr>
                <w:color w:val="auto"/>
                <w:sz w:val="22"/>
                <w:szCs w:val="22"/>
                <w:lang w:eastAsia="ru-RU"/>
              </w:rPr>
            </w:pPr>
            <w:r w:rsidRPr="003639BC">
              <w:rPr>
                <w:color w:val="auto"/>
                <w:sz w:val="22"/>
                <w:szCs w:val="22"/>
                <w:lang w:eastAsia="ru-RU"/>
              </w:rPr>
              <w:t>5</w:t>
            </w:r>
          </w:p>
        </w:tc>
        <w:tc>
          <w:tcPr>
            <w:tcW w:w="479" w:type="pct"/>
            <w:tcBorders>
              <w:top w:val="nil"/>
              <w:left w:val="nil"/>
              <w:bottom w:val="single" w:sz="4" w:space="0" w:color="auto"/>
              <w:right w:val="single" w:sz="4" w:space="0" w:color="auto"/>
            </w:tcBorders>
            <w:shd w:val="clear" w:color="auto" w:fill="auto"/>
            <w:noWrap/>
            <w:vAlign w:val="center"/>
            <w:hideMark/>
          </w:tcPr>
          <w:p w14:paraId="2220AD8C"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479" w:type="pct"/>
            <w:tcBorders>
              <w:top w:val="nil"/>
              <w:left w:val="nil"/>
              <w:bottom w:val="single" w:sz="4" w:space="0" w:color="auto"/>
              <w:right w:val="single" w:sz="4" w:space="0" w:color="auto"/>
            </w:tcBorders>
            <w:shd w:val="clear" w:color="auto" w:fill="auto"/>
            <w:noWrap/>
            <w:vAlign w:val="center"/>
            <w:hideMark/>
          </w:tcPr>
          <w:p w14:paraId="5AAEA66E"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609" w:type="pct"/>
            <w:tcBorders>
              <w:top w:val="nil"/>
              <w:left w:val="nil"/>
              <w:bottom w:val="single" w:sz="4" w:space="0" w:color="auto"/>
              <w:right w:val="single" w:sz="4" w:space="0" w:color="auto"/>
            </w:tcBorders>
            <w:shd w:val="clear" w:color="auto" w:fill="auto"/>
            <w:vAlign w:val="center"/>
            <w:hideMark/>
          </w:tcPr>
          <w:p w14:paraId="7933AA3E"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r>
      <w:tr w:rsidR="00BA0D23" w:rsidRPr="003639BC" w14:paraId="2E33F2F7" w14:textId="77777777" w:rsidTr="00BA0D23">
        <w:trPr>
          <w:trHeight w:val="6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1E9146D" w14:textId="77777777" w:rsidR="00BA0D23" w:rsidRPr="003639BC" w:rsidRDefault="00BA0D23" w:rsidP="00BA0D23">
            <w:pPr>
              <w:jc w:val="center"/>
              <w:rPr>
                <w:color w:val="auto"/>
                <w:sz w:val="22"/>
                <w:szCs w:val="22"/>
                <w:lang w:eastAsia="ru-RU"/>
              </w:rPr>
            </w:pPr>
            <w:r w:rsidRPr="003639BC">
              <w:rPr>
                <w:color w:val="auto"/>
                <w:sz w:val="22"/>
                <w:szCs w:val="22"/>
                <w:lang w:eastAsia="ru-RU"/>
              </w:rPr>
              <w:t>1.2.15.</w:t>
            </w:r>
          </w:p>
        </w:tc>
        <w:tc>
          <w:tcPr>
            <w:tcW w:w="2475" w:type="pct"/>
            <w:tcBorders>
              <w:top w:val="nil"/>
              <w:left w:val="nil"/>
              <w:bottom w:val="single" w:sz="4" w:space="0" w:color="auto"/>
              <w:right w:val="single" w:sz="4" w:space="0" w:color="auto"/>
            </w:tcBorders>
            <w:shd w:val="clear" w:color="000000" w:fill="FFFFFF"/>
            <w:vAlign w:val="center"/>
            <w:hideMark/>
          </w:tcPr>
          <w:p w14:paraId="45C1880B" w14:textId="77777777" w:rsidR="00BA0D23" w:rsidRPr="003639BC" w:rsidRDefault="00BA0D23" w:rsidP="00BA0D23">
            <w:pPr>
              <w:rPr>
                <w:color w:val="auto"/>
                <w:sz w:val="22"/>
                <w:szCs w:val="22"/>
                <w:lang w:eastAsia="ru-RU"/>
              </w:rPr>
            </w:pPr>
            <w:r w:rsidRPr="003639BC">
              <w:rPr>
                <w:color w:val="auto"/>
                <w:sz w:val="22"/>
                <w:szCs w:val="22"/>
                <w:lang w:eastAsia="ru-RU"/>
              </w:rPr>
              <w:t>Расходы на спортивные и культурные мероприятия</w:t>
            </w:r>
          </w:p>
        </w:tc>
        <w:tc>
          <w:tcPr>
            <w:tcW w:w="479" w:type="pct"/>
            <w:tcBorders>
              <w:top w:val="nil"/>
              <w:left w:val="nil"/>
              <w:bottom w:val="single" w:sz="4" w:space="0" w:color="auto"/>
              <w:right w:val="single" w:sz="4" w:space="0" w:color="auto"/>
            </w:tcBorders>
            <w:shd w:val="clear" w:color="auto" w:fill="auto"/>
            <w:vAlign w:val="center"/>
            <w:hideMark/>
          </w:tcPr>
          <w:p w14:paraId="2C8CDDCC" w14:textId="77777777" w:rsidR="00BA0D23" w:rsidRPr="003639BC" w:rsidRDefault="00BA0D23" w:rsidP="00BA0D23">
            <w:pPr>
              <w:jc w:val="center"/>
              <w:rPr>
                <w:color w:val="auto"/>
                <w:sz w:val="22"/>
                <w:szCs w:val="22"/>
                <w:lang w:eastAsia="ru-RU"/>
              </w:rPr>
            </w:pPr>
            <w:r w:rsidRPr="003639BC">
              <w:rPr>
                <w:color w:val="auto"/>
                <w:sz w:val="22"/>
                <w:szCs w:val="22"/>
                <w:lang w:eastAsia="ru-RU"/>
              </w:rPr>
              <w:t>206</w:t>
            </w:r>
          </w:p>
        </w:tc>
        <w:tc>
          <w:tcPr>
            <w:tcW w:w="479" w:type="pct"/>
            <w:tcBorders>
              <w:top w:val="nil"/>
              <w:left w:val="nil"/>
              <w:bottom w:val="single" w:sz="4" w:space="0" w:color="auto"/>
              <w:right w:val="single" w:sz="4" w:space="0" w:color="auto"/>
            </w:tcBorders>
            <w:shd w:val="clear" w:color="auto" w:fill="auto"/>
            <w:noWrap/>
            <w:vAlign w:val="center"/>
            <w:hideMark/>
          </w:tcPr>
          <w:p w14:paraId="33259FBF" w14:textId="77777777" w:rsidR="00BA0D23" w:rsidRPr="003639BC" w:rsidRDefault="00BA0D23" w:rsidP="00BA0D23">
            <w:pPr>
              <w:jc w:val="center"/>
              <w:rPr>
                <w:color w:val="auto"/>
                <w:sz w:val="22"/>
                <w:szCs w:val="22"/>
                <w:lang w:eastAsia="ru-RU"/>
              </w:rPr>
            </w:pPr>
            <w:r w:rsidRPr="003639BC">
              <w:rPr>
                <w:color w:val="auto"/>
                <w:sz w:val="22"/>
                <w:szCs w:val="22"/>
                <w:lang w:eastAsia="ru-RU"/>
              </w:rPr>
              <w:t>242</w:t>
            </w:r>
          </w:p>
        </w:tc>
        <w:tc>
          <w:tcPr>
            <w:tcW w:w="479" w:type="pct"/>
            <w:tcBorders>
              <w:top w:val="nil"/>
              <w:left w:val="nil"/>
              <w:bottom w:val="single" w:sz="4" w:space="0" w:color="auto"/>
              <w:right w:val="single" w:sz="4" w:space="0" w:color="auto"/>
            </w:tcBorders>
            <w:shd w:val="clear" w:color="auto" w:fill="auto"/>
            <w:noWrap/>
            <w:vAlign w:val="center"/>
            <w:hideMark/>
          </w:tcPr>
          <w:p w14:paraId="456E248C" w14:textId="77777777" w:rsidR="00BA0D23" w:rsidRPr="003639BC" w:rsidRDefault="00BA0D23" w:rsidP="00BA0D23">
            <w:pPr>
              <w:jc w:val="center"/>
              <w:rPr>
                <w:color w:val="auto"/>
                <w:sz w:val="22"/>
                <w:szCs w:val="22"/>
                <w:lang w:eastAsia="ru-RU"/>
              </w:rPr>
            </w:pPr>
            <w:r w:rsidRPr="003639BC">
              <w:rPr>
                <w:color w:val="auto"/>
                <w:sz w:val="22"/>
                <w:szCs w:val="22"/>
                <w:lang w:eastAsia="ru-RU"/>
              </w:rPr>
              <w:t>372</w:t>
            </w:r>
          </w:p>
        </w:tc>
        <w:tc>
          <w:tcPr>
            <w:tcW w:w="609" w:type="pct"/>
            <w:tcBorders>
              <w:top w:val="nil"/>
              <w:left w:val="nil"/>
              <w:bottom w:val="single" w:sz="4" w:space="0" w:color="auto"/>
              <w:right w:val="single" w:sz="4" w:space="0" w:color="auto"/>
            </w:tcBorders>
            <w:shd w:val="clear" w:color="auto" w:fill="auto"/>
            <w:vAlign w:val="center"/>
            <w:hideMark/>
          </w:tcPr>
          <w:p w14:paraId="2D7CF79C" w14:textId="77777777" w:rsidR="00BA0D23" w:rsidRPr="003639BC" w:rsidRDefault="00BA0D23" w:rsidP="00BA0D23">
            <w:pPr>
              <w:jc w:val="center"/>
              <w:rPr>
                <w:color w:val="auto"/>
                <w:sz w:val="22"/>
                <w:szCs w:val="22"/>
                <w:lang w:eastAsia="ru-RU"/>
              </w:rPr>
            </w:pPr>
            <w:r w:rsidRPr="003639BC">
              <w:rPr>
                <w:color w:val="auto"/>
                <w:sz w:val="22"/>
                <w:szCs w:val="22"/>
                <w:lang w:eastAsia="ru-RU"/>
              </w:rPr>
              <w:t>130</w:t>
            </w:r>
          </w:p>
        </w:tc>
      </w:tr>
      <w:tr w:rsidR="00BA0D23" w:rsidRPr="003639BC" w14:paraId="7161C6C4" w14:textId="77777777" w:rsidTr="00BA0D23">
        <w:trPr>
          <w:trHeight w:val="9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9FCB8A9" w14:textId="77777777" w:rsidR="00BA0D23" w:rsidRPr="003639BC" w:rsidRDefault="00BA0D23" w:rsidP="00BA0D23">
            <w:pPr>
              <w:jc w:val="center"/>
              <w:rPr>
                <w:color w:val="auto"/>
                <w:sz w:val="22"/>
                <w:szCs w:val="22"/>
                <w:lang w:eastAsia="ru-RU"/>
              </w:rPr>
            </w:pPr>
            <w:r w:rsidRPr="003639BC">
              <w:rPr>
                <w:color w:val="auto"/>
                <w:sz w:val="22"/>
                <w:szCs w:val="22"/>
                <w:lang w:eastAsia="ru-RU"/>
              </w:rPr>
              <w:t>1.2.16.</w:t>
            </w:r>
          </w:p>
        </w:tc>
        <w:tc>
          <w:tcPr>
            <w:tcW w:w="2475" w:type="pct"/>
            <w:tcBorders>
              <w:top w:val="nil"/>
              <w:left w:val="nil"/>
              <w:bottom w:val="single" w:sz="4" w:space="0" w:color="auto"/>
              <w:right w:val="single" w:sz="4" w:space="0" w:color="auto"/>
            </w:tcBorders>
            <w:shd w:val="clear" w:color="000000" w:fill="FFFFFF"/>
            <w:vAlign w:val="center"/>
            <w:hideMark/>
          </w:tcPr>
          <w:p w14:paraId="0F44F773" w14:textId="77777777" w:rsidR="00BA0D23" w:rsidRPr="003639BC" w:rsidRDefault="00BA0D23" w:rsidP="00BA0D23">
            <w:pPr>
              <w:rPr>
                <w:color w:val="auto"/>
                <w:sz w:val="22"/>
                <w:szCs w:val="22"/>
                <w:lang w:eastAsia="ru-RU"/>
              </w:rPr>
            </w:pPr>
            <w:r w:rsidRPr="003639BC">
              <w:rPr>
                <w:color w:val="auto"/>
                <w:sz w:val="22"/>
                <w:szCs w:val="22"/>
                <w:lang w:eastAsia="ru-RU"/>
              </w:rPr>
              <w:t>Расходы на добровольные членские взносы в общественные и иные некоммерческие организации</w:t>
            </w:r>
          </w:p>
        </w:tc>
        <w:tc>
          <w:tcPr>
            <w:tcW w:w="479" w:type="pct"/>
            <w:tcBorders>
              <w:top w:val="nil"/>
              <w:left w:val="nil"/>
              <w:bottom w:val="single" w:sz="4" w:space="0" w:color="auto"/>
              <w:right w:val="single" w:sz="4" w:space="0" w:color="auto"/>
            </w:tcBorders>
            <w:shd w:val="clear" w:color="auto" w:fill="auto"/>
            <w:vAlign w:val="center"/>
            <w:hideMark/>
          </w:tcPr>
          <w:p w14:paraId="63D5B843" w14:textId="77777777" w:rsidR="00BA0D23" w:rsidRPr="003639BC" w:rsidRDefault="00BA0D23" w:rsidP="00BA0D23">
            <w:pPr>
              <w:jc w:val="center"/>
              <w:rPr>
                <w:color w:val="auto"/>
                <w:sz w:val="22"/>
                <w:szCs w:val="22"/>
                <w:lang w:eastAsia="ru-RU"/>
              </w:rPr>
            </w:pPr>
            <w:r w:rsidRPr="003639BC">
              <w:rPr>
                <w:color w:val="auto"/>
                <w:sz w:val="22"/>
                <w:szCs w:val="22"/>
                <w:lang w:eastAsia="ru-RU"/>
              </w:rPr>
              <w:t>338</w:t>
            </w:r>
          </w:p>
        </w:tc>
        <w:tc>
          <w:tcPr>
            <w:tcW w:w="479" w:type="pct"/>
            <w:tcBorders>
              <w:top w:val="nil"/>
              <w:left w:val="nil"/>
              <w:bottom w:val="single" w:sz="4" w:space="0" w:color="auto"/>
              <w:right w:val="single" w:sz="4" w:space="0" w:color="auto"/>
            </w:tcBorders>
            <w:shd w:val="clear" w:color="auto" w:fill="auto"/>
            <w:noWrap/>
            <w:vAlign w:val="center"/>
            <w:hideMark/>
          </w:tcPr>
          <w:p w14:paraId="190AD91B" w14:textId="77777777" w:rsidR="00BA0D23" w:rsidRPr="003639BC" w:rsidRDefault="00BA0D23" w:rsidP="00BA0D23">
            <w:pPr>
              <w:jc w:val="center"/>
              <w:rPr>
                <w:color w:val="auto"/>
                <w:sz w:val="22"/>
                <w:szCs w:val="22"/>
                <w:lang w:eastAsia="ru-RU"/>
              </w:rPr>
            </w:pPr>
            <w:r w:rsidRPr="003639BC">
              <w:rPr>
                <w:color w:val="auto"/>
                <w:sz w:val="22"/>
                <w:szCs w:val="22"/>
                <w:lang w:eastAsia="ru-RU"/>
              </w:rPr>
              <w:t>236</w:t>
            </w:r>
          </w:p>
        </w:tc>
        <w:tc>
          <w:tcPr>
            <w:tcW w:w="479" w:type="pct"/>
            <w:tcBorders>
              <w:top w:val="nil"/>
              <w:left w:val="nil"/>
              <w:bottom w:val="single" w:sz="4" w:space="0" w:color="auto"/>
              <w:right w:val="single" w:sz="4" w:space="0" w:color="auto"/>
            </w:tcBorders>
            <w:shd w:val="clear" w:color="auto" w:fill="auto"/>
            <w:noWrap/>
            <w:vAlign w:val="center"/>
            <w:hideMark/>
          </w:tcPr>
          <w:p w14:paraId="50379076" w14:textId="77777777" w:rsidR="00BA0D23" w:rsidRPr="003639BC" w:rsidRDefault="00BA0D23" w:rsidP="00BA0D23">
            <w:pPr>
              <w:jc w:val="center"/>
              <w:rPr>
                <w:color w:val="auto"/>
                <w:sz w:val="22"/>
                <w:szCs w:val="22"/>
                <w:lang w:eastAsia="ru-RU"/>
              </w:rPr>
            </w:pPr>
            <w:r w:rsidRPr="003639BC">
              <w:rPr>
                <w:color w:val="auto"/>
                <w:sz w:val="22"/>
                <w:szCs w:val="22"/>
                <w:lang w:eastAsia="ru-RU"/>
              </w:rPr>
              <w:t>150</w:t>
            </w:r>
          </w:p>
        </w:tc>
        <w:tc>
          <w:tcPr>
            <w:tcW w:w="609" w:type="pct"/>
            <w:tcBorders>
              <w:top w:val="nil"/>
              <w:left w:val="nil"/>
              <w:bottom w:val="single" w:sz="4" w:space="0" w:color="auto"/>
              <w:right w:val="single" w:sz="4" w:space="0" w:color="auto"/>
            </w:tcBorders>
            <w:shd w:val="clear" w:color="auto" w:fill="auto"/>
            <w:vAlign w:val="center"/>
            <w:hideMark/>
          </w:tcPr>
          <w:p w14:paraId="7EADECC9" w14:textId="77777777" w:rsidR="00BA0D23" w:rsidRPr="003639BC" w:rsidRDefault="00BA0D23" w:rsidP="00BA0D23">
            <w:pPr>
              <w:jc w:val="center"/>
              <w:rPr>
                <w:color w:val="auto"/>
                <w:sz w:val="22"/>
                <w:szCs w:val="22"/>
                <w:lang w:eastAsia="ru-RU"/>
              </w:rPr>
            </w:pPr>
            <w:r w:rsidRPr="003639BC">
              <w:rPr>
                <w:color w:val="auto"/>
                <w:sz w:val="22"/>
                <w:szCs w:val="22"/>
                <w:lang w:eastAsia="ru-RU"/>
              </w:rPr>
              <w:t>-86</w:t>
            </w:r>
          </w:p>
        </w:tc>
      </w:tr>
      <w:tr w:rsidR="00BA0D23" w:rsidRPr="003639BC" w14:paraId="49F61B4A" w14:textId="77777777" w:rsidTr="00BA0D23">
        <w:trPr>
          <w:trHeight w:val="6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F132ED6" w14:textId="77777777" w:rsidR="00BA0D23" w:rsidRPr="003639BC" w:rsidRDefault="00BA0D23" w:rsidP="00BA0D23">
            <w:pPr>
              <w:jc w:val="center"/>
              <w:rPr>
                <w:color w:val="auto"/>
                <w:sz w:val="22"/>
                <w:szCs w:val="22"/>
                <w:lang w:eastAsia="ru-RU"/>
              </w:rPr>
            </w:pPr>
            <w:r w:rsidRPr="003639BC">
              <w:rPr>
                <w:color w:val="auto"/>
                <w:sz w:val="22"/>
                <w:szCs w:val="22"/>
                <w:lang w:eastAsia="ru-RU"/>
              </w:rPr>
              <w:t>1.2.17.</w:t>
            </w:r>
          </w:p>
        </w:tc>
        <w:tc>
          <w:tcPr>
            <w:tcW w:w="2475" w:type="pct"/>
            <w:tcBorders>
              <w:top w:val="nil"/>
              <w:left w:val="nil"/>
              <w:bottom w:val="single" w:sz="4" w:space="0" w:color="auto"/>
              <w:right w:val="single" w:sz="4" w:space="0" w:color="auto"/>
            </w:tcBorders>
            <w:shd w:val="clear" w:color="000000" w:fill="FFFFFF"/>
            <w:vAlign w:val="center"/>
            <w:hideMark/>
          </w:tcPr>
          <w:p w14:paraId="2DF8954B" w14:textId="77777777" w:rsidR="00BA0D23" w:rsidRPr="003639BC" w:rsidRDefault="00BA0D23" w:rsidP="00BA0D23">
            <w:pPr>
              <w:rPr>
                <w:color w:val="auto"/>
                <w:sz w:val="22"/>
                <w:szCs w:val="22"/>
                <w:lang w:eastAsia="ru-RU"/>
              </w:rPr>
            </w:pPr>
            <w:r w:rsidRPr="003639BC">
              <w:rPr>
                <w:color w:val="auto"/>
                <w:sz w:val="22"/>
                <w:szCs w:val="22"/>
                <w:lang w:eastAsia="ru-RU"/>
              </w:rPr>
              <w:t>Убытки прошлых периодов, выявленные в отчётном периоде</w:t>
            </w:r>
          </w:p>
        </w:tc>
        <w:tc>
          <w:tcPr>
            <w:tcW w:w="479" w:type="pct"/>
            <w:tcBorders>
              <w:top w:val="nil"/>
              <w:left w:val="nil"/>
              <w:bottom w:val="single" w:sz="4" w:space="0" w:color="auto"/>
              <w:right w:val="single" w:sz="4" w:space="0" w:color="auto"/>
            </w:tcBorders>
            <w:shd w:val="clear" w:color="auto" w:fill="auto"/>
            <w:vAlign w:val="center"/>
            <w:hideMark/>
          </w:tcPr>
          <w:p w14:paraId="34843803" w14:textId="77777777" w:rsidR="00BA0D23" w:rsidRPr="003639BC" w:rsidRDefault="00BA0D23" w:rsidP="00BA0D23">
            <w:pPr>
              <w:jc w:val="center"/>
              <w:rPr>
                <w:color w:val="auto"/>
                <w:sz w:val="22"/>
                <w:szCs w:val="22"/>
                <w:lang w:eastAsia="ru-RU"/>
              </w:rPr>
            </w:pPr>
            <w:r w:rsidRPr="003639BC">
              <w:rPr>
                <w:color w:val="auto"/>
                <w:sz w:val="22"/>
                <w:szCs w:val="22"/>
                <w:lang w:eastAsia="ru-RU"/>
              </w:rPr>
              <w:t>14</w:t>
            </w:r>
          </w:p>
        </w:tc>
        <w:tc>
          <w:tcPr>
            <w:tcW w:w="479" w:type="pct"/>
            <w:tcBorders>
              <w:top w:val="nil"/>
              <w:left w:val="nil"/>
              <w:bottom w:val="single" w:sz="4" w:space="0" w:color="auto"/>
              <w:right w:val="single" w:sz="4" w:space="0" w:color="auto"/>
            </w:tcBorders>
            <w:shd w:val="clear" w:color="auto" w:fill="auto"/>
            <w:noWrap/>
            <w:vAlign w:val="center"/>
            <w:hideMark/>
          </w:tcPr>
          <w:p w14:paraId="4F6595CB"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479" w:type="pct"/>
            <w:tcBorders>
              <w:top w:val="nil"/>
              <w:left w:val="nil"/>
              <w:bottom w:val="single" w:sz="4" w:space="0" w:color="auto"/>
              <w:right w:val="single" w:sz="4" w:space="0" w:color="auto"/>
            </w:tcBorders>
            <w:shd w:val="clear" w:color="auto" w:fill="auto"/>
            <w:noWrap/>
            <w:vAlign w:val="center"/>
            <w:hideMark/>
          </w:tcPr>
          <w:p w14:paraId="07306A43"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c>
          <w:tcPr>
            <w:tcW w:w="609" w:type="pct"/>
            <w:tcBorders>
              <w:top w:val="nil"/>
              <w:left w:val="nil"/>
              <w:bottom w:val="single" w:sz="4" w:space="0" w:color="auto"/>
              <w:right w:val="single" w:sz="4" w:space="0" w:color="auto"/>
            </w:tcBorders>
            <w:shd w:val="clear" w:color="auto" w:fill="auto"/>
            <w:vAlign w:val="center"/>
            <w:hideMark/>
          </w:tcPr>
          <w:p w14:paraId="676933D3" w14:textId="77777777" w:rsidR="00BA0D23" w:rsidRPr="003639BC" w:rsidRDefault="00BA0D23" w:rsidP="00BA0D23">
            <w:pPr>
              <w:jc w:val="center"/>
              <w:rPr>
                <w:color w:val="auto"/>
                <w:sz w:val="22"/>
                <w:szCs w:val="22"/>
                <w:lang w:eastAsia="ru-RU"/>
              </w:rPr>
            </w:pPr>
            <w:r w:rsidRPr="003639BC">
              <w:rPr>
                <w:color w:val="auto"/>
                <w:sz w:val="22"/>
                <w:szCs w:val="22"/>
                <w:lang w:eastAsia="ru-RU"/>
              </w:rPr>
              <w:t>0</w:t>
            </w:r>
          </w:p>
        </w:tc>
      </w:tr>
      <w:tr w:rsidR="00BA0D23" w:rsidRPr="003639BC" w14:paraId="02498E3E" w14:textId="77777777" w:rsidTr="00BA0D23">
        <w:trPr>
          <w:trHeight w:val="27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181C678" w14:textId="77777777" w:rsidR="00BA0D23" w:rsidRPr="003639BC" w:rsidRDefault="00BA0D23" w:rsidP="00BA0D23">
            <w:pPr>
              <w:jc w:val="center"/>
              <w:rPr>
                <w:color w:val="auto"/>
                <w:sz w:val="22"/>
                <w:szCs w:val="22"/>
                <w:lang w:eastAsia="ru-RU"/>
              </w:rPr>
            </w:pPr>
            <w:r w:rsidRPr="003639BC">
              <w:rPr>
                <w:color w:val="auto"/>
                <w:sz w:val="22"/>
                <w:szCs w:val="22"/>
                <w:lang w:eastAsia="ru-RU"/>
              </w:rPr>
              <w:t>1.2.18.</w:t>
            </w:r>
          </w:p>
        </w:tc>
        <w:tc>
          <w:tcPr>
            <w:tcW w:w="2475" w:type="pct"/>
            <w:tcBorders>
              <w:top w:val="nil"/>
              <w:left w:val="nil"/>
              <w:bottom w:val="single" w:sz="4" w:space="0" w:color="auto"/>
              <w:right w:val="single" w:sz="4" w:space="0" w:color="auto"/>
            </w:tcBorders>
            <w:shd w:val="clear" w:color="000000" w:fill="FFFFFF"/>
            <w:vAlign w:val="center"/>
            <w:hideMark/>
          </w:tcPr>
          <w:p w14:paraId="6AA7A23D" w14:textId="77777777" w:rsidR="00BA0D23" w:rsidRPr="003639BC" w:rsidRDefault="00BA0D23" w:rsidP="00BA0D23">
            <w:pPr>
              <w:rPr>
                <w:color w:val="auto"/>
                <w:sz w:val="22"/>
                <w:szCs w:val="22"/>
                <w:lang w:eastAsia="ru-RU"/>
              </w:rPr>
            </w:pPr>
            <w:r w:rsidRPr="003639BC">
              <w:rPr>
                <w:color w:val="auto"/>
                <w:sz w:val="22"/>
                <w:szCs w:val="22"/>
                <w:lang w:eastAsia="ru-RU"/>
              </w:rPr>
              <w:t>Другие прочие расходы</w:t>
            </w:r>
          </w:p>
        </w:tc>
        <w:tc>
          <w:tcPr>
            <w:tcW w:w="479" w:type="pct"/>
            <w:tcBorders>
              <w:top w:val="nil"/>
              <w:left w:val="nil"/>
              <w:bottom w:val="single" w:sz="4" w:space="0" w:color="auto"/>
              <w:right w:val="single" w:sz="4" w:space="0" w:color="auto"/>
            </w:tcBorders>
            <w:shd w:val="clear" w:color="auto" w:fill="auto"/>
            <w:vAlign w:val="center"/>
            <w:hideMark/>
          </w:tcPr>
          <w:p w14:paraId="3C07E44A" w14:textId="77777777" w:rsidR="00BA0D23" w:rsidRPr="003639BC" w:rsidRDefault="00BA0D23" w:rsidP="00BA0D23">
            <w:pPr>
              <w:jc w:val="center"/>
              <w:rPr>
                <w:color w:val="auto"/>
                <w:sz w:val="22"/>
                <w:szCs w:val="22"/>
                <w:lang w:eastAsia="ru-RU"/>
              </w:rPr>
            </w:pPr>
            <w:r w:rsidRPr="003639BC">
              <w:rPr>
                <w:color w:val="auto"/>
                <w:sz w:val="22"/>
                <w:szCs w:val="22"/>
                <w:lang w:eastAsia="ru-RU"/>
              </w:rPr>
              <w:t>111</w:t>
            </w:r>
          </w:p>
        </w:tc>
        <w:tc>
          <w:tcPr>
            <w:tcW w:w="479" w:type="pct"/>
            <w:tcBorders>
              <w:top w:val="nil"/>
              <w:left w:val="nil"/>
              <w:bottom w:val="single" w:sz="4" w:space="0" w:color="auto"/>
              <w:right w:val="single" w:sz="4" w:space="0" w:color="auto"/>
            </w:tcBorders>
            <w:shd w:val="clear" w:color="auto" w:fill="auto"/>
            <w:noWrap/>
            <w:vAlign w:val="center"/>
            <w:hideMark/>
          </w:tcPr>
          <w:p w14:paraId="15CDBFEE" w14:textId="77777777" w:rsidR="00BA0D23" w:rsidRPr="003639BC" w:rsidRDefault="00BA0D23" w:rsidP="00BA0D23">
            <w:pPr>
              <w:jc w:val="center"/>
              <w:rPr>
                <w:color w:val="auto"/>
                <w:sz w:val="22"/>
                <w:szCs w:val="22"/>
                <w:lang w:eastAsia="ru-RU"/>
              </w:rPr>
            </w:pPr>
            <w:r w:rsidRPr="003639BC">
              <w:rPr>
                <w:color w:val="auto"/>
                <w:sz w:val="22"/>
                <w:szCs w:val="22"/>
                <w:lang w:eastAsia="ru-RU"/>
              </w:rPr>
              <w:t>273</w:t>
            </w:r>
          </w:p>
        </w:tc>
        <w:tc>
          <w:tcPr>
            <w:tcW w:w="479" w:type="pct"/>
            <w:tcBorders>
              <w:top w:val="nil"/>
              <w:left w:val="nil"/>
              <w:bottom w:val="single" w:sz="4" w:space="0" w:color="auto"/>
              <w:right w:val="single" w:sz="4" w:space="0" w:color="auto"/>
            </w:tcBorders>
            <w:shd w:val="clear" w:color="auto" w:fill="auto"/>
            <w:noWrap/>
            <w:vAlign w:val="center"/>
            <w:hideMark/>
          </w:tcPr>
          <w:p w14:paraId="1148C729" w14:textId="77777777" w:rsidR="00BA0D23" w:rsidRPr="003639BC" w:rsidRDefault="00BA0D23" w:rsidP="00BA0D23">
            <w:pPr>
              <w:jc w:val="center"/>
              <w:rPr>
                <w:color w:val="auto"/>
                <w:sz w:val="22"/>
                <w:szCs w:val="22"/>
                <w:lang w:eastAsia="ru-RU"/>
              </w:rPr>
            </w:pPr>
            <w:r w:rsidRPr="003639BC">
              <w:rPr>
                <w:color w:val="auto"/>
                <w:sz w:val="22"/>
                <w:szCs w:val="22"/>
                <w:lang w:eastAsia="ru-RU"/>
              </w:rPr>
              <w:t>758</w:t>
            </w:r>
          </w:p>
        </w:tc>
        <w:tc>
          <w:tcPr>
            <w:tcW w:w="609" w:type="pct"/>
            <w:tcBorders>
              <w:top w:val="nil"/>
              <w:left w:val="nil"/>
              <w:bottom w:val="single" w:sz="4" w:space="0" w:color="auto"/>
              <w:right w:val="single" w:sz="4" w:space="0" w:color="auto"/>
            </w:tcBorders>
            <w:shd w:val="clear" w:color="auto" w:fill="auto"/>
            <w:vAlign w:val="center"/>
            <w:hideMark/>
          </w:tcPr>
          <w:p w14:paraId="300D1E20" w14:textId="77777777" w:rsidR="00BA0D23" w:rsidRPr="003639BC" w:rsidRDefault="00BA0D23" w:rsidP="00BA0D23">
            <w:pPr>
              <w:jc w:val="center"/>
              <w:rPr>
                <w:color w:val="auto"/>
                <w:sz w:val="22"/>
                <w:szCs w:val="22"/>
                <w:lang w:eastAsia="ru-RU"/>
              </w:rPr>
            </w:pPr>
            <w:r w:rsidRPr="003639BC">
              <w:rPr>
                <w:color w:val="auto"/>
                <w:sz w:val="22"/>
                <w:szCs w:val="22"/>
                <w:lang w:eastAsia="ru-RU"/>
              </w:rPr>
              <w:t>485</w:t>
            </w:r>
          </w:p>
        </w:tc>
      </w:tr>
    </w:tbl>
    <w:p w14:paraId="11D0B844" w14:textId="77777777" w:rsidR="00270D82" w:rsidRDefault="00270D82" w:rsidP="00AF6EE1">
      <w:pPr>
        <w:suppressAutoHyphens/>
        <w:ind w:firstLine="709"/>
        <w:jc w:val="both"/>
      </w:pPr>
    </w:p>
    <w:p w14:paraId="3E803644" w14:textId="65D0AED9" w:rsidR="00F16DFE" w:rsidRPr="003639BC" w:rsidRDefault="00F16DFE" w:rsidP="00AF6EE1">
      <w:pPr>
        <w:suppressAutoHyphens/>
        <w:ind w:firstLine="709"/>
        <w:jc w:val="both"/>
      </w:pPr>
      <w:r w:rsidRPr="004871C2">
        <w:t>Общая сумма прочих доходов за 201</w:t>
      </w:r>
      <w:r w:rsidR="00A25B83" w:rsidRPr="004871C2">
        <w:t>8</w:t>
      </w:r>
      <w:r w:rsidRPr="004871C2">
        <w:t xml:space="preserve"> г. составила </w:t>
      </w:r>
      <w:r w:rsidR="00A25B83" w:rsidRPr="004871C2">
        <w:t xml:space="preserve">12 426 </w:t>
      </w:r>
      <w:r w:rsidRPr="004871C2">
        <w:t xml:space="preserve">тыс. руб., что на </w:t>
      </w:r>
      <w:r w:rsidR="00A25B83" w:rsidRPr="004871C2">
        <w:t xml:space="preserve">1 593 тыс. руб. </w:t>
      </w:r>
      <w:r w:rsidRPr="004871C2">
        <w:t>больше, чем в 201</w:t>
      </w:r>
      <w:r w:rsidR="00A25B83" w:rsidRPr="004871C2">
        <w:t>7</w:t>
      </w:r>
      <w:r w:rsidRPr="004871C2">
        <w:t xml:space="preserve"> году.</w:t>
      </w:r>
      <w:r w:rsidR="00A25B83" w:rsidRPr="004871C2">
        <w:t xml:space="preserve"> </w:t>
      </w:r>
      <w:r w:rsidR="004871C2" w:rsidRPr="004871C2">
        <w:t>В связи с реализацией в конце 2017 года проекта по развитию Южного Федерального округа в рамках федеральной целевой программы в Крыму ежеквартально происходит списание субсидии на сумму равную начисленной амортизации</w:t>
      </w:r>
      <w:r w:rsidR="004871C2">
        <w:t xml:space="preserve">. </w:t>
      </w:r>
      <w:r w:rsidR="00A25B83" w:rsidRPr="003639BC">
        <w:t>Сумма амортизации объектов связи, организованных за счёт бюджетных средств, за 2018 год составила 10 947 тыс. руб. Если привести прочие доходы 2017 года и 2018 года в сопоставимый вид, исключив влияние амортизации, тогда сумма прочих доходов в отчётном году в сравнении с предыдущим аналогичным период меньше на 9 354 тыс. руб. или 86,3%. Данная ситуация связана со следующими факторами:</w:t>
      </w:r>
    </w:p>
    <w:p w14:paraId="57AE9B6E" w14:textId="3BDDFA2C" w:rsidR="00A25B83" w:rsidRPr="003639BC" w:rsidRDefault="00A25B83" w:rsidP="00AF6EE1">
      <w:pPr>
        <w:suppressAutoHyphens/>
        <w:ind w:firstLine="709"/>
        <w:jc w:val="both"/>
      </w:pPr>
      <w:r w:rsidRPr="003639BC">
        <w:t xml:space="preserve">- снижение уровня процентных доходов, получаемых за счёт </w:t>
      </w:r>
      <w:r w:rsidR="00383850" w:rsidRPr="003639BC">
        <w:t xml:space="preserve">размещения временно свободных денежных средств в банке по системе овернайт, что в свою очередь связано с тем, что в 2017 году </w:t>
      </w:r>
      <w:r w:rsidR="00B20ECD" w:rsidRPr="003639BC">
        <w:t xml:space="preserve">47% (245 000 тыс. руб.) от всей выручки пришлось на </w:t>
      </w:r>
      <w:r w:rsidR="007679F3">
        <w:t xml:space="preserve">инсталляцию по проектам </w:t>
      </w:r>
      <w:r w:rsidR="007679F3">
        <w:rPr>
          <w:lang w:val="en-US"/>
        </w:rPr>
        <w:t>IRU</w:t>
      </w:r>
      <w:r w:rsidR="00B20ECD" w:rsidRPr="003639BC">
        <w:t xml:space="preserve">, что позволяло размещать </w:t>
      </w:r>
      <w:r w:rsidR="003914DD" w:rsidRPr="003639BC">
        <w:t xml:space="preserve">на счёте </w:t>
      </w:r>
      <w:r w:rsidR="00B20ECD" w:rsidRPr="003639BC">
        <w:t>крупные суммы по системе овернайт;</w:t>
      </w:r>
    </w:p>
    <w:p w14:paraId="608DA4CC" w14:textId="338BDADE" w:rsidR="00B20ECD" w:rsidRDefault="00B20ECD" w:rsidP="00AF6EE1">
      <w:pPr>
        <w:suppressAutoHyphens/>
        <w:ind w:firstLine="709"/>
        <w:jc w:val="both"/>
        <w:rPr>
          <w:color w:val="auto"/>
          <w:lang w:eastAsia="ru-RU"/>
        </w:rPr>
      </w:pPr>
      <w:r w:rsidRPr="003639BC">
        <w:t xml:space="preserve">- получение в 2017 году дополнительного дохода в сумме </w:t>
      </w:r>
      <w:r w:rsidR="004B14F1">
        <w:t xml:space="preserve">3 523 </w:t>
      </w:r>
      <w:r w:rsidRPr="003639BC">
        <w:t xml:space="preserve">тыс. руб. </w:t>
      </w:r>
      <w:r w:rsidRPr="003639BC">
        <w:rPr>
          <w:color w:val="auto"/>
          <w:lang w:eastAsia="ru-RU"/>
        </w:rPr>
        <w:t>в виде сумм восстановленного резерва по сомнительным долгам.</w:t>
      </w:r>
    </w:p>
    <w:p w14:paraId="17583DE8" w14:textId="7CE0A69D" w:rsidR="007B378B" w:rsidRDefault="007B378B" w:rsidP="00AF6EE1">
      <w:pPr>
        <w:suppressAutoHyphens/>
        <w:ind w:firstLine="709"/>
        <w:jc w:val="both"/>
        <w:rPr>
          <w:color w:val="auto"/>
          <w:lang w:eastAsia="ru-RU"/>
        </w:rPr>
      </w:pPr>
    </w:p>
    <w:p w14:paraId="5164CB45" w14:textId="584DF16E" w:rsidR="007B378B" w:rsidRDefault="007B378B" w:rsidP="007B378B">
      <w:pPr>
        <w:suppressAutoHyphens/>
        <w:ind w:firstLine="709"/>
        <w:jc w:val="both"/>
        <w:rPr>
          <w:color w:val="auto"/>
          <w:lang w:eastAsia="ru-RU"/>
        </w:rPr>
      </w:pPr>
      <w:r w:rsidRPr="004871C2">
        <w:t xml:space="preserve">Общая сумма прочих </w:t>
      </w:r>
      <w:r>
        <w:t>расходов</w:t>
      </w:r>
      <w:r w:rsidRPr="004871C2">
        <w:t xml:space="preserve"> за 2018 г. составила </w:t>
      </w:r>
      <w:r>
        <w:t xml:space="preserve">15 156 </w:t>
      </w:r>
      <w:r w:rsidRPr="004871C2">
        <w:t xml:space="preserve">тыс. руб., что на </w:t>
      </w:r>
      <w:r>
        <w:t xml:space="preserve">11 913 </w:t>
      </w:r>
      <w:r w:rsidRPr="004871C2">
        <w:t>тыс. руб. больше, чем в 2017 году.</w:t>
      </w:r>
    </w:p>
    <w:p w14:paraId="78A873D2" w14:textId="77777777" w:rsidR="007B378B" w:rsidRDefault="007B378B" w:rsidP="007B378B">
      <w:pPr>
        <w:tabs>
          <w:tab w:val="left" w:pos="1349"/>
        </w:tabs>
        <w:suppressAutoHyphens/>
        <w:ind w:firstLine="709"/>
        <w:jc w:val="both"/>
      </w:pPr>
      <w:bookmarkStart w:id="10" w:name="OLE_LINK7"/>
      <w:bookmarkStart w:id="11" w:name="OLE_LINK8"/>
      <w:bookmarkStart w:id="12" w:name="OLE_LINK15"/>
      <w:r>
        <w:t>В составе прочих расходов:</w:t>
      </w:r>
    </w:p>
    <w:p w14:paraId="0F4296EB" w14:textId="4305C56A" w:rsidR="007B378B" w:rsidRPr="00BE635E" w:rsidRDefault="007B378B" w:rsidP="007B378B">
      <w:pPr>
        <w:tabs>
          <w:tab w:val="left" w:pos="1349"/>
        </w:tabs>
        <w:suppressAutoHyphens/>
        <w:ind w:firstLine="709"/>
        <w:jc w:val="both"/>
      </w:pPr>
      <w:r>
        <w:t>- Процентные расходы. В</w:t>
      </w:r>
      <w:r w:rsidRPr="00BE635E">
        <w:t xml:space="preserve"> 2018 году в ПАО «ФСК ЕЭС» для Общества была открыта кредитная линия и Обществом в течение отчетного года осуществлены займы всего на сумму 40 000 млн. руб. 30 000 млн. руб. были возвращены в сроки, не предусматривающие уплату процентов. По последнему займу в сумме 10 000 млн. руб. на конец отчётного периода </w:t>
      </w:r>
      <w:r w:rsidR="00840804">
        <w:t>непогашенный остаток составил 8 629 тыс. руб., в том числе начисленные</w:t>
      </w:r>
      <w:r w:rsidRPr="00BE635E">
        <w:t xml:space="preserve"> проценты в сумме 129 тыс. руб.</w:t>
      </w:r>
    </w:p>
    <w:bookmarkEnd w:id="10"/>
    <w:bookmarkEnd w:id="11"/>
    <w:bookmarkEnd w:id="12"/>
    <w:p w14:paraId="7108F3A2" w14:textId="7C437105" w:rsidR="007B378B" w:rsidRPr="00BE635E" w:rsidRDefault="007B378B" w:rsidP="007B378B">
      <w:pPr>
        <w:suppressAutoHyphens/>
        <w:ind w:firstLine="709"/>
        <w:jc w:val="both"/>
      </w:pPr>
      <w:r>
        <w:t xml:space="preserve">- </w:t>
      </w:r>
      <w:r w:rsidRPr="00BE635E">
        <w:t>В связи с празднованием 15-летия со дня образования Общества в 4 квартале 2018 года из прибыли сотрудникам были выплачены премии на общую сумму 30</w:t>
      </w:r>
      <w:r>
        <w:t>6</w:t>
      </w:r>
      <w:r w:rsidRPr="00BE635E">
        <w:t xml:space="preserve"> тыс. руб.;</w:t>
      </w:r>
    </w:p>
    <w:p w14:paraId="00A71424" w14:textId="79365C52" w:rsidR="007B378B" w:rsidRDefault="007B378B" w:rsidP="007B378B">
      <w:pPr>
        <w:suppressAutoHyphens/>
        <w:ind w:firstLine="709"/>
        <w:jc w:val="both"/>
      </w:pPr>
      <w:r>
        <w:t xml:space="preserve">- </w:t>
      </w:r>
      <w:r w:rsidRPr="00BE635E">
        <w:t xml:space="preserve">Расходы социального характера по итогам </w:t>
      </w:r>
      <w:r>
        <w:t>года составили 302 тыс. руб. (</w:t>
      </w:r>
      <w:r w:rsidRPr="00BE635E">
        <w:t>компенсация расходов на приобретение путёвок</w:t>
      </w:r>
      <w:r>
        <w:t>, материальная помощь на оплату ритуальных услуг и лечение);</w:t>
      </w:r>
    </w:p>
    <w:p w14:paraId="23DD16F3" w14:textId="34773EA4" w:rsidR="007B378B" w:rsidRPr="00BE635E" w:rsidRDefault="007B378B" w:rsidP="007B378B">
      <w:pPr>
        <w:suppressAutoHyphens/>
        <w:ind w:firstLine="709"/>
        <w:jc w:val="both"/>
      </w:pPr>
      <w:r>
        <w:t>- Р</w:t>
      </w:r>
      <w:r w:rsidRPr="00BE635E">
        <w:t>асходы на оплату госпошлины за участие в судебных разбирательствах на общую сумму 64 тыс. руб.;</w:t>
      </w:r>
    </w:p>
    <w:p w14:paraId="73C61BC0" w14:textId="0BEE573C" w:rsidR="007B378B" w:rsidRDefault="007B378B" w:rsidP="007B378B">
      <w:pPr>
        <w:suppressAutoHyphens/>
        <w:ind w:firstLine="709"/>
        <w:jc w:val="both"/>
      </w:pPr>
      <w:r>
        <w:t xml:space="preserve">- </w:t>
      </w:r>
      <w:r w:rsidRPr="00BE635E">
        <w:t>Сумма невозмещаемого</w:t>
      </w:r>
      <w:r>
        <w:t xml:space="preserve"> НДС составила 6</w:t>
      </w:r>
      <w:r w:rsidR="000D11D1">
        <w:t>6</w:t>
      </w:r>
      <w:r>
        <w:t xml:space="preserve"> тыс. руб.;</w:t>
      </w:r>
    </w:p>
    <w:p w14:paraId="12238CCA" w14:textId="14C4EC6C" w:rsidR="007B378B" w:rsidRPr="00BE635E" w:rsidRDefault="007B378B" w:rsidP="007B378B">
      <w:pPr>
        <w:suppressAutoHyphens/>
        <w:ind w:firstLine="709"/>
        <w:jc w:val="both"/>
      </w:pPr>
      <w:r>
        <w:t xml:space="preserve">- </w:t>
      </w:r>
      <w:r w:rsidRPr="00BE635E">
        <w:t xml:space="preserve">Вознаграждение членам совета директоров в отчетном периоде </w:t>
      </w:r>
      <w:r>
        <w:t xml:space="preserve">составило 1 414 тыс. руб., что </w:t>
      </w:r>
      <w:r w:rsidRPr="00BE635E">
        <w:t xml:space="preserve">больше, чем </w:t>
      </w:r>
      <w:r>
        <w:t xml:space="preserve">в 2017 году на 424 тыс. руб., т.к. вознаграждение </w:t>
      </w:r>
      <w:r w:rsidRPr="00BE635E">
        <w:t>за 4 квартал 2017 года фактически выплачено только в 1</w:t>
      </w:r>
      <w:r>
        <w:t> </w:t>
      </w:r>
      <w:r w:rsidRPr="00BE635E">
        <w:t>квартале 2018 года, а та</w:t>
      </w:r>
      <w:r>
        <w:t>кже по итогам 2018 года проводились</w:t>
      </w:r>
      <w:r w:rsidRPr="00BE635E">
        <w:t xml:space="preserve"> </w:t>
      </w:r>
      <w:r w:rsidR="00EB2534">
        <w:t xml:space="preserve">внеочередные </w:t>
      </w:r>
      <w:r w:rsidR="0024160D">
        <w:t xml:space="preserve">заседания </w:t>
      </w:r>
      <w:r w:rsidRPr="00BE635E">
        <w:t>Совета директоров для решения текущих вопросов Общества (открытие Филиала в г. Москве, смена Генерального директора и пр.);</w:t>
      </w:r>
    </w:p>
    <w:p w14:paraId="78DCD48E" w14:textId="649588E2" w:rsidR="007B378B" w:rsidRPr="00BE635E" w:rsidRDefault="007B378B" w:rsidP="007B378B">
      <w:pPr>
        <w:suppressAutoHyphens/>
        <w:ind w:firstLine="709"/>
        <w:jc w:val="both"/>
      </w:pPr>
      <w:r>
        <w:t>- Н</w:t>
      </w:r>
      <w:r w:rsidRPr="00BE635E">
        <w:t>ачисленная амортизация основных средств, построенных в рамках Федеральной целевой программы за счет федерального бюджета в сумме 10 9</w:t>
      </w:r>
      <w:r>
        <w:t>47</w:t>
      </w:r>
      <w:r w:rsidR="00EB2534">
        <w:t xml:space="preserve"> тыс. руб.</w:t>
      </w:r>
    </w:p>
    <w:p w14:paraId="4AD34E1C" w14:textId="710BDB18" w:rsidR="007B378B" w:rsidRPr="00BE635E" w:rsidRDefault="00EB2534" w:rsidP="007B378B">
      <w:pPr>
        <w:suppressAutoHyphens/>
        <w:ind w:firstLine="709"/>
        <w:jc w:val="both"/>
      </w:pPr>
      <w:r>
        <w:t>- К</w:t>
      </w:r>
      <w:r w:rsidR="007B378B" w:rsidRPr="00BE635E">
        <w:t xml:space="preserve">онсультационные услуги по определению стоимости имущественного комплекса в Якутии. Затраты на данные услуги составили </w:t>
      </w:r>
      <w:r>
        <w:t>30</w:t>
      </w:r>
      <w:r w:rsidR="007B378B" w:rsidRPr="00BE635E">
        <w:t xml:space="preserve"> тыс. руб.;</w:t>
      </w:r>
    </w:p>
    <w:p w14:paraId="27687232" w14:textId="650435B5" w:rsidR="007B378B" w:rsidRPr="00BE635E" w:rsidRDefault="00EB2534" w:rsidP="007B378B">
      <w:pPr>
        <w:suppressAutoHyphens/>
        <w:ind w:firstLine="709"/>
        <w:jc w:val="both"/>
      </w:pPr>
      <w:r>
        <w:t xml:space="preserve">- </w:t>
      </w:r>
      <w:r w:rsidR="007B378B" w:rsidRPr="00BE635E">
        <w:t xml:space="preserve">Расходы на услуги банков </w:t>
      </w:r>
      <w:r>
        <w:t>(кроме процентных) в сумме 543 тыс. руб.;</w:t>
      </w:r>
    </w:p>
    <w:p w14:paraId="6CF1C2D3" w14:textId="0BBCC668" w:rsidR="007B378B" w:rsidRDefault="00EB2534" w:rsidP="007B378B">
      <w:pPr>
        <w:suppressAutoHyphens/>
        <w:ind w:firstLine="709"/>
        <w:jc w:val="both"/>
      </w:pPr>
      <w:r>
        <w:t>- Р</w:t>
      </w:r>
      <w:r w:rsidR="007B378B" w:rsidRPr="00BE635E">
        <w:t>асходы по пеням и прочим санкциям в сумме 65 тыс. руб. Данная сумма начислена за просрочку оплаты по налогам;</w:t>
      </w:r>
    </w:p>
    <w:p w14:paraId="64144950" w14:textId="3F502D72" w:rsidR="000D11D1" w:rsidRPr="00BE635E" w:rsidRDefault="000D11D1" w:rsidP="007B378B">
      <w:pPr>
        <w:suppressAutoHyphens/>
        <w:ind w:firstLine="709"/>
        <w:jc w:val="both"/>
        <w:rPr>
          <w:bCs/>
        </w:rPr>
      </w:pPr>
      <w:r>
        <w:t>- Расходы на сувенирную продукцию, изготовленную в честь 15-летия Общества, на сумму 10 тыс. руб.;</w:t>
      </w:r>
    </w:p>
    <w:p w14:paraId="11CC109E" w14:textId="1F2A7618" w:rsidR="007B378B" w:rsidRPr="00BE635E" w:rsidRDefault="00EB2534" w:rsidP="007B378B">
      <w:pPr>
        <w:suppressAutoHyphens/>
        <w:ind w:firstLine="709"/>
        <w:jc w:val="both"/>
      </w:pPr>
      <w:r>
        <w:t xml:space="preserve">- </w:t>
      </w:r>
      <w:r w:rsidR="007B378B" w:rsidRPr="00BE635E">
        <w:t xml:space="preserve">Расходы на спортивные и культурные мероприятия </w:t>
      </w:r>
      <w:r>
        <w:t>составили 372 тыс. руб. (П</w:t>
      </w:r>
      <w:r w:rsidR="007B378B" w:rsidRPr="00BE635E">
        <w:t>разднование</w:t>
      </w:r>
      <w:r>
        <w:t xml:space="preserve"> Дня Энергетика, 15 лет Обществу, 20 лет службе ВОЛС)</w:t>
      </w:r>
      <w:r w:rsidR="007B378B" w:rsidRPr="00BE635E">
        <w:t>;</w:t>
      </w:r>
    </w:p>
    <w:p w14:paraId="047ED5E4" w14:textId="5C8DB1A8" w:rsidR="000D11D1" w:rsidRDefault="000D11D1" w:rsidP="007B378B">
      <w:pPr>
        <w:suppressAutoHyphens/>
        <w:ind w:firstLine="709"/>
        <w:jc w:val="both"/>
      </w:pPr>
      <w:r>
        <w:t>-</w:t>
      </w:r>
      <w:r w:rsidR="007B378B" w:rsidRPr="00BE635E">
        <w:t xml:space="preserve"> Расходы на добровольные членские взносы в общественные и иные некоммерческие организации </w:t>
      </w:r>
      <w:r>
        <w:t>в сумме 150 тыс. руб.</w:t>
      </w:r>
    </w:p>
    <w:p w14:paraId="6D941FB8" w14:textId="3487C65D" w:rsidR="007B378B" w:rsidRPr="00BE635E" w:rsidRDefault="000D11D1" w:rsidP="007B378B">
      <w:pPr>
        <w:suppressAutoHyphens/>
        <w:ind w:firstLine="709"/>
        <w:jc w:val="both"/>
      </w:pPr>
      <w:r>
        <w:t>- Другие п</w:t>
      </w:r>
      <w:r w:rsidR="007B378B" w:rsidRPr="00BE635E">
        <w:t>рочи</w:t>
      </w:r>
      <w:r>
        <w:t>е</w:t>
      </w:r>
      <w:r w:rsidR="007B378B" w:rsidRPr="00BE635E">
        <w:t xml:space="preserve"> расход</w:t>
      </w:r>
      <w:r>
        <w:t>ы</w:t>
      </w:r>
      <w:r w:rsidR="007B378B" w:rsidRPr="00BE635E">
        <w:t xml:space="preserve"> </w:t>
      </w:r>
      <w:r>
        <w:t xml:space="preserve">в сумме 758 тыс. руб. </w:t>
      </w:r>
      <w:r w:rsidR="007B378B" w:rsidRPr="00BE635E">
        <w:t>Указанная сумма сложилась из затрат: на обеспечение питьевой водой сотрудников в офисах Общества г. Читы, г. Улан-Удэ, г. Москвы; на приобретение настольного тенниса для развития корпоративного духа у сотрудников, на новогодние подарки детям сотрудников и коллегам из других предприятий связи, на материальные выплаты сотрудникам в честь празднования 8 марта и 23 февраля.</w:t>
      </w:r>
    </w:p>
    <w:p w14:paraId="34F81E25" w14:textId="77777777" w:rsidR="00032C6E" w:rsidRPr="003639BC" w:rsidRDefault="00032C6E" w:rsidP="00AF6EE1">
      <w:pPr>
        <w:tabs>
          <w:tab w:val="left" w:pos="720"/>
        </w:tabs>
        <w:suppressAutoHyphens/>
        <w:autoSpaceDE w:val="0"/>
        <w:autoSpaceDN w:val="0"/>
        <w:adjustRightInd w:val="0"/>
        <w:ind w:firstLine="709"/>
        <w:jc w:val="both"/>
      </w:pPr>
    </w:p>
    <w:bookmarkEnd w:id="9"/>
    <w:p w14:paraId="2DA94AD5" w14:textId="77777777" w:rsidR="005209F2" w:rsidRPr="003639BC" w:rsidRDefault="005209F2" w:rsidP="00AF6EE1">
      <w:pPr>
        <w:pStyle w:val="aa"/>
        <w:keepNext w:val="0"/>
        <w:keepLines w:val="0"/>
        <w:numPr>
          <w:ilvl w:val="1"/>
          <w:numId w:val="10"/>
        </w:numPr>
        <w:suppressAutoHyphens/>
        <w:spacing w:before="0" w:after="0"/>
        <w:ind w:left="0" w:firstLine="709"/>
        <w:jc w:val="both"/>
        <w:rPr>
          <w:rStyle w:val="50"/>
          <w:b/>
          <w:caps w:val="0"/>
          <w:color w:val="auto"/>
          <w:sz w:val="24"/>
        </w:rPr>
      </w:pPr>
      <w:r w:rsidRPr="003639BC">
        <w:rPr>
          <w:rStyle w:val="50"/>
          <w:b/>
          <w:caps w:val="0"/>
          <w:color w:val="auto"/>
          <w:sz w:val="24"/>
        </w:rPr>
        <w:t>Прогнозирование прои</w:t>
      </w:r>
      <w:r w:rsidR="009C2548" w:rsidRPr="003639BC">
        <w:rPr>
          <w:rStyle w:val="50"/>
          <w:b/>
          <w:caps w:val="0"/>
          <w:color w:val="auto"/>
          <w:sz w:val="24"/>
        </w:rPr>
        <w:t>зводственных результатов на 201</w:t>
      </w:r>
      <w:r w:rsidR="0042428B" w:rsidRPr="003639BC">
        <w:rPr>
          <w:rStyle w:val="50"/>
          <w:b/>
          <w:caps w:val="0"/>
          <w:color w:val="auto"/>
          <w:sz w:val="24"/>
        </w:rPr>
        <w:t>9</w:t>
      </w:r>
      <w:r w:rsidRPr="003639BC">
        <w:rPr>
          <w:rStyle w:val="50"/>
          <w:b/>
          <w:caps w:val="0"/>
          <w:color w:val="auto"/>
          <w:sz w:val="24"/>
        </w:rPr>
        <w:t xml:space="preserve"> год</w:t>
      </w:r>
    </w:p>
    <w:p w14:paraId="52A89B9A" w14:textId="77777777" w:rsidR="005209F2" w:rsidRDefault="005209F2" w:rsidP="00436E8D">
      <w:pPr>
        <w:pStyle w:val="a1"/>
        <w:tabs>
          <w:tab w:val="right" w:pos="9355"/>
        </w:tabs>
        <w:suppressAutoHyphens/>
        <w:spacing w:after="0" w:line="240" w:lineRule="auto"/>
        <w:ind w:firstLine="709"/>
        <w:rPr>
          <w:color w:val="auto"/>
        </w:rPr>
      </w:pPr>
    </w:p>
    <w:p w14:paraId="29665510" w14:textId="77777777" w:rsidR="00F953BF" w:rsidRPr="00F953BF" w:rsidRDefault="00F953BF" w:rsidP="00436E8D">
      <w:pPr>
        <w:suppressAutoHyphens/>
        <w:ind w:firstLine="709"/>
        <w:jc w:val="both"/>
        <w:rPr>
          <w:b/>
        </w:rPr>
      </w:pPr>
      <w:r w:rsidRPr="00F953BF">
        <w:rPr>
          <w:b/>
        </w:rPr>
        <w:t>Приоритетные задачи АО «Читатехэнерго» на 2019 год:</w:t>
      </w:r>
    </w:p>
    <w:p w14:paraId="55DA12CA" w14:textId="77777777" w:rsidR="00F953BF" w:rsidRPr="00F953BF" w:rsidRDefault="00F953BF" w:rsidP="00436E8D">
      <w:pPr>
        <w:numPr>
          <w:ilvl w:val="1"/>
          <w:numId w:val="26"/>
        </w:numPr>
        <w:tabs>
          <w:tab w:val="left" w:pos="1134"/>
        </w:tabs>
        <w:suppressAutoHyphens/>
        <w:ind w:left="0" w:firstLine="709"/>
        <w:jc w:val="both"/>
      </w:pPr>
      <w:r w:rsidRPr="00F953BF">
        <w:t xml:space="preserve">Повышение эффективности использования ресурсов Единой технологической сети связи электроэнергетики ПАО «ФСК ЕЭС», расширение сети связи и увеличение доходности. </w:t>
      </w:r>
    </w:p>
    <w:p w14:paraId="2A0FB044" w14:textId="77777777" w:rsidR="00F953BF" w:rsidRPr="00F953BF" w:rsidRDefault="00F953BF" w:rsidP="00436E8D">
      <w:pPr>
        <w:numPr>
          <w:ilvl w:val="1"/>
          <w:numId w:val="26"/>
        </w:numPr>
        <w:tabs>
          <w:tab w:val="left" w:pos="1134"/>
        </w:tabs>
        <w:suppressAutoHyphens/>
        <w:ind w:left="0" w:firstLine="709"/>
        <w:jc w:val="both"/>
      </w:pPr>
      <w:r w:rsidRPr="00F953BF">
        <w:t>Пуск в эксплуатацию сети связи на участке Иркутск-Красноярск и Ростов-на-Дону – Москва.</w:t>
      </w:r>
    </w:p>
    <w:p w14:paraId="36E9F539" w14:textId="3E7F3A15" w:rsidR="00F953BF" w:rsidRPr="00F953BF" w:rsidRDefault="00F953BF" w:rsidP="00436E8D">
      <w:pPr>
        <w:numPr>
          <w:ilvl w:val="1"/>
          <w:numId w:val="26"/>
        </w:numPr>
        <w:tabs>
          <w:tab w:val="left" w:pos="1134"/>
        </w:tabs>
        <w:suppressAutoHyphens/>
        <w:ind w:left="0" w:firstLine="709"/>
        <w:jc w:val="both"/>
      </w:pPr>
      <w:r w:rsidRPr="00F953BF">
        <w:t xml:space="preserve">Модернизация сети связи в Южном Федеральном округе, Амурской области, Хабаровском и Забайкальском краях, Республиках Бурятия и Саха (Якутия). </w:t>
      </w:r>
    </w:p>
    <w:p w14:paraId="4871615A" w14:textId="77777777" w:rsidR="00F953BF" w:rsidRPr="00F953BF" w:rsidRDefault="00F953BF" w:rsidP="00436E8D">
      <w:pPr>
        <w:numPr>
          <w:ilvl w:val="1"/>
          <w:numId w:val="26"/>
        </w:numPr>
        <w:tabs>
          <w:tab w:val="left" w:pos="1134"/>
        </w:tabs>
        <w:suppressAutoHyphens/>
        <w:ind w:left="0" w:firstLine="709"/>
        <w:jc w:val="both"/>
      </w:pPr>
      <w:r w:rsidRPr="00F953BF">
        <w:t>Модернизация узлов связи в г. Чите, г Улан –Удэ.</w:t>
      </w:r>
    </w:p>
    <w:p w14:paraId="40B084C6" w14:textId="77777777" w:rsidR="00F953BF" w:rsidRPr="00F953BF" w:rsidRDefault="00F953BF" w:rsidP="00436E8D">
      <w:pPr>
        <w:numPr>
          <w:ilvl w:val="1"/>
          <w:numId w:val="26"/>
        </w:numPr>
        <w:tabs>
          <w:tab w:val="left" w:pos="1134"/>
        </w:tabs>
        <w:suppressAutoHyphens/>
        <w:ind w:left="0" w:firstLine="709"/>
        <w:jc w:val="both"/>
      </w:pPr>
      <w:r w:rsidRPr="00F953BF">
        <w:t>Укрепление положения в сегменте услуг связи.</w:t>
      </w:r>
    </w:p>
    <w:p w14:paraId="4EE279EB" w14:textId="77777777" w:rsidR="00F953BF" w:rsidRPr="00F953BF" w:rsidRDefault="00F953BF" w:rsidP="00436E8D">
      <w:pPr>
        <w:numPr>
          <w:ilvl w:val="1"/>
          <w:numId w:val="26"/>
        </w:numPr>
        <w:tabs>
          <w:tab w:val="left" w:pos="1134"/>
        </w:tabs>
        <w:suppressAutoHyphens/>
        <w:ind w:left="0" w:firstLine="709"/>
        <w:jc w:val="both"/>
      </w:pPr>
      <w:r w:rsidRPr="00F953BF">
        <w:t>Сохранение и расширение абонентской базы.</w:t>
      </w:r>
    </w:p>
    <w:p w14:paraId="616C0BFA" w14:textId="3D087F96" w:rsidR="00F953BF" w:rsidRPr="00F953BF" w:rsidRDefault="00F953BF" w:rsidP="00436E8D">
      <w:pPr>
        <w:numPr>
          <w:ilvl w:val="1"/>
          <w:numId w:val="26"/>
        </w:numPr>
        <w:tabs>
          <w:tab w:val="left" w:pos="1134"/>
        </w:tabs>
        <w:suppressAutoHyphens/>
        <w:ind w:left="0" w:firstLine="709"/>
        <w:jc w:val="both"/>
      </w:pPr>
      <w:r w:rsidRPr="00F953BF">
        <w:t>Дальнейшее развитие инновационных продуктов и услуг в соответствии с потребностями клиентов.</w:t>
      </w:r>
    </w:p>
    <w:p w14:paraId="09146D56" w14:textId="77777777" w:rsidR="00F953BF" w:rsidRPr="00F953BF" w:rsidRDefault="00F953BF" w:rsidP="00436E8D">
      <w:pPr>
        <w:numPr>
          <w:ilvl w:val="1"/>
          <w:numId w:val="26"/>
        </w:numPr>
        <w:tabs>
          <w:tab w:val="left" w:pos="1134"/>
        </w:tabs>
        <w:suppressAutoHyphens/>
        <w:ind w:left="0" w:firstLine="709"/>
        <w:jc w:val="both"/>
      </w:pPr>
      <w:r w:rsidRPr="00F953BF">
        <w:t>Оптимизация расходов и повышение операционной эффективности Общества.</w:t>
      </w:r>
    </w:p>
    <w:p w14:paraId="0595E0D1" w14:textId="77777777" w:rsidR="00436E8D" w:rsidRDefault="00436E8D" w:rsidP="00436E8D">
      <w:pPr>
        <w:pStyle w:val="a1"/>
        <w:tabs>
          <w:tab w:val="right" w:pos="9355"/>
        </w:tabs>
        <w:suppressAutoHyphens/>
        <w:spacing w:after="0" w:line="240" w:lineRule="auto"/>
        <w:ind w:firstLine="709"/>
        <w:rPr>
          <w:color w:val="auto"/>
        </w:rPr>
      </w:pPr>
    </w:p>
    <w:p w14:paraId="05BAAD1F" w14:textId="355128C5" w:rsidR="005209F2" w:rsidRPr="003639BC" w:rsidRDefault="005F0698" w:rsidP="00AF6EE1">
      <w:pPr>
        <w:pStyle w:val="a1"/>
        <w:tabs>
          <w:tab w:val="right" w:pos="9355"/>
        </w:tabs>
        <w:suppressAutoHyphens/>
        <w:spacing w:after="0" w:line="240" w:lineRule="auto"/>
        <w:ind w:firstLine="709"/>
        <w:rPr>
          <w:color w:val="auto"/>
        </w:rPr>
      </w:pPr>
      <w:r w:rsidRPr="003639BC">
        <w:rPr>
          <w:color w:val="auto"/>
        </w:rPr>
        <w:t xml:space="preserve">Основные показатели </w:t>
      </w:r>
      <w:r w:rsidR="005209F2" w:rsidRPr="003639BC">
        <w:rPr>
          <w:color w:val="auto"/>
        </w:rPr>
        <w:t>утвержденног</w:t>
      </w:r>
      <w:r w:rsidR="009C2548" w:rsidRPr="003639BC">
        <w:rPr>
          <w:color w:val="auto"/>
        </w:rPr>
        <w:t>о Бизнес-плана Общества на 201</w:t>
      </w:r>
      <w:r w:rsidR="0042428B" w:rsidRPr="003639BC">
        <w:rPr>
          <w:color w:val="auto"/>
        </w:rPr>
        <w:t>9</w:t>
      </w:r>
      <w:r w:rsidR="005209F2" w:rsidRPr="003639BC">
        <w:rPr>
          <w:color w:val="auto"/>
        </w:rPr>
        <w:t xml:space="preserve"> год (</w:t>
      </w:r>
      <w:r w:rsidR="005F72A0" w:rsidRPr="003639BC">
        <w:rPr>
          <w:color w:val="auto"/>
        </w:rPr>
        <w:t>протокол Совета директоров от 2</w:t>
      </w:r>
      <w:r w:rsidR="0068317E" w:rsidRPr="003639BC">
        <w:rPr>
          <w:color w:val="auto"/>
        </w:rPr>
        <w:t>7</w:t>
      </w:r>
      <w:r w:rsidR="005F72A0" w:rsidRPr="003639BC">
        <w:rPr>
          <w:color w:val="auto"/>
        </w:rPr>
        <w:t>.12.201</w:t>
      </w:r>
      <w:r w:rsidR="0042428B" w:rsidRPr="003639BC">
        <w:rPr>
          <w:color w:val="auto"/>
        </w:rPr>
        <w:t>8</w:t>
      </w:r>
      <w:r w:rsidR="005209F2" w:rsidRPr="003639BC">
        <w:rPr>
          <w:color w:val="auto"/>
        </w:rPr>
        <w:t xml:space="preserve"> № </w:t>
      </w:r>
      <w:r w:rsidR="0068317E" w:rsidRPr="003639BC">
        <w:rPr>
          <w:color w:val="auto"/>
        </w:rPr>
        <w:t>1</w:t>
      </w:r>
      <w:r w:rsidR="0042428B" w:rsidRPr="003639BC">
        <w:rPr>
          <w:color w:val="auto"/>
        </w:rPr>
        <w:t>1</w:t>
      </w:r>
      <w:r w:rsidR="0068317E" w:rsidRPr="003639BC">
        <w:rPr>
          <w:color w:val="auto"/>
        </w:rPr>
        <w:t>4</w:t>
      </w:r>
      <w:r w:rsidR="005209F2" w:rsidRPr="003639BC">
        <w:rPr>
          <w:color w:val="auto"/>
        </w:rPr>
        <w:t xml:space="preserve">) изложены в таблице </w:t>
      </w:r>
      <w:r w:rsidR="000D27E9" w:rsidRPr="003639BC">
        <w:rPr>
          <w:color w:val="auto"/>
        </w:rPr>
        <w:t>3.2.</w:t>
      </w:r>
      <w:r w:rsidR="0042428B" w:rsidRPr="003639BC">
        <w:rPr>
          <w:color w:val="auto"/>
        </w:rPr>
        <w:t>1.</w:t>
      </w:r>
    </w:p>
    <w:p w14:paraId="6590322F" w14:textId="77777777" w:rsidR="0042428B" w:rsidRPr="003639BC" w:rsidRDefault="0042428B" w:rsidP="00AF6EE1">
      <w:pPr>
        <w:pStyle w:val="a1"/>
        <w:tabs>
          <w:tab w:val="right" w:pos="9355"/>
        </w:tabs>
        <w:suppressAutoHyphens/>
        <w:spacing w:after="0" w:line="240" w:lineRule="auto"/>
        <w:ind w:firstLine="709"/>
        <w:jc w:val="right"/>
        <w:rPr>
          <w:color w:val="auto"/>
        </w:rPr>
      </w:pPr>
    </w:p>
    <w:p w14:paraId="67E2308E" w14:textId="77777777" w:rsidR="00EA6283" w:rsidRPr="003639BC" w:rsidRDefault="00EA6283" w:rsidP="003639BC">
      <w:pPr>
        <w:pStyle w:val="ad"/>
        <w:suppressAutoHyphens/>
        <w:spacing w:after="0" w:line="240" w:lineRule="auto"/>
        <w:ind w:left="0" w:firstLine="709"/>
        <w:jc w:val="right"/>
        <w:rPr>
          <w:color w:val="auto"/>
        </w:rPr>
      </w:pPr>
      <w:r w:rsidRPr="003639BC">
        <w:rPr>
          <w:color w:val="auto"/>
        </w:rPr>
        <w:t>Таблица 3.2.</w:t>
      </w:r>
      <w:r w:rsidR="0042428B" w:rsidRPr="003639BC">
        <w:rPr>
          <w:color w:val="auto"/>
        </w:rPr>
        <w:t>1.</w:t>
      </w:r>
      <w:r w:rsidR="003639BC">
        <w:rPr>
          <w:color w:val="auto"/>
        </w:rPr>
        <w:t xml:space="preserve"> </w:t>
      </w:r>
      <w:r w:rsidRPr="003639BC">
        <w:rPr>
          <w:color w:val="auto"/>
        </w:rPr>
        <w:t>(</w:t>
      </w:r>
      <w:r w:rsidR="0042428B" w:rsidRPr="003639BC">
        <w:rPr>
          <w:color w:val="auto"/>
        </w:rPr>
        <w:t>т</w:t>
      </w:r>
      <w:r w:rsidRPr="003639BC">
        <w:rPr>
          <w:color w:val="auto"/>
        </w:rPr>
        <w:t>ыс. руб.)</w:t>
      </w:r>
    </w:p>
    <w:p w14:paraId="6B6D9E9C" w14:textId="77777777" w:rsidR="0042428B" w:rsidRPr="003639BC" w:rsidRDefault="0042428B" w:rsidP="00AF6EE1">
      <w:pPr>
        <w:pStyle w:val="ad"/>
        <w:suppressAutoHyphens/>
        <w:spacing w:after="0" w:line="240" w:lineRule="auto"/>
        <w:ind w:left="0" w:firstLine="709"/>
        <w:jc w:val="right"/>
        <w:rPr>
          <w:color w:val="auto"/>
        </w:rPr>
      </w:pPr>
    </w:p>
    <w:tbl>
      <w:tblPr>
        <w:tblW w:w="5000" w:type="pct"/>
        <w:tblLook w:val="04A0" w:firstRow="1" w:lastRow="0" w:firstColumn="1" w:lastColumn="0" w:noHBand="0" w:noVBand="1"/>
      </w:tblPr>
      <w:tblGrid>
        <w:gridCol w:w="1199"/>
        <w:gridCol w:w="5195"/>
        <w:gridCol w:w="3745"/>
      </w:tblGrid>
      <w:tr w:rsidR="00EA6283" w:rsidRPr="003639BC" w14:paraId="718BC868" w14:textId="77777777" w:rsidTr="00436E8D">
        <w:trPr>
          <w:trHeight w:val="315"/>
          <w:tblHeader/>
        </w:trPr>
        <w:tc>
          <w:tcPr>
            <w:tcW w:w="5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ABD82" w14:textId="77777777" w:rsidR="00EA6283" w:rsidRPr="003639BC" w:rsidRDefault="00EA6283" w:rsidP="00CC14B1">
            <w:pPr>
              <w:jc w:val="center"/>
              <w:rPr>
                <w:b/>
                <w:bCs/>
                <w:lang w:eastAsia="ru-RU"/>
              </w:rPr>
            </w:pPr>
            <w:r w:rsidRPr="003639BC">
              <w:rPr>
                <w:b/>
                <w:bCs/>
                <w:lang w:eastAsia="ru-RU"/>
              </w:rPr>
              <w:t>№ п/п</w:t>
            </w:r>
          </w:p>
        </w:tc>
        <w:tc>
          <w:tcPr>
            <w:tcW w:w="2562" w:type="pct"/>
            <w:tcBorders>
              <w:top w:val="single" w:sz="4" w:space="0" w:color="auto"/>
              <w:left w:val="nil"/>
              <w:bottom w:val="single" w:sz="4" w:space="0" w:color="auto"/>
              <w:right w:val="single" w:sz="4" w:space="0" w:color="auto"/>
            </w:tcBorders>
            <w:shd w:val="clear" w:color="auto" w:fill="auto"/>
            <w:vAlign w:val="bottom"/>
            <w:hideMark/>
          </w:tcPr>
          <w:p w14:paraId="04F5015E" w14:textId="77777777" w:rsidR="00EA6283" w:rsidRPr="003639BC" w:rsidRDefault="00EA6283" w:rsidP="00CC14B1">
            <w:pPr>
              <w:jc w:val="center"/>
              <w:rPr>
                <w:b/>
                <w:bCs/>
                <w:lang w:eastAsia="ru-RU"/>
              </w:rPr>
            </w:pPr>
            <w:r w:rsidRPr="003639BC">
              <w:rPr>
                <w:b/>
                <w:bCs/>
                <w:lang w:eastAsia="ru-RU"/>
              </w:rPr>
              <w:t>Наименование работ (услуг)</w:t>
            </w:r>
          </w:p>
        </w:tc>
        <w:tc>
          <w:tcPr>
            <w:tcW w:w="1847" w:type="pct"/>
            <w:tcBorders>
              <w:top w:val="single" w:sz="4" w:space="0" w:color="auto"/>
              <w:left w:val="nil"/>
              <w:bottom w:val="single" w:sz="4" w:space="0" w:color="auto"/>
              <w:right w:val="single" w:sz="4" w:space="0" w:color="auto"/>
            </w:tcBorders>
            <w:shd w:val="clear" w:color="auto" w:fill="auto"/>
            <w:noWrap/>
            <w:vAlign w:val="bottom"/>
            <w:hideMark/>
          </w:tcPr>
          <w:p w14:paraId="46421E28" w14:textId="77777777" w:rsidR="00EA6283" w:rsidRPr="003639BC" w:rsidRDefault="00EA6283" w:rsidP="00CC14B1">
            <w:pPr>
              <w:jc w:val="center"/>
              <w:rPr>
                <w:b/>
                <w:bCs/>
                <w:lang w:eastAsia="ru-RU"/>
              </w:rPr>
            </w:pPr>
            <w:r w:rsidRPr="003639BC">
              <w:rPr>
                <w:b/>
                <w:bCs/>
                <w:lang w:eastAsia="ru-RU"/>
              </w:rPr>
              <w:t xml:space="preserve">Всего </w:t>
            </w:r>
            <w:r w:rsidR="004B5C46" w:rsidRPr="003639BC">
              <w:rPr>
                <w:b/>
                <w:bCs/>
                <w:lang w:eastAsia="ru-RU"/>
              </w:rPr>
              <w:t xml:space="preserve">по </w:t>
            </w:r>
            <w:r w:rsidRPr="003639BC">
              <w:rPr>
                <w:b/>
                <w:bCs/>
                <w:lang w:eastAsia="ru-RU"/>
              </w:rPr>
              <w:t>план</w:t>
            </w:r>
            <w:r w:rsidR="004B5C46" w:rsidRPr="003639BC">
              <w:rPr>
                <w:b/>
                <w:bCs/>
                <w:lang w:eastAsia="ru-RU"/>
              </w:rPr>
              <w:t>у 2019</w:t>
            </w:r>
            <w:r w:rsidRPr="003639BC">
              <w:rPr>
                <w:b/>
                <w:bCs/>
                <w:lang w:eastAsia="ru-RU"/>
              </w:rPr>
              <w:t xml:space="preserve"> год</w:t>
            </w:r>
            <w:r w:rsidR="004B5C46" w:rsidRPr="003639BC">
              <w:rPr>
                <w:b/>
                <w:bCs/>
                <w:lang w:eastAsia="ru-RU"/>
              </w:rPr>
              <w:t>а</w:t>
            </w:r>
          </w:p>
        </w:tc>
      </w:tr>
      <w:tr w:rsidR="00EA6283" w:rsidRPr="003639BC" w14:paraId="6893AEB3" w14:textId="77777777" w:rsidTr="00CC14B1">
        <w:trPr>
          <w:trHeight w:val="315"/>
        </w:trPr>
        <w:tc>
          <w:tcPr>
            <w:tcW w:w="591" w:type="pct"/>
            <w:tcBorders>
              <w:top w:val="nil"/>
              <w:left w:val="single" w:sz="4" w:space="0" w:color="auto"/>
              <w:bottom w:val="single" w:sz="4" w:space="0" w:color="auto"/>
              <w:right w:val="single" w:sz="4" w:space="0" w:color="auto"/>
            </w:tcBorders>
            <w:shd w:val="clear" w:color="auto" w:fill="auto"/>
            <w:noWrap/>
            <w:vAlign w:val="bottom"/>
            <w:hideMark/>
          </w:tcPr>
          <w:p w14:paraId="1A9442DB" w14:textId="77777777" w:rsidR="00EA6283" w:rsidRPr="003639BC" w:rsidRDefault="00EA6283" w:rsidP="00CC14B1">
            <w:pPr>
              <w:jc w:val="center"/>
              <w:rPr>
                <w:lang w:eastAsia="ru-RU"/>
              </w:rPr>
            </w:pPr>
            <w:r w:rsidRPr="003639BC">
              <w:rPr>
                <w:lang w:eastAsia="ru-RU"/>
              </w:rPr>
              <w:t>1</w:t>
            </w:r>
          </w:p>
        </w:tc>
        <w:tc>
          <w:tcPr>
            <w:tcW w:w="2562" w:type="pct"/>
            <w:tcBorders>
              <w:top w:val="nil"/>
              <w:left w:val="nil"/>
              <w:bottom w:val="single" w:sz="4" w:space="0" w:color="auto"/>
              <w:right w:val="single" w:sz="4" w:space="0" w:color="auto"/>
            </w:tcBorders>
            <w:shd w:val="clear" w:color="auto" w:fill="auto"/>
            <w:vAlign w:val="bottom"/>
            <w:hideMark/>
          </w:tcPr>
          <w:p w14:paraId="44D595D0" w14:textId="77777777" w:rsidR="00EA6283" w:rsidRPr="003639BC" w:rsidRDefault="00EA6283" w:rsidP="00CC14B1">
            <w:pPr>
              <w:rPr>
                <w:lang w:eastAsia="ru-RU"/>
              </w:rPr>
            </w:pPr>
            <w:r w:rsidRPr="003639BC">
              <w:rPr>
                <w:lang w:eastAsia="ru-RU"/>
              </w:rPr>
              <w:t>Выручка</w:t>
            </w:r>
          </w:p>
        </w:tc>
        <w:tc>
          <w:tcPr>
            <w:tcW w:w="1847" w:type="pct"/>
            <w:tcBorders>
              <w:top w:val="nil"/>
              <w:left w:val="nil"/>
              <w:bottom w:val="single" w:sz="4" w:space="0" w:color="auto"/>
              <w:right w:val="single" w:sz="4" w:space="0" w:color="auto"/>
            </w:tcBorders>
            <w:shd w:val="clear" w:color="auto" w:fill="auto"/>
            <w:noWrap/>
            <w:vAlign w:val="bottom"/>
            <w:hideMark/>
          </w:tcPr>
          <w:p w14:paraId="50E126A0" w14:textId="77777777" w:rsidR="00EA6283" w:rsidRPr="003639BC" w:rsidRDefault="004B5C46" w:rsidP="00CC14B1">
            <w:pPr>
              <w:jc w:val="center"/>
              <w:rPr>
                <w:lang w:eastAsia="ru-RU"/>
              </w:rPr>
            </w:pPr>
            <w:r w:rsidRPr="003639BC">
              <w:rPr>
                <w:lang w:eastAsia="ru-RU"/>
              </w:rPr>
              <w:t>380 109</w:t>
            </w:r>
          </w:p>
        </w:tc>
      </w:tr>
      <w:tr w:rsidR="00EA6283" w:rsidRPr="003639BC" w14:paraId="3034EF15" w14:textId="77777777" w:rsidTr="00CC14B1">
        <w:trPr>
          <w:trHeight w:val="315"/>
        </w:trPr>
        <w:tc>
          <w:tcPr>
            <w:tcW w:w="591" w:type="pct"/>
            <w:tcBorders>
              <w:top w:val="nil"/>
              <w:left w:val="single" w:sz="4" w:space="0" w:color="auto"/>
              <w:bottom w:val="single" w:sz="4" w:space="0" w:color="auto"/>
              <w:right w:val="single" w:sz="4" w:space="0" w:color="auto"/>
            </w:tcBorders>
            <w:shd w:val="clear" w:color="auto" w:fill="auto"/>
            <w:noWrap/>
            <w:vAlign w:val="bottom"/>
            <w:hideMark/>
          </w:tcPr>
          <w:p w14:paraId="04A1FC6C" w14:textId="77777777" w:rsidR="00EA6283" w:rsidRPr="003639BC" w:rsidRDefault="00EA6283" w:rsidP="00CC14B1">
            <w:pPr>
              <w:jc w:val="center"/>
              <w:rPr>
                <w:lang w:eastAsia="ru-RU"/>
              </w:rPr>
            </w:pPr>
            <w:r w:rsidRPr="003639BC">
              <w:rPr>
                <w:lang w:eastAsia="ru-RU"/>
              </w:rPr>
              <w:t>2</w:t>
            </w:r>
          </w:p>
        </w:tc>
        <w:tc>
          <w:tcPr>
            <w:tcW w:w="2562" w:type="pct"/>
            <w:tcBorders>
              <w:top w:val="nil"/>
              <w:left w:val="nil"/>
              <w:bottom w:val="single" w:sz="4" w:space="0" w:color="auto"/>
              <w:right w:val="single" w:sz="4" w:space="0" w:color="auto"/>
            </w:tcBorders>
            <w:shd w:val="clear" w:color="auto" w:fill="auto"/>
            <w:vAlign w:val="bottom"/>
            <w:hideMark/>
          </w:tcPr>
          <w:p w14:paraId="555D6438" w14:textId="77777777" w:rsidR="00EA6283" w:rsidRPr="003639BC" w:rsidRDefault="00EA6283" w:rsidP="00CC14B1">
            <w:pPr>
              <w:rPr>
                <w:lang w:eastAsia="ru-RU"/>
              </w:rPr>
            </w:pPr>
            <w:r w:rsidRPr="003639BC">
              <w:rPr>
                <w:lang w:eastAsia="ru-RU"/>
              </w:rPr>
              <w:t>Себестоимость</w:t>
            </w:r>
          </w:p>
        </w:tc>
        <w:tc>
          <w:tcPr>
            <w:tcW w:w="1847" w:type="pct"/>
            <w:tcBorders>
              <w:top w:val="nil"/>
              <w:left w:val="nil"/>
              <w:bottom w:val="single" w:sz="4" w:space="0" w:color="auto"/>
              <w:right w:val="single" w:sz="4" w:space="0" w:color="auto"/>
            </w:tcBorders>
            <w:shd w:val="clear" w:color="auto" w:fill="auto"/>
            <w:noWrap/>
            <w:vAlign w:val="bottom"/>
            <w:hideMark/>
          </w:tcPr>
          <w:p w14:paraId="7ADA9FE4" w14:textId="77777777" w:rsidR="00EA6283" w:rsidRPr="003639BC" w:rsidRDefault="004B5C46" w:rsidP="00CC14B1">
            <w:pPr>
              <w:jc w:val="center"/>
              <w:rPr>
                <w:lang w:eastAsia="ru-RU"/>
              </w:rPr>
            </w:pPr>
            <w:r w:rsidRPr="003639BC">
              <w:rPr>
                <w:lang w:eastAsia="ru-RU"/>
              </w:rPr>
              <w:t>324 377</w:t>
            </w:r>
          </w:p>
        </w:tc>
      </w:tr>
      <w:tr w:rsidR="00EA6283" w:rsidRPr="003639BC" w14:paraId="2C67F299" w14:textId="77777777" w:rsidTr="00CC14B1">
        <w:trPr>
          <w:trHeight w:val="315"/>
        </w:trPr>
        <w:tc>
          <w:tcPr>
            <w:tcW w:w="591" w:type="pct"/>
            <w:tcBorders>
              <w:top w:val="nil"/>
              <w:left w:val="single" w:sz="4" w:space="0" w:color="auto"/>
              <w:bottom w:val="single" w:sz="4" w:space="0" w:color="auto"/>
              <w:right w:val="single" w:sz="4" w:space="0" w:color="auto"/>
            </w:tcBorders>
            <w:shd w:val="clear" w:color="auto" w:fill="auto"/>
            <w:noWrap/>
            <w:vAlign w:val="bottom"/>
            <w:hideMark/>
          </w:tcPr>
          <w:p w14:paraId="79C4B8D7" w14:textId="77777777" w:rsidR="00EA6283" w:rsidRPr="003639BC" w:rsidRDefault="00EA6283" w:rsidP="00CC14B1">
            <w:pPr>
              <w:jc w:val="center"/>
              <w:rPr>
                <w:lang w:eastAsia="ru-RU"/>
              </w:rPr>
            </w:pPr>
            <w:r w:rsidRPr="003639BC">
              <w:rPr>
                <w:lang w:eastAsia="ru-RU"/>
              </w:rPr>
              <w:t>3</w:t>
            </w:r>
          </w:p>
        </w:tc>
        <w:tc>
          <w:tcPr>
            <w:tcW w:w="2562" w:type="pct"/>
            <w:tcBorders>
              <w:top w:val="nil"/>
              <w:left w:val="nil"/>
              <w:bottom w:val="single" w:sz="4" w:space="0" w:color="auto"/>
              <w:right w:val="single" w:sz="4" w:space="0" w:color="auto"/>
            </w:tcBorders>
            <w:shd w:val="clear" w:color="auto" w:fill="auto"/>
            <w:vAlign w:val="bottom"/>
            <w:hideMark/>
          </w:tcPr>
          <w:p w14:paraId="0AF40380" w14:textId="77777777" w:rsidR="00EA6283" w:rsidRPr="003639BC" w:rsidRDefault="00EA6283" w:rsidP="00CC14B1">
            <w:pPr>
              <w:rPr>
                <w:lang w:eastAsia="ru-RU"/>
              </w:rPr>
            </w:pPr>
            <w:r w:rsidRPr="003639BC">
              <w:rPr>
                <w:lang w:eastAsia="ru-RU"/>
              </w:rPr>
              <w:t>Валовая прибыль</w:t>
            </w:r>
          </w:p>
        </w:tc>
        <w:tc>
          <w:tcPr>
            <w:tcW w:w="1847" w:type="pct"/>
            <w:tcBorders>
              <w:top w:val="nil"/>
              <w:left w:val="nil"/>
              <w:bottom w:val="single" w:sz="4" w:space="0" w:color="auto"/>
              <w:right w:val="single" w:sz="4" w:space="0" w:color="auto"/>
            </w:tcBorders>
            <w:shd w:val="clear" w:color="auto" w:fill="auto"/>
            <w:noWrap/>
            <w:vAlign w:val="bottom"/>
            <w:hideMark/>
          </w:tcPr>
          <w:p w14:paraId="4E36EE7C" w14:textId="77777777" w:rsidR="00EA6283" w:rsidRPr="003639BC" w:rsidRDefault="004B5C46" w:rsidP="00CC14B1">
            <w:pPr>
              <w:jc w:val="center"/>
              <w:rPr>
                <w:lang w:eastAsia="ru-RU"/>
              </w:rPr>
            </w:pPr>
            <w:r w:rsidRPr="003639BC">
              <w:rPr>
                <w:lang w:eastAsia="ru-RU"/>
              </w:rPr>
              <w:t>55 732</w:t>
            </w:r>
          </w:p>
        </w:tc>
      </w:tr>
      <w:tr w:rsidR="00EA6283" w:rsidRPr="003639BC" w14:paraId="411775A0" w14:textId="77777777" w:rsidTr="00CC14B1">
        <w:trPr>
          <w:trHeight w:val="315"/>
        </w:trPr>
        <w:tc>
          <w:tcPr>
            <w:tcW w:w="591" w:type="pct"/>
            <w:tcBorders>
              <w:top w:val="nil"/>
              <w:left w:val="single" w:sz="4" w:space="0" w:color="auto"/>
              <w:bottom w:val="single" w:sz="4" w:space="0" w:color="auto"/>
              <w:right w:val="single" w:sz="4" w:space="0" w:color="auto"/>
            </w:tcBorders>
            <w:shd w:val="clear" w:color="auto" w:fill="auto"/>
            <w:noWrap/>
            <w:vAlign w:val="bottom"/>
            <w:hideMark/>
          </w:tcPr>
          <w:p w14:paraId="2AD2B279" w14:textId="77777777" w:rsidR="00EA6283" w:rsidRPr="003639BC" w:rsidRDefault="00EA6283" w:rsidP="00CC14B1">
            <w:pPr>
              <w:jc w:val="center"/>
              <w:rPr>
                <w:lang w:eastAsia="ru-RU"/>
              </w:rPr>
            </w:pPr>
            <w:r w:rsidRPr="003639BC">
              <w:rPr>
                <w:lang w:eastAsia="ru-RU"/>
              </w:rPr>
              <w:t>4</w:t>
            </w:r>
          </w:p>
        </w:tc>
        <w:tc>
          <w:tcPr>
            <w:tcW w:w="2562" w:type="pct"/>
            <w:tcBorders>
              <w:top w:val="nil"/>
              <w:left w:val="nil"/>
              <w:bottom w:val="single" w:sz="4" w:space="0" w:color="auto"/>
              <w:right w:val="single" w:sz="4" w:space="0" w:color="auto"/>
            </w:tcBorders>
            <w:shd w:val="clear" w:color="auto" w:fill="auto"/>
            <w:vAlign w:val="bottom"/>
            <w:hideMark/>
          </w:tcPr>
          <w:p w14:paraId="70158C18" w14:textId="77777777" w:rsidR="00EA6283" w:rsidRPr="003639BC" w:rsidRDefault="00EA6283" w:rsidP="00CC14B1">
            <w:pPr>
              <w:rPr>
                <w:lang w:eastAsia="ru-RU"/>
              </w:rPr>
            </w:pPr>
            <w:r w:rsidRPr="003639BC">
              <w:rPr>
                <w:lang w:eastAsia="ru-RU"/>
              </w:rPr>
              <w:t>Управленческие расходы</w:t>
            </w:r>
          </w:p>
        </w:tc>
        <w:tc>
          <w:tcPr>
            <w:tcW w:w="1847" w:type="pct"/>
            <w:tcBorders>
              <w:top w:val="nil"/>
              <w:left w:val="nil"/>
              <w:bottom w:val="single" w:sz="4" w:space="0" w:color="auto"/>
              <w:right w:val="single" w:sz="4" w:space="0" w:color="auto"/>
            </w:tcBorders>
            <w:shd w:val="clear" w:color="auto" w:fill="auto"/>
            <w:noWrap/>
            <w:vAlign w:val="bottom"/>
            <w:hideMark/>
          </w:tcPr>
          <w:p w14:paraId="05AC6125" w14:textId="77777777" w:rsidR="00EA6283" w:rsidRPr="003639BC" w:rsidRDefault="004B5C46" w:rsidP="00CC14B1">
            <w:pPr>
              <w:jc w:val="center"/>
              <w:rPr>
                <w:lang w:eastAsia="ru-RU"/>
              </w:rPr>
            </w:pPr>
            <w:r w:rsidRPr="003639BC">
              <w:rPr>
                <w:lang w:eastAsia="ru-RU"/>
              </w:rPr>
              <w:t>35 994</w:t>
            </w:r>
          </w:p>
        </w:tc>
      </w:tr>
      <w:tr w:rsidR="00EA6283" w:rsidRPr="003639BC" w14:paraId="05755B90" w14:textId="77777777" w:rsidTr="004B5C46">
        <w:trPr>
          <w:trHeight w:val="315"/>
        </w:trPr>
        <w:tc>
          <w:tcPr>
            <w:tcW w:w="591" w:type="pct"/>
            <w:tcBorders>
              <w:top w:val="nil"/>
              <w:left w:val="single" w:sz="4" w:space="0" w:color="auto"/>
              <w:bottom w:val="single" w:sz="4" w:space="0" w:color="auto"/>
              <w:right w:val="single" w:sz="4" w:space="0" w:color="auto"/>
            </w:tcBorders>
            <w:shd w:val="clear" w:color="auto" w:fill="auto"/>
            <w:noWrap/>
            <w:vAlign w:val="bottom"/>
          </w:tcPr>
          <w:p w14:paraId="3C0842E8" w14:textId="77777777" w:rsidR="00EA6283" w:rsidRPr="003639BC" w:rsidRDefault="004B5C46" w:rsidP="00CC14B1">
            <w:pPr>
              <w:jc w:val="center"/>
              <w:rPr>
                <w:lang w:eastAsia="ru-RU"/>
              </w:rPr>
            </w:pPr>
            <w:r w:rsidRPr="003639BC">
              <w:rPr>
                <w:lang w:eastAsia="ru-RU"/>
              </w:rPr>
              <w:t>5</w:t>
            </w:r>
          </w:p>
        </w:tc>
        <w:tc>
          <w:tcPr>
            <w:tcW w:w="2562" w:type="pct"/>
            <w:tcBorders>
              <w:top w:val="nil"/>
              <w:left w:val="nil"/>
              <w:bottom w:val="single" w:sz="4" w:space="0" w:color="auto"/>
              <w:right w:val="single" w:sz="4" w:space="0" w:color="auto"/>
            </w:tcBorders>
            <w:shd w:val="clear" w:color="auto" w:fill="auto"/>
            <w:vAlign w:val="bottom"/>
            <w:hideMark/>
          </w:tcPr>
          <w:p w14:paraId="23FB9892" w14:textId="77777777" w:rsidR="00EA6283" w:rsidRPr="003639BC" w:rsidRDefault="00EA6283" w:rsidP="00CC14B1">
            <w:pPr>
              <w:rPr>
                <w:lang w:eastAsia="ru-RU"/>
              </w:rPr>
            </w:pPr>
            <w:r w:rsidRPr="003639BC">
              <w:rPr>
                <w:lang w:eastAsia="ru-RU"/>
              </w:rPr>
              <w:t>Прибыль от продаж</w:t>
            </w:r>
          </w:p>
        </w:tc>
        <w:tc>
          <w:tcPr>
            <w:tcW w:w="1847" w:type="pct"/>
            <w:tcBorders>
              <w:top w:val="nil"/>
              <w:left w:val="nil"/>
              <w:bottom w:val="single" w:sz="4" w:space="0" w:color="auto"/>
              <w:right w:val="single" w:sz="4" w:space="0" w:color="auto"/>
            </w:tcBorders>
            <w:shd w:val="clear" w:color="auto" w:fill="auto"/>
            <w:noWrap/>
            <w:vAlign w:val="bottom"/>
            <w:hideMark/>
          </w:tcPr>
          <w:p w14:paraId="0618EE29" w14:textId="77777777" w:rsidR="00EA6283" w:rsidRPr="003639BC" w:rsidRDefault="004B5C46" w:rsidP="00CC14B1">
            <w:pPr>
              <w:jc w:val="center"/>
              <w:rPr>
                <w:lang w:eastAsia="ru-RU"/>
              </w:rPr>
            </w:pPr>
            <w:r w:rsidRPr="003639BC">
              <w:rPr>
                <w:lang w:eastAsia="ru-RU"/>
              </w:rPr>
              <w:t>19 738</w:t>
            </w:r>
          </w:p>
        </w:tc>
      </w:tr>
      <w:tr w:rsidR="00EA6283" w:rsidRPr="003639BC" w14:paraId="3995AB34" w14:textId="77777777" w:rsidTr="004B5C46">
        <w:trPr>
          <w:trHeight w:val="315"/>
        </w:trPr>
        <w:tc>
          <w:tcPr>
            <w:tcW w:w="591" w:type="pct"/>
            <w:tcBorders>
              <w:top w:val="nil"/>
              <w:left w:val="single" w:sz="4" w:space="0" w:color="auto"/>
              <w:bottom w:val="single" w:sz="4" w:space="0" w:color="auto"/>
              <w:right w:val="single" w:sz="4" w:space="0" w:color="auto"/>
            </w:tcBorders>
            <w:shd w:val="clear" w:color="auto" w:fill="auto"/>
            <w:noWrap/>
            <w:vAlign w:val="bottom"/>
          </w:tcPr>
          <w:p w14:paraId="02464D6D" w14:textId="77777777" w:rsidR="00EA6283" w:rsidRPr="003639BC" w:rsidRDefault="004B5C46" w:rsidP="00CC14B1">
            <w:pPr>
              <w:jc w:val="center"/>
              <w:rPr>
                <w:lang w:eastAsia="ru-RU"/>
              </w:rPr>
            </w:pPr>
            <w:r w:rsidRPr="003639BC">
              <w:rPr>
                <w:lang w:eastAsia="ru-RU"/>
              </w:rPr>
              <w:t>6</w:t>
            </w:r>
          </w:p>
        </w:tc>
        <w:tc>
          <w:tcPr>
            <w:tcW w:w="2562" w:type="pct"/>
            <w:tcBorders>
              <w:top w:val="nil"/>
              <w:left w:val="nil"/>
              <w:bottom w:val="single" w:sz="4" w:space="0" w:color="auto"/>
              <w:right w:val="single" w:sz="4" w:space="0" w:color="auto"/>
            </w:tcBorders>
            <w:shd w:val="clear" w:color="auto" w:fill="auto"/>
            <w:vAlign w:val="bottom"/>
            <w:hideMark/>
          </w:tcPr>
          <w:p w14:paraId="5E150538" w14:textId="77777777" w:rsidR="00EA6283" w:rsidRPr="003639BC" w:rsidRDefault="00EA6283" w:rsidP="00CC14B1">
            <w:pPr>
              <w:rPr>
                <w:lang w:eastAsia="ru-RU"/>
              </w:rPr>
            </w:pPr>
            <w:r w:rsidRPr="003639BC">
              <w:rPr>
                <w:lang w:eastAsia="ru-RU"/>
              </w:rPr>
              <w:t>Рентабельность затрат</w:t>
            </w:r>
          </w:p>
        </w:tc>
        <w:tc>
          <w:tcPr>
            <w:tcW w:w="1847" w:type="pct"/>
            <w:tcBorders>
              <w:top w:val="nil"/>
              <w:left w:val="nil"/>
              <w:bottom w:val="single" w:sz="4" w:space="0" w:color="auto"/>
              <w:right w:val="single" w:sz="4" w:space="0" w:color="auto"/>
            </w:tcBorders>
            <w:shd w:val="clear" w:color="auto" w:fill="auto"/>
            <w:noWrap/>
            <w:vAlign w:val="bottom"/>
            <w:hideMark/>
          </w:tcPr>
          <w:p w14:paraId="67761F25" w14:textId="77777777" w:rsidR="00EA6283" w:rsidRPr="003639BC" w:rsidRDefault="004B5C46" w:rsidP="00CC14B1">
            <w:pPr>
              <w:jc w:val="center"/>
              <w:rPr>
                <w:lang w:eastAsia="ru-RU"/>
              </w:rPr>
            </w:pPr>
            <w:r w:rsidRPr="003639BC">
              <w:rPr>
                <w:lang w:eastAsia="ru-RU"/>
              </w:rPr>
              <w:t>4,7%</w:t>
            </w:r>
          </w:p>
        </w:tc>
      </w:tr>
      <w:tr w:rsidR="00EA6283" w:rsidRPr="003639BC" w14:paraId="49B878DF" w14:textId="77777777" w:rsidTr="004B5C46">
        <w:trPr>
          <w:trHeight w:val="315"/>
        </w:trPr>
        <w:tc>
          <w:tcPr>
            <w:tcW w:w="591" w:type="pct"/>
            <w:tcBorders>
              <w:top w:val="nil"/>
              <w:left w:val="single" w:sz="4" w:space="0" w:color="auto"/>
              <w:bottom w:val="single" w:sz="4" w:space="0" w:color="auto"/>
              <w:right w:val="single" w:sz="4" w:space="0" w:color="auto"/>
            </w:tcBorders>
            <w:shd w:val="clear" w:color="auto" w:fill="auto"/>
            <w:noWrap/>
            <w:vAlign w:val="bottom"/>
          </w:tcPr>
          <w:p w14:paraId="3DD5BEC9" w14:textId="77777777" w:rsidR="00EA6283" w:rsidRPr="003639BC" w:rsidRDefault="004B5C46" w:rsidP="00CC14B1">
            <w:pPr>
              <w:jc w:val="center"/>
              <w:rPr>
                <w:lang w:eastAsia="ru-RU"/>
              </w:rPr>
            </w:pPr>
            <w:r w:rsidRPr="003639BC">
              <w:rPr>
                <w:lang w:eastAsia="ru-RU"/>
              </w:rPr>
              <w:t>7</w:t>
            </w:r>
          </w:p>
        </w:tc>
        <w:tc>
          <w:tcPr>
            <w:tcW w:w="2562" w:type="pct"/>
            <w:tcBorders>
              <w:top w:val="nil"/>
              <w:left w:val="nil"/>
              <w:bottom w:val="single" w:sz="4" w:space="0" w:color="auto"/>
              <w:right w:val="single" w:sz="4" w:space="0" w:color="auto"/>
            </w:tcBorders>
            <w:shd w:val="clear" w:color="auto" w:fill="auto"/>
            <w:vAlign w:val="bottom"/>
            <w:hideMark/>
          </w:tcPr>
          <w:p w14:paraId="4C04F724" w14:textId="77777777" w:rsidR="00EA6283" w:rsidRPr="003639BC" w:rsidRDefault="00EA6283" w:rsidP="00CC14B1">
            <w:pPr>
              <w:rPr>
                <w:lang w:eastAsia="ru-RU"/>
              </w:rPr>
            </w:pPr>
            <w:r w:rsidRPr="003639BC">
              <w:rPr>
                <w:lang w:eastAsia="ru-RU"/>
              </w:rPr>
              <w:t>Прочие расходы</w:t>
            </w:r>
          </w:p>
        </w:tc>
        <w:tc>
          <w:tcPr>
            <w:tcW w:w="1847" w:type="pct"/>
            <w:tcBorders>
              <w:top w:val="nil"/>
              <w:left w:val="nil"/>
              <w:bottom w:val="single" w:sz="4" w:space="0" w:color="auto"/>
              <w:right w:val="single" w:sz="4" w:space="0" w:color="auto"/>
            </w:tcBorders>
            <w:shd w:val="clear" w:color="auto" w:fill="auto"/>
            <w:noWrap/>
            <w:vAlign w:val="bottom"/>
            <w:hideMark/>
          </w:tcPr>
          <w:p w14:paraId="7589FCE9" w14:textId="77777777" w:rsidR="00EA6283" w:rsidRPr="003639BC" w:rsidRDefault="004B5C46" w:rsidP="00CC14B1">
            <w:pPr>
              <w:jc w:val="center"/>
              <w:rPr>
                <w:lang w:eastAsia="ru-RU"/>
              </w:rPr>
            </w:pPr>
            <w:r w:rsidRPr="003639BC">
              <w:rPr>
                <w:lang w:eastAsia="ru-RU"/>
              </w:rPr>
              <w:t>13 853</w:t>
            </w:r>
          </w:p>
        </w:tc>
      </w:tr>
      <w:tr w:rsidR="00EA6283" w:rsidRPr="003639BC" w14:paraId="60EDFC4D" w14:textId="77777777" w:rsidTr="004B5C46">
        <w:trPr>
          <w:trHeight w:val="315"/>
        </w:trPr>
        <w:tc>
          <w:tcPr>
            <w:tcW w:w="591" w:type="pct"/>
            <w:tcBorders>
              <w:top w:val="nil"/>
              <w:left w:val="single" w:sz="4" w:space="0" w:color="auto"/>
              <w:bottom w:val="single" w:sz="4" w:space="0" w:color="auto"/>
              <w:right w:val="single" w:sz="4" w:space="0" w:color="auto"/>
            </w:tcBorders>
            <w:shd w:val="clear" w:color="auto" w:fill="auto"/>
            <w:noWrap/>
            <w:vAlign w:val="bottom"/>
          </w:tcPr>
          <w:p w14:paraId="4501D129" w14:textId="77777777" w:rsidR="00EA6283" w:rsidRPr="003639BC" w:rsidRDefault="004B5C46" w:rsidP="00CC14B1">
            <w:pPr>
              <w:jc w:val="center"/>
              <w:rPr>
                <w:lang w:eastAsia="ru-RU"/>
              </w:rPr>
            </w:pPr>
            <w:r w:rsidRPr="003639BC">
              <w:rPr>
                <w:lang w:eastAsia="ru-RU"/>
              </w:rPr>
              <w:t>8</w:t>
            </w:r>
          </w:p>
        </w:tc>
        <w:tc>
          <w:tcPr>
            <w:tcW w:w="2562" w:type="pct"/>
            <w:tcBorders>
              <w:top w:val="nil"/>
              <w:left w:val="nil"/>
              <w:bottom w:val="single" w:sz="4" w:space="0" w:color="auto"/>
              <w:right w:val="single" w:sz="4" w:space="0" w:color="auto"/>
            </w:tcBorders>
            <w:shd w:val="clear" w:color="auto" w:fill="auto"/>
            <w:vAlign w:val="bottom"/>
            <w:hideMark/>
          </w:tcPr>
          <w:p w14:paraId="71C1FD0A" w14:textId="77777777" w:rsidR="00EA6283" w:rsidRPr="003639BC" w:rsidRDefault="00EA6283" w:rsidP="00CC14B1">
            <w:pPr>
              <w:rPr>
                <w:lang w:eastAsia="ru-RU"/>
              </w:rPr>
            </w:pPr>
            <w:r w:rsidRPr="003639BC">
              <w:rPr>
                <w:lang w:eastAsia="ru-RU"/>
              </w:rPr>
              <w:t>Прочие доходы</w:t>
            </w:r>
          </w:p>
        </w:tc>
        <w:tc>
          <w:tcPr>
            <w:tcW w:w="1847" w:type="pct"/>
            <w:tcBorders>
              <w:top w:val="nil"/>
              <w:left w:val="nil"/>
              <w:bottom w:val="single" w:sz="4" w:space="0" w:color="auto"/>
              <w:right w:val="single" w:sz="4" w:space="0" w:color="auto"/>
            </w:tcBorders>
            <w:shd w:val="clear" w:color="auto" w:fill="auto"/>
            <w:noWrap/>
            <w:vAlign w:val="bottom"/>
            <w:hideMark/>
          </w:tcPr>
          <w:p w14:paraId="3A155F18" w14:textId="77777777" w:rsidR="00EA6283" w:rsidRPr="003639BC" w:rsidRDefault="004B5C46" w:rsidP="00CC14B1">
            <w:pPr>
              <w:jc w:val="center"/>
              <w:rPr>
                <w:lang w:eastAsia="ru-RU"/>
              </w:rPr>
            </w:pPr>
            <w:r w:rsidRPr="003639BC">
              <w:rPr>
                <w:lang w:eastAsia="ru-RU"/>
              </w:rPr>
              <w:t>11 595</w:t>
            </w:r>
          </w:p>
        </w:tc>
      </w:tr>
      <w:tr w:rsidR="00EA6283" w:rsidRPr="003639BC" w14:paraId="365208A8" w14:textId="77777777" w:rsidTr="004B5C46">
        <w:trPr>
          <w:trHeight w:val="315"/>
        </w:trPr>
        <w:tc>
          <w:tcPr>
            <w:tcW w:w="591" w:type="pct"/>
            <w:tcBorders>
              <w:top w:val="nil"/>
              <w:left w:val="single" w:sz="4" w:space="0" w:color="auto"/>
              <w:bottom w:val="single" w:sz="4" w:space="0" w:color="auto"/>
              <w:right w:val="single" w:sz="4" w:space="0" w:color="auto"/>
            </w:tcBorders>
            <w:shd w:val="clear" w:color="auto" w:fill="auto"/>
            <w:noWrap/>
            <w:vAlign w:val="bottom"/>
          </w:tcPr>
          <w:p w14:paraId="24F4F4FC" w14:textId="77777777" w:rsidR="00EA6283" w:rsidRPr="003639BC" w:rsidRDefault="004B5C46" w:rsidP="00CC14B1">
            <w:pPr>
              <w:jc w:val="center"/>
              <w:rPr>
                <w:lang w:eastAsia="ru-RU"/>
              </w:rPr>
            </w:pPr>
            <w:r w:rsidRPr="003639BC">
              <w:rPr>
                <w:lang w:eastAsia="ru-RU"/>
              </w:rPr>
              <w:t>9</w:t>
            </w:r>
          </w:p>
        </w:tc>
        <w:tc>
          <w:tcPr>
            <w:tcW w:w="2562" w:type="pct"/>
            <w:tcBorders>
              <w:top w:val="nil"/>
              <w:left w:val="nil"/>
              <w:bottom w:val="single" w:sz="4" w:space="0" w:color="auto"/>
              <w:right w:val="single" w:sz="4" w:space="0" w:color="auto"/>
            </w:tcBorders>
            <w:shd w:val="clear" w:color="auto" w:fill="auto"/>
            <w:vAlign w:val="bottom"/>
            <w:hideMark/>
          </w:tcPr>
          <w:p w14:paraId="6467274F" w14:textId="77777777" w:rsidR="00EA6283" w:rsidRPr="003639BC" w:rsidRDefault="00EA6283" w:rsidP="00CC14B1">
            <w:pPr>
              <w:rPr>
                <w:lang w:eastAsia="ru-RU"/>
              </w:rPr>
            </w:pPr>
            <w:r w:rsidRPr="003639BC">
              <w:rPr>
                <w:lang w:eastAsia="ru-RU"/>
              </w:rPr>
              <w:t>Прибыль до налогообложения</w:t>
            </w:r>
          </w:p>
        </w:tc>
        <w:tc>
          <w:tcPr>
            <w:tcW w:w="1847" w:type="pct"/>
            <w:tcBorders>
              <w:top w:val="nil"/>
              <w:left w:val="nil"/>
              <w:bottom w:val="single" w:sz="4" w:space="0" w:color="auto"/>
              <w:right w:val="single" w:sz="4" w:space="0" w:color="auto"/>
            </w:tcBorders>
            <w:shd w:val="clear" w:color="auto" w:fill="auto"/>
            <w:noWrap/>
            <w:vAlign w:val="bottom"/>
            <w:hideMark/>
          </w:tcPr>
          <w:p w14:paraId="645BF1A4" w14:textId="77777777" w:rsidR="00EA6283" w:rsidRPr="003639BC" w:rsidRDefault="004B5C46" w:rsidP="00CC14B1">
            <w:pPr>
              <w:jc w:val="center"/>
              <w:rPr>
                <w:lang w:eastAsia="ru-RU"/>
              </w:rPr>
            </w:pPr>
            <w:r w:rsidRPr="003639BC">
              <w:rPr>
                <w:lang w:eastAsia="ru-RU"/>
              </w:rPr>
              <w:t>17 480</w:t>
            </w:r>
          </w:p>
        </w:tc>
      </w:tr>
      <w:tr w:rsidR="00EA6283" w:rsidRPr="003639BC" w14:paraId="6B42A529" w14:textId="77777777" w:rsidTr="004B5C46">
        <w:trPr>
          <w:trHeight w:val="315"/>
        </w:trPr>
        <w:tc>
          <w:tcPr>
            <w:tcW w:w="591" w:type="pct"/>
            <w:tcBorders>
              <w:top w:val="nil"/>
              <w:left w:val="single" w:sz="4" w:space="0" w:color="auto"/>
              <w:bottom w:val="single" w:sz="4" w:space="0" w:color="auto"/>
              <w:right w:val="single" w:sz="4" w:space="0" w:color="auto"/>
            </w:tcBorders>
            <w:shd w:val="clear" w:color="auto" w:fill="auto"/>
            <w:noWrap/>
            <w:vAlign w:val="bottom"/>
          </w:tcPr>
          <w:p w14:paraId="0422D3FA" w14:textId="77777777" w:rsidR="00EA6283" w:rsidRPr="003639BC" w:rsidRDefault="004B5C46" w:rsidP="00CC14B1">
            <w:pPr>
              <w:jc w:val="center"/>
              <w:rPr>
                <w:lang w:eastAsia="ru-RU"/>
              </w:rPr>
            </w:pPr>
            <w:r w:rsidRPr="003639BC">
              <w:rPr>
                <w:lang w:eastAsia="ru-RU"/>
              </w:rPr>
              <w:t>10</w:t>
            </w:r>
          </w:p>
        </w:tc>
        <w:tc>
          <w:tcPr>
            <w:tcW w:w="2562" w:type="pct"/>
            <w:tcBorders>
              <w:top w:val="nil"/>
              <w:left w:val="nil"/>
              <w:bottom w:val="single" w:sz="4" w:space="0" w:color="auto"/>
              <w:right w:val="single" w:sz="4" w:space="0" w:color="auto"/>
            </w:tcBorders>
            <w:shd w:val="clear" w:color="auto" w:fill="auto"/>
            <w:vAlign w:val="bottom"/>
            <w:hideMark/>
          </w:tcPr>
          <w:p w14:paraId="472AC11D" w14:textId="77777777" w:rsidR="00EA6283" w:rsidRPr="003639BC" w:rsidRDefault="00EA6283" w:rsidP="00CC14B1">
            <w:pPr>
              <w:rPr>
                <w:lang w:eastAsia="ru-RU"/>
              </w:rPr>
            </w:pPr>
            <w:r w:rsidRPr="003639BC">
              <w:rPr>
                <w:lang w:eastAsia="ru-RU"/>
              </w:rPr>
              <w:t>Налог на прибыль</w:t>
            </w:r>
          </w:p>
        </w:tc>
        <w:tc>
          <w:tcPr>
            <w:tcW w:w="1847" w:type="pct"/>
            <w:tcBorders>
              <w:top w:val="nil"/>
              <w:left w:val="nil"/>
              <w:bottom w:val="single" w:sz="4" w:space="0" w:color="auto"/>
              <w:right w:val="single" w:sz="4" w:space="0" w:color="auto"/>
            </w:tcBorders>
            <w:shd w:val="clear" w:color="auto" w:fill="auto"/>
            <w:noWrap/>
            <w:vAlign w:val="bottom"/>
            <w:hideMark/>
          </w:tcPr>
          <w:p w14:paraId="4E3F3E37" w14:textId="77777777" w:rsidR="00EA6283" w:rsidRPr="003639BC" w:rsidRDefault="004B5C46" w:rsidP="00CC14B1">
            <w:pPr>
              <w:jc w:val="center"/>
              <w:rPr>
                <w:lang w:eastAsia="ru-RU"/>
              </w:rPr>
            </w:pPr>
            <w:r w:rsidRPr="003639BC">
              <w:rPr>
                <w:lang w:eastAsia="ru-RU"/>
              </w:rPr>
              <w:t>3 785</w:t>
            </w:r>
          </w:p>
        </w:tc>
      </w:tr>
      <w:tr w:rsidR="00EA6283" w:rsidRPr="003639BC" w14:paraId="5C0BF72D" w14:textId="77777777" w:rsidTr="004B5C46">
        <w:trPr>
          <w:trHeight w:val="315"/>
        </w:trPr>
        <w:tc>
          <w:tcPr>
            <w:tcW w:w="591" w:type="pct"/>
            <w:tcBorders>
              <w:top w:val="nil"/>
              <w:left w:val="single" w:sz="4" w:space="0" w:color="auto"/>
              <w:bottom w:val="single" w:sz="4" w:space="0" w:color="auto"/>
              <w:right w:val="single" w:sz="4" w:space="0" w:color="auto"/>
            </w:tcBorders>
            <w:shd w:val="clear" w:color="auto" w:fill="auto"/>
            <w:noWrap/>
            <w:vAlign w:val="bottom"/>
          </w:tcPr>
          <w:p w14:paraId="76C70649" w14:textId="77777777" w:rsidR="00EA6283" w:rsidRPr="003639BC" w:rsidRDefault="004B5C46" w:rsidP="00CC14B1">
            <w:pPr>
              <w:jc w:val="center"/>
              <w:rPr>
                <w:lang w:eastAsia="ru-RU"/>
              </w:rPr>
            </w:pPr>
            <w:r w:rsidRPr="003639BC">
              <w:rPr>
                <w:lang w:eastAsia="ru-RU"/>
              </w:rPr>
              <w:t>11</w:t>
            </w:r>
          </w:p>
        </w:tc>
        <w:tc>
          <w:tcPr>
            <w:tcW w:w="2562" w:type="pct"/>
            <w:tcBorders>
              <w:top w:val="nil"/>
              <w:left w:val="nil"/>
              <w:bottom w:val="single" w:sz="4" w:space="0" w:color="auto"/>
              <w:right w:val="single" w:sz="4" w:space="0" w:color="auto"/>
            </w:tcBorders>
            <w:shd w:val="clear" w:color="auto" w:fill="auto"/>
            <w:vAlign w:val="bottom"/>
            <w:hideMark/>
          </w:tcPr>
          <w:p w14:paraId="4C490A0B" w14:textId="77777777" w:rsidR="00EA6283" w:rsidRPr="003639BC" w:rsidRDefault="00EA6283" w:rsidP="00CC14B1">
            <w:pPr>
              <w:rPr>
                <w:lang w:eastAsia="ru-RU"/>
              </w:rPr>
            </w:pPr>
            <w:r w:rsidRPr="003639BC">
              <w:rPr>
                <w:lang w:eastAsia="ru-RU"/>
              </w:rPr>
              <w:t>Чистая прибыль (убыток)</w:t>
            </w:r>
          </w:p>
        </w:tc>
        <w:tc>
          <w:tcPr>
            <w:tcW w:w="1847" w:type="pct"/>
            <w:tcBorders>
              <w:top w:val="nil"/>
              <w:left w:val="nil"/>
              <w:bottom w:val="single" w:sz="4" w:space="0" w:color="auto"/>
              <w:right w:val="single" w:sz="4" w:space="0" w:color="auto"/>
            </w:tcBorders>
            <w:shd w:val="clear" w:color="auto" w:fill="auto"/>
            <w:noWrap/>
            <w:vAlign w:val="bottom"/>
            <w:hideMark/>
          </w:tcPr>
          <w:p w14:paraId="291314A6" w14:textId="77777777" w:rsidR="00EA6283" w:rsidRPr="003639BC" w:rsidRDefault="004B5C46" w:rsidP="00CC14B1">
            <w:pPr>
              <w:jc w:val="center"/>
              <w:rPr>
                <w:lang w:eastAsia="ru-RU"/>
              </w:rPr>
            </w:pPr>
            <w:r w:rsidRPr="003639BC">
              <w:rPr>
                <w:lang w:eastAsia="ru-RU"/>
              </w:rPr>
              <w:t>13 695</w:t>
            </w:r>
          </w:p>
        </w:tc>
      </w:tr>
    </w:tbl>
    <w:p w14:paraId="52164F24" w14:textId="77777777" w:rsidR="00EA6283" w:rsidRPr="003639BC" w:rsidRDefault="00EA6283" w:rsidP="00436E8D">
      <w:pPr>
        <w:pStyle w:val="a1"/>
        <w:tabs>
          <w:tab w:val="right" w:pos="9355"/>
        </w:tabs>
        <w:suppressAutoHyphens/>
        <w:spacing w:after="0" w:line="240" w:lineRule="auto"/>
        <w:ind w:firstLine="709"/>
        <w:rPr>
          <w:color w:val="auto"/>
        </w:rPr>
      </w:pPr>
    </w:p>
    <w:p w14:paraId="3CE6F118" w14:textId="77777777" w:rsidR="005209F2" w:rsidRPr="003639BC" w:rsidRDefault="005209F2" w:rsidP="00436E8D">
      <w:pPr>
        <w:pStyle w:val="a1"/>
        <w:tabs>
          <w:tab w:val="right" w:pos="9355"/>
        </w:tabs>
        <w:suppressAutoHyphens/>
        <w:spacing w:after="0" w:line="240" w:lineRule="auto"/>
        <w:ind w:firstLine="709"/>
        <w:rPr>
          <w:color w:val="auto"/>
        </w:rPr>
      </w:pPr>
      <w:r w:rsidRPr="003639BC">
        <w:rPr>
          <w:color w:val="auto"/>
        </w:rPr>
        <w:t>Объемы производства (выручка) запланированы в раз</w:t>
      </w:r>
      <w:r w:rsidR="00714B64" w:rsidRPr="003639BC">
        <w:rPr>
          <w:color w:val="auto"/>
        </w:rPr>
        <w:t xml:space="preserve">мере </w:t>
      </w:r>
      <w:r w:rsidR="004B5C46" w:rsidRPr="003639BC">
        <w:rPr>
          <w:color w:val="auto"/>
        </w:rPr>
        <w:t xml:space="preserve">380 109 </w:t>
      </w:r>
      <w:r w:rsidRPr="003639BC">
        <w:rPr>
          <w:color w:val="auto"/>
        </w:rPr>
        <w:t>тыс. руб.</w:t>
      </w:r>
      <w:r w:rsidR="003E6ADE" w:rsidRPr="003639BC">
        <w:rPr>
          <w:color w:val="auto"/>
        </w:rPr>
        <w:t>,</w:t>
      </w:r>
      <w:r w:rsidR="004B5C46" w:rsidRPr="003639BC">
        <w:rPr>
          <w:color w:val="auto"/>
        </w:rPr>
        <w:t xml:space="preserve"> в том числе:</w:t>
      </w:r>
    </w:p>
    <w:p w14:paraId="02BBF778" w14:textId="77777777" w:rsidR="004B5C46" w:rsidRPr="003639BC" w:rsidRDefault="004B5C46" w:rsidP="00436E8D">
      <w:pPr>
        <w:pStyle w:val="a1"/>
        <w:suppressAutoHyphens/>
        <w:spacing w:after="0" w:line="240" w:lineRule="auto"/>
        <w:ind w:firstLine="709"/>
        <w:rPr>
          <w:color w:val="auto"/>
        </w:rPr>
      </w:pPr>
      <w:r w:rsidRPr="003639BC">
        <w:rPr>
          <w:color w:val="auto"/>
        </w:rPr>
        <w:t>- услуг</w:t>
      </w:r>
      <w:r w:rsidR="00EB0E29" w:rsidRPr="003639BC">
        <w:rPr>
          <w:color w:val="auto"/>
        </w:rPr>
        <w:t xml:space="preserve">и </w:t>
      </w:r>
      <w:r w:rsidRPr="003639BC">
        <w:rPr>
          <w:color w:val="auto"/>
        </w:rPr>
        <w:t>связ</w:t>
      </w:r>
      <w:r w:rsidR="00EB0E29" w:rsidRPr="003639BC">
        <w:rPr>
          <w:color w:val="auto"/>
        </w:rPr>
        <w:t>и</w:t>
      </w:r>
      <w:r w:rsidRPr="003639BC">
        <w:rPr>
          <w:color w:val="auto"/>
        </w:rPr>
        <w:t xml:space="preserve"> – </w:t>
      </w:r>
      <w:r w:rsidR="00EB0E29" w:rsidRPr="003639BC">
        <w:rPr>
          <w:color w:val="auto"/>
        </w:rPr>
        <w:t xml:space="preserve">258 199 </w:t>
      </w:r>
      <w:r w:rsidRPr="003639BC">
        <w:rPr>
          <w:color w:val="auto"/>
        </w:rPr>
        <w:t>тыс. руб.;</w:t>
      </w:r>
    </w:p>
    <w:p w14:paraId="00117098" w14:textId="77777777" w:rsidR="005209F2" w:rsidRPr="003639BC" w:rsidRDefault="005209F2" w:rsidP="00436E8D">
      <w:pPr>
        <w:pStyle w:val="a1"/>
        <w:suppressAutoHyphens/>
        <w:spacing w:after="0" w:line="240" w:lineRule="auto"/>
        <w:ind w:firstLine="709"/>
        <w:rPr>
          <w:color w:val="auto"/>
        </w:rPr>
      </w:pPr>
      <w:r w:rsidRPr="003639BC">
        <w:rPr>
          <w:color w:val="auto"/>
        </w:rPr>
        <w:t>- ремонтно-эксплуатационное обслуживание</w:t>
      </w:r>
      <w:r w:rsidR="00EB0E29" w:rsidRPr="003639BC">
        <w:rPr>
          <w:color w:val="auto"/>
        </w:rPr>
        <w:t xml:space="preserve"> </w:t>
      </w:r>
      <w:r w:rsidR="00714B64" w:rsidRPr="003639BC">
        <w:rPr>
          <w:color w:val="auto"/>
        </w:rPr>
        <w:t xml:space="preserve">– </w:t>
      </w:r>
      <w:r w:rsidR="004B5C46" w:rsidRPr="003639BC">
        <w:rPr>
          <w:color w:val="auto"/>
        </w:rPr>
        <w:t xml:space="preserve">116 536 </w:t>
      </w:r>
      <w:r w:rsidRPr="003639BC">
        <w:rPr>
          <w:color w:val="auto"/>
        </w:rPr>
        <w:t>тыс. руб.</w:t>
      </w:r>
      <w:r w:rsidR="00A90D44" w:rsidRPr="003639BC">
        <w:rPr>
          <w:color w:val="auto"/>
        </w:rPr>
        <w:t>;</w:t>
      </w:r>
    </w:p>
    <w:p w14:paraId="38191AF6" w14:textId="77777777" w:rsidR="00EB0E29" w:rsidRPr="003639BC" w:rsidRDefault="00EB0E29" w:rsidP="00436E8D">
      <w:pPr>
        <w:pStyle w:val="a1"/>
        <w:suppressAutoHyphens/>
        <w:spacing w:after="0" w:line="240" w:lineRule="auto"/>
        <w:ind w:firstLine="709"/>
        <w:rPr>
          <w:color w:val="auto"/>
        </w:rPr>
      </w:pPr>
      <w:r w:rsidRPr="003639BC">
        <w:rPr>
          <w:color w:val="auto"/>
        </w:rPr>
        <w:t>- агентское вознаграждение – 1 272 тыс. руб.</w:t>
      </w:r>
    </w:p>
    <w:p w14:paraId="362C327E" w14:textId="77777777" w:rsidR="00A90D44" w:rsidRPr="003639BC" w:rsidRDefault="00A90D44" w:rsidP="00436E8D">
      <w:pPr>
        <w:pStyle w:val="a1"/>
        <w:suppressAutoHyphens/>
        <w:spacing w:after="0" w:line="240" w:lineRule="auto"/>
        <w:ind w:firstLine="709"/>
        <w:rPr>
          <w:color w:val="auto"/>
        </w:rPr>
      </w:pPr>
      <w:r w:rsidRPr="003639BC">
        <w:rPr>
          <w:color w:val="auto"/>
        </w:rPr>
        <w:t xml:space="preserve">- размещение оборудования – </w:t>
      </w:r>
      <w:r w:rsidR="00EB0E29" w:rsidRPr="003639BC">
        <w:rPr>
          <w:color w:val="auto"/>
        </w:rPr>
        <w:t xml:space="preserve">4 102 </w:t>
      </w:r>
      <w:r w:rsidRPr="003639BC">
        <w:rPr>
          <w:color w:val="auto"/>
        </w:rPr>
        <w:t>тыс. руб.;</w:t>
      </w:r>
    </w:p>
    <w:p w14:paraId="4EEB7FEF" w14:textId="77777777" w:rsidR="00436E8D" w:rsidRDefault="005209F2" w:rsidP="00436E8D">
      <w:pPr>
        <w:suppressAutoHyphens/>
        <w:ind w:firstLine="709"/>
        <w:jc w:val="both"/>
        <w:rPr>
          <w:color w:val="auto"/>
        </w:rPr>
      </w:pPr>
      <w:r w:rsidRPr="003639BC">
        <w:rPr>
          <w:color w:val="auto"/>
        </w:rPr>
        <w:t>Затраты (с</w:t>
      </w:r>
      <w:r w:rsidR="000D27E9" w:rsidRPr="003639BC">
        <w:rPr>
          <w:color w:val="auto"/>
        </w:rPr>
        <w:t xml:space="preserve"> </w:t>
      </w:r>
      <w:r w:rsidRPr="003639BC">
        <w:rPr>
          <w:color w:val="auto"/>
        </w:rPr>
        <w:t xml:space="preserve">учетом управленческих расходов) </w:t>
      </w:r>
      <w:r w:rsidR="00714B64" w:rsidRPr="003639BC">
        <w:rPr>
          <w:color w:val="auto"/>
        </w:rPr>
        <w:t xml:space="preserve">запланированы в размере </w:t>
      </w:r>
      <w:r w:rsidR="000E58C1" w:rsidRPr="003639BC">
        <w:rPr>
          <w:color w:val="auto"/>
        </w:rPr>
        <w:t>360 371 тыс. руб.</w:t>
      </w:r>
    </w:p>
    <w:p w14:paraId="5899E097" w14:textId="480A51A8" w:rsidR="000E58C1" w:rsidRPr="003639BC" w:rsidRDefault="000E58C1" w:rsidP="00436E8D">
      <w:pPr>
        <w:suppressAutoHyphens/>
        <w:ind w:firstLine="709"/>
        <w:jc w:val="both"/>
        <w:rPr>
          <w:color w:val="auto"/>
          <w:lang w:eastAsia="ru-RU"/>
        </w:rPr>
      </w:pPr>
      <w:r w:rsidRPr="003639BC">
        <w:rPr>
          <w:color w:val="auto"/>
        </w:rPr>
        <w:t xml:space="preserve">Основные статьи запланированных затрат </w:t>
      </w:r>
      <w:r w:rsidRPr="003639BC">
        <w:rPr>
          <w:color w:val="auto"/>
          <w:lang w:eastAsia="ru-RU"/>
        </w:rPr>
        <w:t>представлены в таблице 3.2.2.</w:t>
      </w:r>
    </w:p>
    <w:p w14:paraId="2249F260" w14:textId="77777777" w:rsidR="000E58C1" w:rsidRPr="003639BC" w:rsidRDefault="000E58C1" w:rsidP="000E58C1">
      <w:pPr>
        <w:suppressAutoHyphens/>
        <w:ind w:firstLine="709"/>
        <w:jc w:val="right"/>
        <w:rPr>
          <w:bCs/>
          <w:iCs/>
          <w:color w:val="auto"/>
          <w:kern w:val="16"/>
          <w:lang w:eastAsia="ru-RU"/>
        </w:rPr>
      </w:pPr>
    </w:p>
    <w:p w14:paraId="09E40779" w14:textId="77777777" w:rsidR="000E58C1" w:rsidRPr="003639BC" w:rsidRDefault="000E58C1" w:rsidP="000E58C1">
      <w:pPr>
        <w:suppressAutoHyphens/>
        <w:ind w:firstLine="709"/>
        <w:jc w:val="right"/>
        <w:rPr>
          <w:bCs/>
          <w:iCs/>
          <w:color w:val="auto"/>
          <w:kern w:val="16"/>
          <w:lang w:eastAsia="ru-RU"/>
        </w:rPr>
      </w:pPr>
      <w:r w:rsidRPr="003639BC">
        <w:rPr>
          <w:bCs/>
          <w:iCs/>
          <w:color w:val="auto"/>
          <w:kern w:val="16"/>
          <w:lang w:eastAsia="ru-RU"/>
        </w:rPr>
        <w:t>Таблица 3.2.2.</w:t>
      </w:r>
    </w:p>
    <w:p w14:paraId="0BFF6216" w14:textId="77777777" w:rsidR="000E58C1" w:rsidRPr="003639BC" w:rsidRDefault="000E58C1" w:rsidP="000E58C1">
      <w:pPr>
        <w:suppressAutoHyphens/>
        <w:ind w:firstLine="709"/>
        <w:jc w:val="right"/>
        <w:rPr>
          <w:bCs/>
          <w:iCs/>
          <w:color w:val="auto"/>
          <w:kern w:val="16"/>
          <w:lang w:eastAsia="ru-RU"/>
        </w:rPr>
      </w:pPr>
    </w:p>
    <w:tbl>
      <w:tblPr>
        <w:tblW w:w="5000" w:type="pct"/>
        <w:tblLook w:val="04A0" w:firstRow="1" w:lastRow="0" w:firstColumn="1" w:lastColumn="0" w:noHBand="0" w:noVBand="1"/>
      </w:tblPr>
      <w:tblGrid>
        <w:gridCol w:w="6633"/>
        <w:gridCol w:w="3506"/>
      </w:tblGrid>
      <w:tr w:rsidR="00EB0E29" w:rsidRPr="005A77CF" w14:paraId="0D8CBA3B" w14:textId="77777777" w:rsidTr="00436E8D">
        <w:trPr>
          <w:trHeight w:val="20"/>
          <w:tblHeader/>
        </w:trPr>
        <w:tc>
          <w:tcPr>
            <w:tcW w:w="3271" w:type="pct"/>
            <w:tcBorders>
              <w:top w:val="single" w:sz="4" w:space="0" w:color="auto"/>
              <w:left w:val="single" w:sz="4" w:space="0" w:color="auto"/>
              <w:bottom w:val="single" w:sz="4" w:space="0" w:color="auto"/>
              <w:right w:val="single" w:sz="4" w:space="0" w:color="auto"/>
            </w:tcBorders>
            <w:shd w:val="clear" w:color="000000" w:fill="D9D9D9"/>
            <w:hideMark/>
          </w:tcPr>
          <w:p w14:paraId="5F629126" w14:textId="77777777" w:rsidR="00EB0E29" w:rsidRPr="005A77CF" w:rsidRDefault="00EB0E29" w:rsidP="00EB0E29">
            <w:pPr>
              <w:rPr>
                <w:b/>
                <w:bCs/>
                <w:sz w:val="22"/>
                <w:szCs w:val="22"/>
                <w:lang w:eastAsia="ru-RU"/>
              </w:rPr>
            </w:pPr>
            <w:r w:rsidRPr="005A77CF">
              <w:rPr>
                <w:b/>
                <w:bCs/>
                <w:sz w:val="22"/>
                <w:szCs w:val="22"/>
                <w:lang w:eastAsia="ru-RU"/>
              </w:rPr>
              <w:t>СЕБЕСТОИМОСТЬ, УПРАВЛЕНЧЕСКИЕ И КОММЕРЧЕСКИЕ РАСХОДЫ, ИТОГО</w:t>
            </w:r>
          </w:p>
        </w:tc>
        <w:tc>
          <w:tcPr>
            <w:tcW w:w="1729" w:type="pct"/>
            <w:tcBorders>
              <w:top w:val="single" w:sz="4" w:space="0" w:color="auto"/>
              <w:left w:val="nil"/>
              <w:bottom w:val="single" w:sz="4" w:space="0" w:color="auto"/>
              <w:right w:val="single" w:sz="4" w:space="0" w:color="auto"/>
            </w:tcBorders>
            <w:shd w:val="clear" w:color="000000" w:fill="D9D9D9"/>
            <w:noWrap/>
            <w:hideMark/>
          </w:tcPr>
          <w:p w14:paraId="6367509E" w14:textId="77777777" w:rsidR="00EB0E29" w:rsidRPr="005A77CF" w:rsidRDefault="00EB0E29" w:rsidP="00EB0E29">
            <w:pPr>
              <w:jc w:val="right"/>
              <w:rPr>
                <w:b/>
                <w:bCs/>
                <w:sz w:val="22"/>
                <w:szCs w:val="22"/>
                <w:lang w:eastAsia="ru-RU"/>
              </w:rPr>
            </w:pPr>
            <w:r w:rsidRPr="005A77CF">
              <w:rPr>
                <w:b/>
                <w:bCs/>
                <w:sz w:val="22"/>
                <w:szCs w:val="22"/>
                <w:lang w:eastAsia="ru-RU"/>
              </w:rPr>
              <w:t>360 371</w:t>
            </w:r>
          </w:p>
        </w:tc>
      </w:tr>
      <w:tr w:rsidR="00EB0E29" w:rsidRPr="005A77CF" w14:paraId="7791267B" w14:textId="77777777" w:rsidTr="00436E8D">
        <w:trPr>
          <w:trHeight w:val="20"/>
        </w:trPr>
        <w:tc>
          <w:tcPr>
            <w:tcW w:w="3271" w:type="pct"/>
            <w:tcBorders>
              <w:top w:val="single" w:sz="4" w:space="0" w:color="auto"/>
              <w:left w:val="single" w:sz="4" w:space="0" w:color="auto"/>
              <w:bottom w:val="single" w:sz="4" w:space="0" w:color="auto"/>
              <w:right w:val="single" w:sz="4" w:space="0" w:color="auto"/>
            </w:tcBorders>
            <w:shd w:val="clear" w:color="000000" w:fill="FFFFFF"/>
            <w:hideMark/>
          </w:tcPr>
          <w:p w14:paraId="6AD1346F" w14:textId="77777777" w:rsidR="00EB0E29" w:rsidRPr="005A77CF" w:rsidRDefault="00EB0E29" w:rsidP="00EB0E29">
            <w:pPr>
              <w:rPr>
                <w:color w:val="auto"/>
                <w:sz w:val="22"/>
                <w:szCs w:val="22"/>
                <w:lang w:eastAsia="ru-RU"/>
              </w:rPr>
            </w:pPr>
            <w:r w:rsidRPr="005A77CF">
              <w:rPr>
                <w:color w:val="auto"/>
                <w:sz w:val="22"/>
                <w:szCs w:val="22"/>
                <w:lang w:eastAsia="ru-RU"/>
              </w:rPr>
              <w:t>Материальные расходы</w:t>
            </w:r>
          </w:p>
        </w:tc>
        <w:tc>
          <w:tcPr>
            <w:tcW w:w="1729" w:type="pct"/>
            <w:tcBorders>
              <w:top w:val="single" w:sz="4" w:space="0" w:color="auto"/>
              <w:left w:val="nil"/>
              <w:bottom w:val="single" w:sz="4" w:space="0" w:color="auto"/>
              <w:right w:val="single" w:sz="4" w:space="0" w:color="auto"/>
            </w:tcBorders>
            <w:shd w:val="clear" w:color="auto" w:fill="auto"/>
            <w:noWrap/>
            <w:hideMark/>
          </w:tcPr>
          <w:p w14:paraId="76D57FB4" w14:textId="77777777" w:rsidR="00EB0E29" w:rsidRPr="005A77CF" w:rsidRDefault="00EB0E29" w:rsidP="00EB0E29">
            <w:pPr>
              <w:jc w:val="right"/>
              <w:rPr>
                <w:sz w:val="22"/>
                <w:szCs w:val="22"/>
                <w:lang w:eastAsia="ru-RU"/>
              </w:rPr>
            </w:pPr>
            <w:r w:rsidRPr="005A77CF">
              <w:rPr>
                <w:sz w:val="22"/>
                <w:szCs w:val="22"/>
                <w:lang w:eastAsia="ru-RU"/>
              </w:rPr>
              <w:t>7 589</w:t>
            </w:r>
          </w:p>
        </w:tc>
      </w:tr>
      <w:tr w:rsidR="00EB0E29" w:rsidRPr="005A77CF" w14:paraId="5D442F18" w14:textId="77777777" w:rsidTr="00436E8D">
        <w:trPr>
          <w:trHeight w:val="20"/>
        </w:trPr>
        <w:tc>
          <w:tcPr>
            <w:tcW w:w="3271" w:type="pct"/>
            <w:tcBorders>
              <w:top w:val="single" w:sz="4" w:space="0" w:color="auto"/>
              <w:left w:val="single" w:sz="4" w:space="0" w:color="auto"/>
              <w:bottom w:val="single" w:sz="4" w:space="0" w:color="auto"/>
              <w:right w:val="single" w:sz="4" w:space="0" w:color="auto"/>
            </w:tcBorders>
            <w:shd w:val="clear" w:color="auto" w:fill="auto"/>
            <w:hideMark/>
          </w:tcPr>
          <w:p w14:paraId="167E33E6" w14:textId="77777777" w:rsidR="00EB0E29" w:rsidRPr="005A77CF" w:rsidRDefault="00EB0E29" w:rsidP="00EB0E29">
            <w:pPr>
              <w:rPr>
                <w:color w:val="auto"/>
                <w:sz w:val="22"/>
                <w:szCs w:val="22"/>
                <w:lang w:eastAsia="ru-RU"/>
              </w:rPr>
            </w:pPr>
            <w:r w:rsidRPr="005A77CF">
              <w:rPr>
                <w:color w:val="auto"/>
                <w:sz w:val="22"/>
                <w:szCs w:val="22"/>
                <w:lang w:eastAsia="ru-RU"/>
              </w:rPr>
              <w:t>Работы и услуги производственного характера</w:t>
            </w:r>
          </w:p>
        </w:tc>
        <w:tc>
          <w:tcPr>
            <w:tcW w:w="1729" w:type="pct"/>
            <w:tcBorders>
              <w:top w:val="single" w:sz="4" w:space="0" w:color="auto"/>
              <w:left w:val="nil"/>
              <w:bottom w:val="single" w:sz="4" w:space="0" w:color="auto"/>
              <w:right w:val="single" w:sz="4" w:space="0" w:color="auto"/>
            </w:tcBorders>
            <w:shd w:val="clear" w:color="auto" w:fill="auto"/>
            <w:noWrap/>
            <w:hideMark/>
          </w:tcPr>
          <w:p w14:paraId="0299B1BC" w14:textId="77777777" w:rsidR="00EB0E29" w:rsidRPr="005A77CF" w:rsidRDefault="00EB0E29" w:rsidP="00EB0E29">
            <w:pPr>
              <w:jc w:val="right"/>
              <w:rPr>
                <w:sz w:val="22"/>
                <w:szCs w:val="22"/>
                <w:lang w:eastAsia="ru-RU"/>
              </w:rPr>
            </w:pPr>
            <w:r w:rsidRPr="005A77CF">
              <w:rPr>
                <w:sz w:val="22"/>
                <w:szCs w:val="22"/>
                <w:lang w:eastAsia="ru-RU"/>
              </w:rPr>
              <w:t>61 005</w:t>
            </w:r>
          </w:p>
        </w:tc>
      </w:tr>
      <w:tr w:rsidR="00EB0E29" w:rsidRPr="005A77CF" w14:paraId="045EFA0E" w14:textId="77777777" w:rsidTr="00436E8D">
        <w:trPr>
          <w:trHeight w:val="20"/>
        </w:trPr>
        <w:tc>
          <w:tcPr>
            <w:tcW w:w="3271" w:type="pct"/>
            <w:tcBorders>
              <w:top w:val="single" w:sz="4" w:space="0" w:color="auto"/>
              <w:left w:val="single" w:sz="4" w:space="0" w:color="auto"/>
              <w:bottom w:val="single" w:sz="4" w:space="0" w:color="auto"/>
              <w:right w:val="single" w:sz="4" w:space="0" w:color="auto"/>
            </w:tcBorders>
            <w:shd w:val="clear" w:color="auto" w:fill="auto"/>
            <w:hideMark/>
          </w:tcPr>
          <w:p w14:paraId="1BCF9599" w14:textId="77777777" w:rsidR="00EB0E29" w:rsidRPr="005A77CF" w:rsidRDefault="00EB0E29" w:rsidP="00EB0E29">
            <w:pPr>
              <w:rPr>
                <w:color w:val="auto"/>
                <w:sz w:val="22"/>
                <w:szCs w:val="22"/>
                <w:lang w:eastAsia="ru-RU"/>
              </w:rPr>
            </w:pPr>
            <w:r w:rsidRPr="005A77CF">
              <w:rPr>
                <w:color w:val="auto"/>
                <w:sz w:val="22"/>
                <w:szCs w:val="22"/>
                <w:lang w:eastAsia="ru-RU"/>
              </w:rPr>
              <w:t>Амортизация</w:t>
            </w:r>
          </w:p>
        </w:tc>
        <w:tc>
          <w:tcPr>
            <w:tcW w:w="1729" w:type="pct"/>
            <w:tcBorders>
              <w:top w:val="single" w:sz="4" w:space="0" w:color="auto"/>
              <w:left w:val="nil"/>
              <w:bottom w:val="single" w:sz="4" w:space="0" w:color="auto"/>
              <w:right w:val="single" w:sz="4" w:space="0" w:color="auto"/>
            </w:tcBorders>
            <w:shd w:val="clear" w:color="auto" w:fill="auto"/>
            <w:noWrap/>
            <w:hideMark/>
          </w:tcPr>
          <w:p w14:paraId="05AACBF4" w14:textId="77777777" w:rsidR="00EB0E29" w:rsidRPr="005A77CF" w:rsidRDefault="00EB0E29" w:rsidP="00EB0E29">
            <w:pPr>
              <w:jc w:val="right"/>
              <w:rPr>
                <w:sz w:val="22"/>
                <w:szCs w:val="22"/>
                <w:lang w:eastAsia="ru-RU"/>
              </w:rPr>
            </w:pPr>
            <w:r w:rsidRPr="005A77CF">
              <w:rPr>
                <w:sz w:val="22"/>
                <w:szCs w:val="22"/>
                <w:lang w:eastAsia="ru-RU"/>
              </w:rPr>
              <w:t>28 067</w:t>
            </w:r>
          </w:p>
        </w:tc>
      </w:tr>
      <w:tr w:rsidR="00EB0E29" w:rsidRPr="005A77CF" w14:paraId="111FD2A8" w14:textId="77777777" w:rsidTr="00436E8D">
        <w:trPr>
          <w:trHeight w:val="20"/>
        </w:trPr>
        <w:tc>
          <w:tcPr>
            <w:tcW w:w="3271" w:type="pct"/>
            <w:tcBorders>
              <w:top w:val="single" w:sz="4" w:space="0" w:color="auto"/>
              <w:left w:val="single" w:sz="4" w:space="0" w:color="auto"/>
              <w:bottom w:val="single" w:sz="4" w:space="0" w:color="auto"/>
              <w:right w:val="single" w:sz="4" w:space="0" w:color="auto"/>
            </w:tcBorders>
            <w:shd w:val="clear" w:color="auto" w:fill="auto"/>
            <w:hideMark/>
          </w:tcPr>
          <w:p w14:paraId="4AAB9738" w14:textId="77777777" w:rsidR="00EB0E29" w:rsidRPr="005A77CF" w:rsidRDefault="00EB0E29" w:rsidP="00EB0E29">
            <w:pPr>
              <w:rPr>
                <w:color w:val="auto"/>
                <w:sz w:val="22"/>
                <w:szCs w:val="22"/>
                <w:lang w:eastAsia="ru-RU"/>
              </w:rPr>
            </w:pPr>
            <w:r w:rsidRPr="005A77CF">
              <w:rPr>
                <w:color w:val="auto"/>
                <w:sz w:val="22"/>
                <w:szCs w:val="22"/>
                <w:lang w:eastAsia="ru-RU"/>
              </w:rPr>
              <w:t>Расходы на персонал</w:t>
            </w:r>
          </w:p>
        </w:tc>
        <w:tc>
          <w:tcPr>
            <w:tcW w:w="1729" w:type="pct"/>
            <w:tcBorders>
              <w:top w:val="single" w:sz="4" w:space="0" w:color="auto"/>
              <w:left w:val="nil"/>
              <w:bottom w:val="single" w:sz="4" w:space="0" w:color="auto"/>
              <w:right w:val="single" w:sz="4" w:space="0" w:color="auto"/>
            </w:tcBorders>
            <w:shd w:val="clear" w:color="auto" w:fill="auto"/>
            <w:noWrap/>
            <w:hideMark/>
          </w:tcPr>
          <w:p w14:paraId="33D518A9" w14:textId="77777777" w:rsidR="00EB0E29" w:rsidRPr="005A77CF" w:rsidRDefault="00EB0E29" w:rsidP="00EB0E29">
            <w:pPr>
              <w:jc w:val="right"/>
              <w:rPr>
                <w:sz w:val="22"/>
                <w:szCs w:val="22"/>
                <w:lang w:eastAsia="ru-RU"/>
              </w:rPr>
            </w:pPr>
            <w:r w:rsidRPr="005A77CF">
              <w:rPr>
                <w:sz w:val="22"/>
                <w:szCs w:val="22"/>
                <w:lang w:eastAsia="ru-RU"/>
              </w:rPr>
              <w:t>193 756</w:t>
            </w:r>
          </w:p>
        </w:tc>
      </w:tr>
      <w:tr w:rsidR="00EB0E29" w:rsidRPr="005A77CF" w14:paraId="2569E37D" w14:textId="77777777" w:rsidTr="00436E8D">
        <w:trPr>
          <w:trHeight w:val="20"/>
        </w:trPr>
        <w:tc>
          <w:tcPr>
            <w:tcW w:w="3271" w:type="pct"/>
            <w:tcBorders>
              <w:top w:val="single" w:sz="4" w:space="0" w:color="auto"/>
              <w:left w:val="single" w:sz="4" w:space="0" w:color="auto"/>
              <w:bottom w:val="single" w:sz="4" w:space="0" w:color="auto"/>
              <w:right w:val="single" w:sz="4" w:space="0" w:color="auto"/>
            </w:tcBorders>
            <w:shd w:val="clear" w:color="auto" w:fill="auto"/>
            <w:hideMark/>
          </w:tcPr>
          <w:p w14:paraId="0CE1208C" w14:textId="77777777" w:rsidR="00EB0E29" w:rsidRPr="005A77CF" w:rsidRDefault="00EB0E29" w:rsidP="00EB0E29">
            <w:pPr>
              <w:rPr>
                <w:color w:val="auto"/>
                <w:sz w:val="22"/>
                <w:szCs w:val="22"/>
                <w:lang w:eastAsia="ru-RU"/>
              </w:rPr>
            </w:pPr>
            <w:r w:rsidRPr="005A77CF">
              <w:rPr>
                <w:color w:val="auto"/>
                <w:sz w:val="22"/>
                <w:szCs w:val="22"/>
                <w:lang w:eastAsia="ru-RU"/>
              </w:rPr>
              <w:t>Налоги и сборы</w:t>
            </w:r>
          </w:p>
        </w:tc>
        <w:tc>
          <w:tcPr>
            <w:tcW w:w="1729" w:type="pct"/>
            <w:tcBorders>
              <w:top w:val="single" w:sz="4" w:space="0" w:color="auto"/>
              <w:left w:val="nil"/>
              <w:bottom w:val="single" w:sz="4" w:space="0" w:color="auto"/>
              <w:right w:val="single" w:sz="4" w:space="0" w:color="auto"/>
            </w:tcBorders>
            <w:shd w:val="clear" w:color="auto" w:fill="auto"/>
            <w:noWrap/>
            <w:hideMark/>
          </w:tcPr>
          <w:p w14:paraId="33AA401A" w14:textId="77777777" w:rsidR="00EB0E29" w:rsidRPr="005A77CF" w:rsidRDefault="00EB0E29" w:rsidP="00EB0E29">
            <w:pPr>
              <w:jc w:val="right"/>
              <w:rPr>
                <w:sz w:val="22"/>
                <w:szCs w:val="22"/>
                <w:lang w:eastAsia="ru-RU"/>
              </w:rPr>
            </w:pPr>
            <w:r w:rsidRPr="005A77CF">
              <w:rPr>
                <w:sz w:val="22"/>
                <w:szCs w:val="22"/>
                <w:lang w:eastAsia="ru-RU"/>
              </w:rPr>
              <w:t>1 891</w:t>
            </w:r>
          </w:p>
        </w:tc>
      </w:tr>
      <w:tr w:rsidR="00EB0E29" w:rsidRPr="005A77CF" w14:paraId="6E4304CC" w14:textId="77777777" w:rsidTr="00436E8D">
        <w:trPr>
          <w:trHeight w:val="20"/>
        </w:trPr>
        <w:tc>
          <w:tcPr>
            <w:tcW w:w="3271" w:type="pct"/>
            <w:tcBorders>
              <w:top w:val="single" w:sz="4" w:space="0" w:color="auto"/>
              <w:left w:val="single" w:sz="4" w:space="0" w:color="auto"/>
              <w:bottom w:val="single" w:sz="4" w:space="0" w:color="auto"/>
              <w:right w:val="single" w:sz="4" w:space="0" w:color="auto"/>
            </w:tcBorders>
            <w:shd w:val="clear" w:color="auto" w:fill="auto"/>
            <w:hideMark/>
          </w:tcPr>
          <w:p w14:paraId="6A48F52B" w14:textId="77777777" w:rsidR="00EB0E29" w:rsidRPr="005A77CF" w:rsidRDefault="00EB0E29" w:rsidP="00EB0E29">
            <w:pPr>
              <w:rPr>
                <w:color w:val="auto"/>
                <w:sz w:val="22"/>
                <w:szCs w:val="22"/>
                <w:lang w:eastAsia="ru-RU"/>
              </w:rPr>
            </w:pPr>
            <w:r w:rsidRPr="005A77CF">
              <w:rPr>
                <w:color w:val="auto"/>
                <w:sz w:val="22"/>
                <w:szCs w:val="22"/>
                <w:lang w:eastAsia="ru-RU"/>
              </w:rPr>
              <w:t>Расходы на командировки и представительские расходы</w:t>
            </w:r>
          </w:p>
        </w:tc>
        <w:tc>
          <w:tcPr>
            <w:tcW w:w="1729" w:type="pct"/>
            <w:tcBorders>
              <w:top w:val="single" w:sz="4" w:space="0" w:color="auto"/>
              <w:left w:val="nil"/>
              <w:bottom w:val="single" w:sz="4" w:space="0" w:color="auto"/>
              <w:right w:val="single" w:sz="4" w:space="0" w:color="auto"/>
            </w:tcBorders>
            <w:shd w:val="clear" w:color="auto" w:fill="auto"/>
            <w:noWrap/>
            <w:hideMark/>
          </w:tcPr>
          <w:p w14:paraId="0BF26CC2" w14:textId="77777777" w:rsidR="00EB0E29" w:rsidRPr="005A77CF" w:rsidRDefault="00EB0E29" w:rsidP="00EB0E29">
            <w:pPr>
              <w:jc w:val="right"/>
              <w:rPr>
                <w:sz w:val="22"/>
                <w:szCs w:val="22"/>
                <w:lang w:eastAsia="ru-RU"/>
              </w:rPr>
            </w:pPr>
            <w:r w:rsidRPr="005A77CF">
              <w:rPr>
                <w:sz w:val="22"/>
                <w:szCs w:val="22"/>
                <w:lang w:eastAsia="ru-RU"/>
              </w:rPr>
              <w:t>6 129</w:t>
            </w:r>
          </w:p>
        </w:tc>
      </w:tr>
      <w:tr w:rsidR="00EB0E29" w:rsidRPr="005A77CF" w14:paraId="6072CD12" w14:textId="77777777" w:rsidTr="00436E8D">
        <w:trPr>
          <w:trHeight w:val="20"/>
        </w:trPr>
        <w:tc>
          <w:tcPr>
            <w:tcW w:w="3271" w:type="pct"/>
            <w:tcBorders>
              <w:top w:val="single" w:sz="4" w:space="0" w:color="auto"/>
              <w:left w:val="single" w:sz="4" w:space="0" w:color="auto"/>
              <w:bottom w:val="single" w:sz="4" w:space="0" w:color="auto"/>
              <w:right w:val="single" w:sz="4" w:space="0" w:color="auto"/>
            </w:tcBorders>
            <w:shd w:val="clear" w:color="auto" w:fill="auto"/>
            <w:hideMark/>
          </w:tcPr>
          <w:p w14:paraId="1C1BFA67" w14:textId="77777777" w:rsidR="00EB0E29" w:rsidRPr="005A77CF" w:rsidRDefault="00EB0E29" w:rsidP="00EB0E29">
            <w:pPr>
              <w:rPr>
                <w:color w:val="auto"/>
                <w:sz w:val="22"/>
                <w:szCs w:val="22"/>
                <w:lang w:eastAsia="ru-RU"/>
              </w:rPr>
            </w:pPr>
            <w:r w:rsidRPr="005A77CF">
              <w:rPr>
                <w:color w:val="auto"/>
                <w:sz w:val="22"/>
                <w:szCs w:val="22"/>
                <w:lang w:eastAsia="ru-RU"/>
              </w:rPr>
              <w:t>Расходы на аренду имущества</w:t>
            </w:r>
          </w:p>
        </w:tc>
        <w:tc>
          <w:tcPr>
            <w:tcW w:w="1729" w:type="pct"/>
            <w:tcBorders>
              <w:top w:val="single" w:sz="4" w:space="0" w:color="auto"/>
              <w:left w:val="nil"/>
              <w:bottom w:val="single" w:sz="4" w:space="0" w:color="auto"/>
              <w:right w:val="single" w:sz="4" w:space="0" w:color="auto"/>
            </w:tcBorders>
            <w:shd w:val="clear" w:color="auto" w:fill="auto"/>
            <w:noWrap/>
            <w:hideMark/>
          </w:tcPr>
          <w:p w14:paraId="7861F14B" w14:textId="77777777" w:rsidR="00EB0E29" w:rsidRPr="005A77CF" w:rsidRDefault="00EB0E29" w:rsidP="00EB0E29">
            <w:pPr>
              <w:jc w:val="right"/>
              <w:rPr>
                <w:sz w:val="22"/>
                <w:szCs w:val="22"/>
                <w:lang w:eastAsia="ru-RU"/>
              </w:rPr>
            </w:pPr>
            <w:r w:rsidRPr="005A77CF">
              <w:rPr>
                <w:sz w:val="22"/>
                <w:szCs w:val="22"/>
                <w:lang w:eastAsia="ru-RU"/>
              </w:rPr>
              <w:t>50 718</w:t>
            </w:r>
          </w:p>
        </w:tc>
      </w:tr>
      <w:tr w:rsidR="00EB0E29" w:rsidRPr="005A77CF" w14:paraId="7759D2B9" w14:textId="77777777" w:rsidTr="00436E8D">
        <w:trPr>
          <w:trHeight w:val="20"/>
        </w:trPr>
        <w:tc>
          <w:tcPr>
            <w:tcW w:w="3271" w:type="pct"/>
            <w:tcBorders>
              <w:top w:val="single" w:sz="4" w:space="0" w:color="auto"/>
              <w:left w:val="single" w:sz="4" w:space="0" w:color="auto"/>
              <w:bottom w:val="single" w:sz="4" w:space="0" w:color="auto"/>
              <w:right w:val="single" w:sz="4" w:space="0" w:color="auto"/>
            </w:tcBorders>
            <w:shd w:val="clear" w:color="auto" w:fill="auto"/>
            <w:hideMark/>
          </w:tcPr>
          <w:p w14:paraId="2F320B13" w14:textId="77777777" w:rsidR="00EB0E29" w:rsidRPr="005A77CF" w:rsidRDefault="00EB0E29" w:rsidP="00EB0E29">
            <w:pPr>
              <w:rPr>
                <w:color w:val="auto"/>
                <w:sz w:val="22"/>
                <w:szCs w:val="22"/>
                <w:lang w:eastAsia="ru-RU"/>
              </w:rPr>
            </w:pPr>
            <w:r w:rsidRPr="005A77CF">
              <w:rPr>
                <w:color w:val="auto"/>
                <w:sz w:val="22"/>
                <w:szCs w:val="22"/>
                <w:lang w:eastAsia="ru-RU"/>
              </w:rPr>
              <w:t>Расходы на лизинг</w:t>
            </w:r>
          </w:p>
        </w:tc>
        <w:tc>
          <w:tcPr>
            <w:tcW w:w="1729" w:type="pct"/>
            <w:tcBorders>
              <w:top w:val="single" w:sz="4" w:space="0" w:color="auto"/>
              <w:left w:val="nil"/>
              <w:bottom w:val="single" w:sz="4" w:space="0" w:color="auto"/>
              <w:right w:val="single" w:sz="4" w:space="0" w:color="auto"/>
            </w:tcBorders>
            <w:shd w:val="clear" w:color="auto" w:fill="auto"/>
            <w:noWrap/>
            <w:hideMark/>
          </w:tcPr>
          <w:p w14:paraId="2DDFA215" w14:textId="77777777" w:rsidR="00EB0E29" w:rsidRPr="005A77CF" w:rsidRDefault="00EB0E29" w:rsidP="00EB0E29">
            <w:pPr>
              <w:jc w:val="right"/>
              <w:rPr>
                <w:sz w:val="22"/>
                <w:szCs w:val="22"/>
                <w:lang w:eastAsia="ru-RU"/>
              </w:rPr>
            </w:pPr>
            <w:r w:rsidRPr="005A77CF">
              <w:rPr>
                <w:sz w:val="22"/>
                <w:szCs w:val="22"/>
                <w:lang w:eastAsia="ru-RU"/>
              </w:rPr>
              <w:t>5 850</w:t>
            </w:r>
          </w:p>
        </w:tc>
      </w:tr>
      <w:tr w:rsidR="00EB0E29" w:rsidRPr="005A77CF" w14:paraId="11E808B3" w14:textId="77777777" w:rsidTr="00436E8D">
        <w:trPr>
          <w:trHeight w:val="20"/>
        </w:trPr>
        <w:tc>
          <w:tcPr>
            <w:tcW w:w="3271" w:type="pct"/>
            <w:tcBorders>
              <w:top w:val="single" w:sz="4" w:space="0" w:color="auto"/>
              <w:left w:val="single" w:sz="4" w:space="0" w:color="auto"/>
              <w:bottom w:val="single" w:sz="4" w:space="0" w:color="auto"/>
              <w:right w:val="single" w:sz="4" w:space="0" w:color="auto"/>
            </w:tcBorders>
            <w:shd w:val="clear" w:color="auto" w:fill="auto"/>
            <w:hideMark/>
          </w:tcPr>
          <w:p w14:paraId="4BF5EDE8" w14:textId="77777777" w:rsidR="00EB0E29" w:rsidRPr="005A77CF" w:rsidRDefault="00EB0E29" w:rsidP="00EB0E29">
            <w:pPr>
              <w:rPr>
                <w:color w:val="auto"/>
                <w:sz w:val="22"/>
                <w:szCs w:val="22"/>
                <w:lang w:eastAsia="ru-RU"/>
              </w:rPr>
            </w:pPr>
            <w:r w:rsidRPr="005A77CF">
              <w:rPr>
                <w:color w:val="auto"/>
                <w:sz w:val="22"/>
                <w:szCs w:val="22"/>
                <w:lang w:eastAsia="ru-RU"/>
              </w:rPr>
              <w:t xml:space="preserve">Расходы на страхование </w:t>
            </w:r>
          </w:p>
        </w:tc>
        <w:tc>
          <w:tcPr>
            <w:tcW w:w="1729" w:type="pct"/>
            <w:tcBorders>
              <w:top w:val="single" w:sz="4" w:space="0" w:color="auto"/>
              <w:left w:val="nil"/>
              <w:bottom w:val="single" w:sz="4" w:space="0" w:color="auto"/>
              <w:right w:val="single" w:sz="4" w:space="0" w:color="auto"/>
            </w:tcBorders>
            <w:shd w:val="clear" w:color="auto" w:fill="auto"/>
            <w:noWrap/>
            <w:hideMark/>
          </w:tcPr>
          <w:p w14:paraId="34B4A9EF" w14:textId="77777777" w:rsidR="00EB0E29" w:rsidRPr="005A77CF" w:rsidRDefault="00EB0E29" w:rsidP="00EB0E29">
            <w:pPr>
              <w:jc w:val="right"/>
              <w:rPr>
                <w:sz w:val="22"/>
                <w:szCs w:val="22"/>
                <w:lang w:eastAsia="ru-RU"/>
              </w:rPr>
            </w:pPr>
            <w:r w:rsidRPr="005A77CF">
              <w:rPr>
                <w:sz w:val="22"/>
                <w:szCs w:val="22"/>
                <w:lang w:eastAsia="ru-RU"/>
              </w:rPr>
              <w:t>350</w:t>
            </w:r>
          </w:p>
        </w:tc>
      </w:tr>
      <w:tr w:rsidR="00EB0E29" w:rsidRPr="005A77CF" w14:paraId="2A573711" w14:textId="77777777" w:rsidTr="00436E8D">
        <w:trPr>
          <w:trHeight w:val="20"/>
        </w:trPr>
        <w:tc>
          <w:tcPr>
            <w:tcW w:w="3271" w:type="pct"/>
            <w:tcBorders>
              <w:top w:val="single" w:sz="4" w:space="0" w:color="auto"/>
              <w:left w:val="single" w:sz="4" w:space="0" w:color="auto"/>
              <w:bottom w:val="single" w:sz="4" w:space="0" w:color="auto"/>
              <w:right w:val="single" w:sz="4" w:space="0" w:color="auto"/>
            </w:tcBorders>
            <w:shd w:val="clear" w:color="auto" w:fill="auto"/>
            <w:hideMark/>
          </w:tcPr>
          <w:p w14:paraId="0DA26A76" w14:textId="77777777" w:rsidR="00EB0E29" w:rsidRPr="005A77CF" w:rsidRDefault="00EB0E29" w:rsidP="00EB0E29">
            <w:pPr>
              <w:rPr>
                <w:color w:val="auto"/>
                <w:sz w:val="22"/>
                <w:szCs w:val="22"/>
                <w:lang w:eastAsia="ru-RU"/>
              </w:rPr>
            </w:pPr>
            <w:r w:rsidRPr="005A77CF">
              <w:rPr>
                <w:color w:val="auto"/>
                <w:sz w:val="22"/>
                <w:szCs w:val="22"/>
                <w:lang w:eastAsia="ru-RU"/>
              </w:rPr>
              <w:t>Услуги сторонних организаций</w:t>
            </w:r>
          </w:p>
        </w:tc>
        <w:tc>
          <w:tcPr>
            <w:tcW w:w="1729" w:type="pct"/>
            <w:tcBorders>
              <w:top w:val="single" w:sz="4" w:space="0" w:color="auto"/>
              <w:left w:val="nil"/>
              <w:bottom w:val="single" w:sz="4" w:space="0" w:color="auto"/>
              <w:right w:val="single" w:sz="4" w:space="0" w:color="auto"/>
            </w:tcBorders>
            <w:shd w:val="clear" w:color="auto" w:fill="auto"/>
            <w:noWrap/>
            <w:hideMark/>
          </w:tcPr>
          <w:p w14:paraId="2ADAE385" w14:textId="77777777" w:rsidR="00EB0E29" w:rsidRPr="005A77CF" w:rsidRDefault="00EB0E29" w:rsidP="00EB0E29">
            <w:pPr>
              <w:jc w:val="right"/>
              <w:rPr>
                <w:sz w:val="22"/>
                <w:szCs w:val="22"/>
                <w:lang w:eastAsia="ru-RU"/>
              </w:rPr>
            </w:pPr>
            <w:r w:rsidRPr="005A77CF">
              <w:rPr>
                <w:sz w:val="22"/>
                <w:szCs w:val="22"/>
                <w:lang w:eastAsia="ru-RU"/>
              </w:rPr>
              <w:t>5 016</w:t>
            </w:r>
          </w:p>
        </w:tc>
      </w:tr>
    </w:tbl>
    <w:p w14:paraId="110491A7" w14:textId="77777777" w:rsidR="00436E8D" w:rsidRDefault="00436E8D" w:rsidP="005A77CF">
      <w:pPr>
        <w:suppressAutoHyphens/>
        <w:ind w:firstLine="709"/>
        <w:jc w:val="both"/>
        <w:rPr>
          <w:color w:val="auto"/>
        </w:rPr>
      </w:pPr>
    </w:p>
    <w:p w14:paraId="5CFEE18E" w14:textId="4F65FCC3" w:rsidR="005A77CF" w:rsidRDefault="005209F2" w:rsidP="005A77CF">
      <w:pPr>
        <w:suppressAutoHyphens/>
        <w:ind w:firstLine="709"/>
        <w:jc w:val="both"/>
        <w:rPr>
          <w:rStyle w:val="50"/>
          <w:b/>
          <w:color w:val="365F91" w:themeColor="accent1" w:themeShade="BF"/>
          <w:sz w:val="28"/>
          <w:szCs w:val="28"/>
        </w:rPr>
      </w:pPr>
      <w:r w:rsidRPr="003639BC">
        <w:rPr>
          <w:color w:val="auto"/>
        </w:rPr>
        <w:t>Рент</w:t>
      </w:r>
      <w:r w:rsidR="00714B64" w:rsidRPr="003639BC">
        <w:rPr>
          <w:color w:val="auto"/>
        </w:rPr>
        <w:t xml:space="preserve">абельность затрат </w:t>
      </w:r>
      <w:r w:rsidR="00EA6283" w:rsidRPr="003639BC">
        <w:rPr>
          <w:color w:val="auto"/>
        </w:rPr>
        <w:t xml:space="preserve">планируется в размере </w:t>
      </w:r>
      <w:r w:rsidR="005369FE" w:rsidRPr="003639BC">
        <w:rPr>
          <w:color w:val="auto"/>
        </w:rPr>
        <w:t>4,7</w:t>
      </w:r>
      <w:r w:rsidRPr="003639BC">
        <w:rPr>
          <w:color w:val="auto"/>
        </w:rPr>
        <w:t>%.</w:t>
      </w:r>
    </w:p>
    <w:p w14:paraId="391FFA60" w14:textId="77777777" w:rsidR="00ED2F16" w:rsidRDefault="00ED2F16">
      <w:pPr>
        <w:rPr>
          <w:rStyle w:val="50"/>
          <w:b/>
          <w:color w:val="365F91" w:themeColor="accent1" w:themeShade="BF"/>
          <w:sz w:val="28"/>
          <w:szCs w:val="28"/>
        </w:rPr>
      </w:pPr>
      <w:r>
        <w:rPr>
          <w:rStyle w:val="50"/>
          <w:b/>
          <w:color w:val="365F91" w:themeColor="accent1" w:themeShade="BF"/>
          <w:sz w:val="28"/>
          <w:szCs w:val="28"/>
        </w:rPr>
        <w:br w:type="page"/>
      </w:r>
    </w:p>
    <w:p w14:paraId="1AD4FD09" w14:textId="77777777" w:rsidR="00DC7AA5" w:rsidRPr="003639BC" w:rsidRDefault="00DC7AA5" w:rsidP="007B352E">
      <w:pPr>
        <w:suppressAutoHyphens/>
        <w:ind w:firstLine="709"/>
        <w:jc w:val="both"/>
        <w:rPr>
          <w:rStyle w:val="50"/>
          <w:b/>
          <w:color w:val="365F91" w:themeColor="accent1" w:themeShade="BF"/>
          <w:sz w:val="28"/>
          <w:szCs w:val="28"/>
        </w:rPr>
      </w:pPr>
      <w:r w:rsidRPr="003639BC">
        <w:rPr>
          <w:rStyle w:val="50"/>
          <w:b/>
          <w:color w:val="365F91" w:themeColor="accent1" w:themeShade="BF"/>
          <w:sz w:val="28"/>
          <w:szCs w:val="28"/>
        </w:rPr>
        <w:t>Р</w:t>
      </w:r>
      <w:r w:rsidR="003A4202">
        <w:rPr>
          <w:rStyle w:val="50"/>
          <w:b/>
          <w:color w:val="365F91" w:themeColor="accent1" w:themeShade="BF"/>
          <w:sz w:val="28"/>
          <w:szCs w:val="28"/>
        </w:rPr>
        <w:t>аздел</w:t>
      </w:r>
      <w:r w:rsidRPr="003639BC">
        <w:rPr>
          <w:rStyle w:val="50"/>
          <w:b/>
          <w:color w:val="365F91" w:themeColor="accent1" w:themeShade="BF"/>
          <w:sz w:val="28"/>
          <w:szCs w:val="28"/>
        </w:rPr>
        <w:t xml:space="preserve"> 4. Инвестиционная </w:t>
      </w:r>
      <w:r w:rsidR="007B352E" w:rsidRPr="003639BC">
        <w:rPr>
          <w:rStyle w:val="50"/>
          <w:b/>
          <w:color w:val="365F91" w:themeColor="accent1" w:themeShade="BF"/>
          <w:sz w:val="28"/>
          <w:szCs w:val="28"/>
        </w:rPr>
        <w:t>деятельность</w:t>
      </w:r>
    </w:p>
    <w:p w14:paraId="77FBF2AC" w14:textId="45126196" w:rsidR="00DC7AA5" w:rsidRPr="002D34F1" w:rsidRDefault="00DC7AA5" w:rsidP="007B352E">
      <w:pPr>
        <w:suppressAutoHyphens/>
        <w:ind w:firstLine="709"/>
        <w:jc w:val="both"/>
        <w:rPr>
          <w:rStyle w:val="50"/>
          <w:color w:val="auto"/>
          <w:sz w:val="24"/>
        </w:rPr>
      </w:pPr>
    </w:p>
    <w:p w14:paraId="5927F7AB" w14:textId="4EB09E9E" w:rsidR="002D34F1" w:rsidRDefault="002D34F1" w:rsidP="002D34F1">
      <w:pPr>
        <w:suppressAutoHyphens/>
        <w:ind w:firstLine="709"/>
        <w:jc w:val="both"/>
      </w:pPr>
      <w:r w:rsidRPr="003639BC">
        <w:t xml:space="preserve">Основная цель инвестиционной политики Общества – повышение качества предоставляемых услуг, достижение высокой конкурентоспособности </w:t>
      </w:r>
      <w:r>
        <w:t>Общества и увеличение доходов.</w:t>
      </w:r>
    </w:p>
    <w:p w14:paraId="68C20417" w14:textId="03DF3743" w:rsidR="002D34F1" w:rsidRDefault="002D34F1" w:rsidP="002D34F1">
      <w:pPr>
        <w:suppressAutoHyphens/>
        <w:ind w:firstLine="709"/>
        <w:jc w:val="both"/>
      </w:pPr>
    </w:p>
    <w:p w14:paraId="5755FF1F" w14:textId="77777777" w:rsidR="002D34F1" w:rsidRPr="003639BC" w:rsidRDefault="002D34F1" w:rsidP="002D34F1">
      <w:pPr>
        <w:pStyle w:val="aa"/>
        <w:keepNext w:val="0"/>
        <w:keepLines w:val="0"/>
        <w:numPr>
          <w:ilvl w:val="1"/>
          <w:numId w:val="11"/>
        </w:numPr>
        <w:suppressAutoHyphens/>
        <w:spacing w:before="0" w:after="0"/>
        <w:ind w:left="0" w:firstLine="709"/>
        <w:jc w:val="both"/>
        <w:rPr>
          <w:rStyle w:val="50"/>
          <w:b/>
          <w:caps w:val="0"/>
          <w:color w:val="auto"/>
          <w:sz w:val="24"/>
        </w:rPr>
      </w:pPr>
      <w:r w:rsidRPr="003639BC">
        <w:rPr>
          <w:rStyle w:val="50"/>
          <w:b/>
          <w:caps w:val="0"/>
          <w:color w:val="auto"/>
          <w:sz w:val="24"/>
        </w:rPr>
        <w:t>Инвестиции Общества, в том числе направляемые на реконструкцию и техническое перевооружение.</w:t>
      </w:r>
    </w:p>
    <w:p w14:paraId="6384F6DC" w14:textId="77777777" w:rsidR="002D34F1" w:rsidRPr="003639BC" w:rsidRDefault="002D34F1" w:rsidP="002D34F1">
      <w:pPr>
        <w:suppressAutoHyphens/>
        <w:ind w:firstLine="709"/>
        <w:jc w:val="both"/>
      </w:pPr>
    </w:p>
    <w:p w14:paraId="4F553FD0" w14:textId="77777777" w:rsidR="002D34F1" w:rsidRPr="003639BC" w:rsidRDefault="002D34F1" w:rsidP="002D34F1">
      <w:pPr>
        <w:suppressAutoHyphens/>
        <w:ind w:firstLine="709"/>
        <w:jc w:val="both"/>
      </w:pPr>
      <w:r w:rsidRPr="003639BC">
        <w:t>С целью повышения эффективности использования ресурсов Единой технологической сети связи электроэнергетики (ЕТССЭ) ПАО «ФСК ЕЭС» на АО «Читатехэнерго» возложены задачи по оказанию услуг связи с использованием ресурсов ЕТССЭ с предоставлением возможности расширения сети.</w:t>
      </w:r>
    </w:p>
    <w:p w14:paraId="147DDC91" w14:textId="77777777" w:rsidR="002D34F1" w:rsidRPr="003639BC" w:rsidRDefault="002D34F1" w:rsidP="002D34F1">
      <w:pPr>
        <w:suppressAutoHyphens/>
        <w:ind w:firstLine="709"/>
        <w:jc w:val="both"/>
      </w:pPr>
      <w:r w:rsidRPr="003639BC">
        <w:t xml:space="preserve"> Решением Совета директоров АО «Читатехэнерго» (протокол от 26.12.2016 № 98) приоритетным направлением деятельности АО «Читатехэнерго» определено развитие операторского телекоммуникационного бизнеса по предоставлению высокоскоростных магистральных каналов связи.</w:t>
      </w:r>
    </w:p>
    <w:p w14:paraId="3B835D86" w14:textId="77777777" w:rsidR="002D34F1" w:rsidRPr="003639BC" w:rsidRDefault="002D34F1" w:rsidP="002D34F1">
      <w:pPr>
        <w:suppressAutoHyphens/>
        <w:ind w:firstLine="709"/>
        <w:jc w:val="both"/>
      </w:pPr>
      <w:r w:rsidRPr="003639BC">
        <w:t xml:space="preserve">В 2018 году совместно с ПАО «ФСК ЕЭС» Общество продолжает реализовывать проекты </w:t>
      </w:r>
      <w:r w:rsidRPr="003639BC">
        <w:rPr>
          <w:lang w:val="en-US"/>
        </w:rPr>
        <w:t>IRU</w:t>
      </w:r>
      <w:r w:rsidRPr="003639BC">
        <w:t xml:space="preserve">. </w:t>
      </w:r>
    </w:p>
    <w:p w14:paraId="3DDC5A0C" w14:textId="77777777" w:rsidR="00F3617A" w:rsidRDefault="002D34F1" w:rsidP="002D34F1">
      <w:pPr>
        <w:suppressAutoHyphens/>
        <w:ind w:firstLine="709"/>
        <w:jc w:val="both"/>
      </w:pPr>
      <w:r>
        <w:t>З</w:t>
      </w:r>
      <w:r w:rsidRPr="003639BC">
        <w:t xml:space="preserve">аключены договоры по проектам </w:t>
      </w:r>
      <w:r w:rsidRPr="003639BC">
        <w:rPr>
          <w:lang w:val="en-US"/>
        </w:rPr>
        <w:t>IRU</w:t>
      </w:r>
      <w:r w:rsidRPr="003639BC">
        <w:t xml:space="preserve"> и подписаны Акты приема-передачи организованных каналов связи на сумму</w:t>
      </w:r>
      <w:r w:rsidR="00F3617A">
        <w:t xml:space="preserve"> 74,4 млн. руб.</w:t>
      </w:r>
    </w:p>
    <w:p w14:paraId="424F598D" w14:textId="5F21B3C3" w:rsidR="00242BD2" w:rsidRPr="002B7A88" w:rsidRDefault="00F3617A" w:rsidP="00242BD2">
      <w:pPr>
        <w:suppressAutoHyphens/>
        <w:ind w:firstLine="709"/>
        <w:jc w:val="both"/>
      </w:pPr>
      <w:r w:rsidRPr="002B7A88">
        <w:t xml:space="preserve">По условиям договоров </w:t>
      </w:r>
      <w:r w:rsidRPr="002B7A88">
        <w:rPr>
          <w:lang w:val="en-US"/>
        </w:rPr>
        <w:t>IRU</w:t>
      </w:r>
      <w:r w:rsidRPr="002B7A88">
        <w:t xml:space="preserve"> для организации каналов связи Операторы перечисляют АО «Читатехэнерго» единовременный платеж, который должен быть направлен на приобретение, строительство и монтаж дорогостоящего оборудования. В 2018 году основное оборудование </w:t>
      </w:r>
      <w:r w:rsidRPr="002B7A88">
        <w:rPr>
          <w:lang w:val="en-US"/>
        </w:rPr>
        <w:t>DWDM</w:t>
      </w:r>
      <w:r w:rsidRPr="002B7A88">
        <w:t xml:space="preserve"> для исполнения вышеуказанных договоров приобретено в лизинг. Данные затраты вместе с затратами на выполнение пусконаладочных работ включены в себестоимость в размере 57,4 млн. руб. (77%). Остальная сумма единовременного платежа за минусом налога на прибыль </w:t>
      </w:r>
      <w:r w:rsidR="00B35B58" w:rsidRPr="002B7A88">
        <w:t>отнесена</w:t>
      </w:r>
      <w:r w:rsidRPr="002B7A88">
        <w:t xml:space="preserve"> в чистую прибыль и составила 13,7 млн. руб. </w:t>
      </w:r>
      <w:r w:rsidR="00242BD2" w:rsidRPr="002B7A88">
        <w:t>Оборотные средства, источником которых</w:t>
      </w:r>
      <w:r w:rsidR="002B7A88" w:rsidRPr="002B7A88">
        <w:t xml:space="preserve"> стала данная прибыль, </w:t>
      </w:r>
      <w:r w:rsidR="00242BD2" w:rsidRPr="002B7A88">
        <w:t xml:space="preserve">были направлены </w:t>
      </w:r>
      <w:r w:rsidR="002B7A88" w:rsidRPr="002B7A88">
        <w:t xml:space="preserve">на </w:t>
      </w:r>
      <w:r w:rsidR="00242BD2" w:rsidRPr="002B7A88">
        <w:t>финансировани</w:t>
      </w:r>
      <w:r w:rsidR="002B7A88" w:rsidRPr="002B7A88">
        <w:t>е</w:t>
      </w:r>
      <w:r w:rsidR="00242BD2" w:rsidRPr="002B7A88">
        <w:t xml:space="preserve"> организации кан</w:t>
      </w:r>
      <w:r w:rsidR="00461CB4">
        <w:t>а</w:t>
      </w:r>
      <w:r w:rsidR="00242BD2" w:rsidRPr="002B7A88">
        <w:t>лов связи (</w:t>
      </w:r>
      <w:r w:rsidR="00242BD2" w:rsidRPr="002B7A88">
        <w:rPr>
          <w:lang w:val="en-US"/>
        </w:rPr>
        <w:t>IRU</w:t>
      </w:r>
      <w:r w:rsidR="00242BD2" w:rsidRPr="002B7A88">
        <w:t>).</w:t>
      </w:r>
    </w:p>
    <w:p w14:paraId="71FEBD92" w14:textId="77777777" w:rsidR="002D34F1" w:rsidRPr="003639BC" w:rsidRDefault="002D34F1" w:rsidP="002D34F1">
      <w:pPr>
        <w:tabs>
          <w:tab w:val="left" w:pos="0"/>
        </w:tabs>
        <w:suppressAutoHyphens/>
        <w:ind w:firstLine="709"/>
        <w:jc w:val="both"/>
      </w:pPr>
      <w:r w:rsidRPr="002B7A88">
        <w:t>Так же капвложения за 2018 год направлены на развитие и расширение транспортной сети связи в целях подключения новых</w:t>
      </w:r>
      <w:r w:rsidRPr="003639BC">
        <w:t xml:space="preserve"> потребителей услуг интернет и </w:t>
      </w:r>
      <w:r w:rsidRPr="003639BC">
        <w:rPr>
          <w:lang w:val="en-US"/>
        </w:rPr>
        <w:t>IP</w:t>
      </w:r>
      <w:r w:rsidRPr="003639BC">
        <w:t>-</w:t>
      </w:r>
      <w:r w:rsidRPr="003639BC">
        <w:rPr>
          <w:lang w:val="en-US"/>
        </w:rPr>
        <w:t>TV</w:t>
      </w:r>
      <w:r w:rsidRPr="003639BC">
        <w:t xml:space="preserve"> в районах Забайкальского края, Республики Бурятия, Амурской области и Якутии, укрепления позиций на рынке услуг связи и предоставление каналов связи.</w:t>
      </w:r>
    </w:p>
    <w:p w14:paraId="54BB8F7C" w14:textId="6E83CB79" w:rsidR="002D34F1" w:rsidRPr="00461CB4" w:rsidRDefault="002D34F1" w:rsidP="002D34F1">
      <w:pPr>
        <w:pStyle w:val="Times12"/>
        <w:suppressAutoHyphens/>
        <w:ind w:firstLine="709"/>
        <w:rPr>
          <w:szCs w:val="24"/>
        </w:rPr>
      </w:pPr>
      <w:r w:rsidRPr="00662DF0">
        <w:rPr>
          <w:szCs w:val="24"/>
        </w:rPr>
        <w:t xml:space="preserve">АО «Читатехэнерго» за 2018 год использовало прибыль 2017 года в размере 11,8 млн. руб., амортизацию в размере 23 031 тыс. руб. и </w:t>
      </w:r>
      <w:r w:rsidR="00662DF0" w:rsidRPr="00662DF0">
        <w:rPr>
          <w:szCs w:val="24"/>
        </w:rPr>
        <w:t>оборотные</w:t>
      </w:r>
      <w:r w:rsidR="00662DF0">
        <w:rPr>
          <w:szCs w:val="24"/>
        </w:rPr>
        <w:t xml:space="preserve"> средства, </w:t>
      </w:r>
      <w:r w:rsidR="00461CB4" w:rsidRPr="00662DF0">
        <w:rPr>
          <w:szCs w:val="24"/>
        </w:rPr>
        <w:t xml:space="preserve">источником которых </w:t>
      </w:r>
      <w:r w:rsidR="00662DF0">
        <w:rPr>
          <w:szCs w:val="24"/>
        </w:rPr>
        <w:t xml:space="preserve">явилась </w:t>
      </w:r>
      <w:r w:rsidRPr="00662DF0">
        <w:rPr>
          <w:szCs w:val="24"/>
        </w:rPr>
        <w:t>текущ</w:t>
      </w:r>
      <w:r w:rsidR="00662DF0">
        <w:rPr>
          <w:szCs w:val="24"/>
        </w:rPr>
        <w:t>ая</w:t>
      </w:r>
      <w:r w:rsidR="00461CB4" w:rsidRPr="00662DF0">
        <w:rPr>
          <w:szCs w:val="24"/>
        </w:rPr>
        <w:t xml:space="preserve"> прибыль 2018 года в размере 15,6</w:t>
      </w:r>
      <w:r w:rsidRPr="00662DF0">
        <w:rPr>
          <w:szCs w:val="24"/>
        </w:rPr>
        <w:t xml:space="preserve"> </w:t>
      </w:r>
      <w:r w:rsidR="00461CB4" w:rsidRPr="00662DF0">
        <w:rPr>
          <w:szCs w:val="24"/>
        </w:rPr>
        <w:t>млн</w:t>
      </w:r>
      <w:r w:rsidRPr="00662DF0">
        <w:rPr>
          <w:szCs w:val="24"/>
        </w:rPr>
        <w:t xml:space="preserve">. руб., полученную от Операторов связи для организации каналов связи </w:t>
      </w:r>
      <w:r w:rsidR="003046A5">
        <w:rPr>
          <w:szCs w:val="24"/>
        </w:rPr>
        <w:t xml:space="preserve">по проектам </w:t>
      </w:r>
      <w:r w:rsidR="003046A5">
        <w:rPr>
          <w:szCs w:val="24"/>
          <w:lang w:val="en-US"/>
        </w:rPr>
        <w:t>IRU</w:t>
      </w:r>
      <w:r w:rsidR="003046A5" w:rsidRPr="003046A5">
        <w:rPr>
          <w:szCs w:val="24"/>
        </w:rPr>
        <w:t xml:space="preserve"> </w:t>
      </w:r>
      <w:r w:rsidRPr="00662DF0">
        <w:rPr>
          <w:szCs w:val="24"/>
        </w:rPr>
        <w:t>в соо</w:t>
      </w:r>
      <w:r w:rsidR="00461CB4" w:rsidRPr="00662DF0">
        <w:rPr>
          <w:szCs w:val="24"/>
        </w:rPr>
        <w:t>тветствии с условиями договоров (</w:t>
      </w:r>
      <w:r w:rsidR="00461CB4" w:rsidRPr="00662DF0">
        <w:rPr>
          <w:szCs w:val="24"/>
          <w:lang w:val="en-US"/>
        </w:rPr>
        <w:t>IRU</w:t>
      </w:r>
      <w:r w:rsidR="00461CB4" w:rsidRPr="00662DF0">
        <w:rPr>
          <w:szCs w:val="24"/>
        </w:rPr>
        <w:t>).</w:t>
      </w:r>
    </w:p>
    <w:p w14:paraId="6D36803F" w14:textId="671210BA" w:rsidR="002D34F1" w:rsidRPr="002D34F1" w:rsidRDefault="002D34F1" w:rsidP="002D34F1">
      <w:pPr>
        <w:suppressAutoHyphens/>
        <w:ind w:firstLine="709"/>
        <w:jc w:val="both"/>
        <w:rPr>
          <w:rStyle w:val="50"/>
          <w:color w:val="auto"/>
          <w:sz w:val="24"/>
        </w:rPr>
      </w:pPr>
    </w:p>
    <w:p w14:paraId="104A8A52" w14:textId="4E37795E" w:rsidR="00DC7AA5" w:rsidRDefault="00DC7AA5" w:rsidP="002D34F1">
      <w:pPr>
        <w:pStyle w:val="aa"/>
        <w:keepNext w:val="0"/>
        <w:keepLines w:val="0"/>
        <w:numPr>
          <w:ilvl w:val="1"/>
          <w:numId w:val="11"/>
        </w:numPr>
        <w:suppressAutoHyphens/>
        <w:spacing w:before="0" w:after="0"/>
        <w:ind w:left="0" w:firstLine="709"/>
        <w:jc w:val="both"/>
        <w:rPr>
          <w:rStyle w:val="50"/>
          <w:b/>
          <w:caps w:val="0"/>
          <w:color w:val="auto"/>
          <w:sz w:val="24"/>
        </w:rPr>
      </w:pPr>
      <w:r w:rsidRPr="003639BC">
        <w:rPr>
          <w:rStyle w:val="50"/>
          <w:b/>
          <w:caps w:val="0"/>
          <w:color w:val="auto"/>
          <w:sz w:val="24"/>
        </w:rPr>
        <w:t>Источники инвестиций.</w:t>
      </w:r>
    </w:p>
    <w:p w14:paraId="4137DD1F" w14:textId="77777777" w:rsidR="002D34F1" w:rsidRPr="002D34F1" w:rsidRDefault="002D34F1" w:rsidP="002D34F1">
      <w:pPr>
        <w:pStyle w:val="a1"/>
        <w:suppressAutoHyphens/>
        <w:spacing w:after="0" w:line="240" w:lineRule="auto"/>
        <w:ind w:firstLine="709"/>
      </w:pPr>
    </w:p>
    <w:p w14:paraId="16A91B4C" w14:textId="011682D1" w:rsidR="00DC7AA5" w:rsidRPr="003639BC" w:rsidRDefault="00DC7AA5" w:rsidP="002D34F1">
      <w:pPr>
        <w:pStyle w:val="33"/>
        <w:suppressAutoHyphens/>
        <w:spacing w:after="0"/>
        <w:ind w:firstLine="709"/>
        <w:jc w:val="both"/>
        <w:rPr>
          <w:color w:val="auto"/>
          <w:sz w:val="24"/>
          <w:szCs w:val="24"/>
        </w:rPr>
      </w:pPr>
      <w:r w:rsidRPr="003639BC">
        <w:rPr>
          <w:color w:val="auto"/>
          <w:sz w:val="24"/>
          <w:szCs w:val="24"/>
        </w:rPr>
        <w:t xml:space="preserve">Источники направления средств на инвестиции за </w:t>
      </w:r>
      <w:r w:rsidR="00E97E96" w:rsidRPr="003639BC">
        <w:rPr>
          <w:color w:val="auto"/>
          <w:sz w:val="24"/>
          <w:szCs w:val="24"/>
        </w:rPr>
        <w:t xml:space="preserve">период </w:t>
      </w:r>
      <w:r w:rsidRPr="003639BC">
        <w:rPr>
          <w:color w:val="auto"/>
          <w:sz w:val="24"/>
          <w:szCs w:val="24"/>
        </w:rPr>
        <w:t>201</w:t>
      </w:r>
      <w:r w:rsidR="00304711" w:rsidRPr="003639BC">
        <w:rPr>
          <w:color w:val="auto"/>
          <w:sz w:val="24"/>
          <w:szCs w:val="24"/>
        </w:rPr>
        <w:t>6</w:t>
      </w:r>
      <w:r w:rsidRPr="003639BC">
        <w:rPr>
          <w:color w:val="auto"/>
          <w:sz w:val="24"/>
          <w:szCs w:val="24"/>
        </w:rPr>
        <w:t>-201</w:t>
      </w:r>
      <w:r w:rsidR="00304711" w:rsidRPr="003639BC">
        <w:rPr>
          <w:color w:val="auto"/>
          <w:sz w:val="24"/>
          <w:szCs w:val="24"/>
        </w:rPr>
        <w:t>8</w:t>
      </w:r>
      <w:r w:rsidRPr="003639BC">
        <w:rPr>
          <w:color w:val="auto"/>
          <w:sz w:val="24"/>
          <w:szCs w:val="24"/>
        </w:rPr>
        <w:t xml:space="preserve"> </w:t>
      </w:r>
      <w:r w:rsidR="00E97E96" w:rsidRPr="003639BC">
        <w:rPr>
          <w:color w:val="auto"/>
          <w:sz w:val="24"/>
          <w:szCs w:val="24"/>
        </w:rPr>
        <w:t>годы</w:t>
      </w:r>
      <w:r w:rsidRPr="003639BC">
        <w:rPr>
          <w:color w:val="auto"/>
          <w:sz w:val="24"/>
          <w:szCs w:val="24"/>
        </w:rPr>
        <w:t xml:space="preserve"> приведены в таблице 4.2.</w:t>
      </w:r>
      <w:r w:rsidR="002D34F1">
        <w:rPr>
          <w:color w:val="auto"/>
          <w:sz w:val="24"/>
          <w:szCs w:val="24"/>
        </w:rPr>
        <w:t>1</w:t>
      </w:r>
      <w:r w:rsidRPr="003639BC">
        <w:rPr>
          <w:color w:val="auto"/>
          <w:sz w:val="24"/>
          <w:szCs w:val="24"/>
        </w:rPr>
        <w:t xml:space="preserve"> и диаграмме 4.2.</w:t>
      </w:r>
      <w:r w:rsidR="002D34F1">
        <w:rPr>
          <w:color w:val="auto"/>
          <w:sz w:val="24"/>
          <w:szCs w:val="24"/>
        </w:rPr>
        <w:t>1.</w:t>
      </w:r>
    </w:p>
    <w:p w14:paraId="16A65373" w14:textId="77777777" w:rsidR="002D34F1" w:rsidRDefault="007B352E" w:rsidP="003639BC">
      <w:pPr>
        <w:pStyle w:val="a1"/>
        <w:suppressAutoHyphens/>
        <w:spacing w:after="0" w:line="240" w:lineRule="auto"/>
        <w:ind w:firstLine="709"/>
        <w:jc w:val="right"/>
        <w:rPr>
          <w:color w:val="auto"/>
        </w:rPr>
      </w:pPr>
      <w:r w:rsidRPr="003639BC">
        <w:rPr>
          <w:color w:val="auto"/>
        </w:rPr>
        <w:t>Табл</w:t>
      </w:r>
      <w:r w:rsidR="00DC7AA5" w:rsidRPr="003639BC">
        <w:rPr>
          <w:color w:val="auto"/>
        </w:rPr>
        <w:t>ица 4.2.</w:t>
      </w:r>
      <w:r w:rsidR="002D34F1">
        <w:rPr>
          <w:color w:val="auto"/>
        </w:rPr>
        <w:t>1</w:t>
      </w:r>
    </w:p>
    <w:p w14:paraId="4FDB610F" w14:textId="77777777" w:rsidR="007B352E" w:rsidRPr="003639BC" w:rsidRDefault="007B352E" w:rsidP="007B352E">
      <w:pPr>
        <w:pStyle w:val="a1"/>
        <w:suppressAutoHyphens/>
        <w:spacing w:after="0" w:line="240" w:lineRule="auto"/>
        <w:ind w:firstLine="709"/>
        <w:jc w:val="right"/>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4583"/>
        <w:gridCol w:w="1531"/>
        <w:gridCol w:w="1490"/>
        <w:gridCol w:w="1511"/>
      </w:tblGrid>
      <w:tr w:rsidR="00304711" w:rsidRPr="00F3617A" w14:paraId="70313AE7" w14:textId="77777777" w:rsidTr="00F3617A">
        <w:trPr>
          <w:trHeight w:val="330"/>
          <w:tblHeader/>
        </w:trPr>
        <w:tc>
          <w:tcPr>
            <w:tcW w:w="505" w:type="pct"/>
            <w:shd w:val="clear" w:color="auto" w:fill="auto"/>
            <w:vAlign w:val="center"/>
            <w:hideMark/>
          </w:tcPr>
          <w:p w14:paraId="2E275D2F" w14:textId="77777777" w:rsidR="00304711" w:rsidRPr="00F3617A" w:rsidRDefault="00304711" w:rsidP="00571CE5">
            <w:pPr>
              <w:jc w:val="center"/>
              <w:rPr>
                <w:b/>
                <w:bCs/>
                <w:sz w:val="20"/>
                <w:szCs w:val="20"/>
                <w:lang w:eastAsia="ru-RU"/>
              </w:rPr>
            </w:pPr>
            <w:r w:rsidRPr="00F3617A">
              <w:rPr>
                <w:b/>
                <w:bCs/>
                <w:sz w:val="20"/>
                <w:szCs w:val="20"/>
                <w:lang w:eastAsia="ru-RU"/>
              </w:rPr>
              <w:t>№</w:t>
            </w:r>
          </w:p>
        </w:tc>
        <w:tc>
          <w:tcPr>
            <w:tcW w:w="2260" w:type="pct"/>
            <w:vMerge w:val="restart"/>
            <w:shd w:val="clear" w:color="auto" w:fill="auto"/>
            <w:noWrap/>
            <w:vAlign w:val="center"/>
            <w:hideMark/>
          </w:tcPr>
          <w:p w14:paraId="372E9AA8" w14:textId="77777777" w:rsidR="00304711" w:rsidRPr="00F3617A" w:rsidRDefault="00304711" w:rsidP="00571CE5">
            <w:pPr>
              <w:jc w:val="center"/>
              <w:rPr>
                <w:b/>
                <w:bCs/>
                <w:sz w:val="20"/>
                <w:szCs w:val="20"/>
                <w:lang w:eastAsia="ru-RU"/>
              </w:rPr>
            </w:pPr>
            <w:r w:rsidRPr="00F3617A">
              <w:rPr>
                <w:b/>
                <w:bCs/>
                <w:sz w:val="20"/>
                <w:szCs w:val="20"/>
                <w:lang w:eastAsia="ru-RU"/>
              </w:rPr>
              <w:t>Источники инвестиций</w:t>
            </w:r>
          </w:p>
        </w:tc>
        <w:tc>
          <w:tcPr>
            <w:tcW w:w="755" w:type="pct"/>
            <w:shd w:val="clear" w:color="auto" w:fill="auto"/>
            <w:vAlign w:val="center"/>
            <w:hideMark/>
          </w:tcPr>
          <w:p w14:paraId="11EFFCEB" w14:textId="77777777" w:rsidR="00304711" w:rsidRPr="00F3617A" w:rsidRDefault="00304711" w:rsidP="00571CE5">
            <w:pPr>
              <w:jc w:val="center"/>
              <w:rPr>
                <w:b/>
                <w:bCs/>
                <w:sz w:val="20"/>
                <w:szCs w:val="20"/>
                <w:lang w:eastAsia="ru-RU"/>
              </w:rPr>
            </w:pPr>
            <w:r w:rsidRPr="00F3617A">
              <w:rPr>
                <w:b/>
                <w:bCs/>
                <w:sz w:val="20"/>
                <w:szCs w:val="20"/>
                <w:lang w:eastAsia="ru-RU"/>
              </w:rPr>
              <w:t>2016 г</w:t>
            </w:r>
          </w:p>
        </w:tc>
        <w:tc>
          <w:tcPr>
            <w:tcW w:w="735" w:type="pct"/>
            <w:shd w:val="clear" w:color="auto" w:fill="auto"/>
            <w:vAlign w:val="center"/>
            <w:hideMark/>
          </w:tcPr>
          <w:p w14:paraId="3EC68DB3" w14:textId="77777777" w:rsidR="00304711" w:rsidRPr="00F3617A" w:rsidRDefault="00304711" w:rsidP="00571CE5">
            <w:pPr>
              <w:jc w:val="center"/>
              <w:rPr>
                <w:b/>
                <w:bCs/>
                <w:sz w:val="20"/>
                <w:szCs w:val="20"/>
                <w:lang w:eastAsia="ru-RU"/>
              </w:rPr>
            </w:pPr>
            <w:r w:rsidRPr="00F3617A">
              <w:rPr>
                <w:b/>
                <w:bCs/>
                <w:sz w:val="20"/>
                <w:szCs w:val="20"/>
                <w:lang w:eastAsia="ru-RU"/>
              </w:rPr>
              <w:t>2017 г</w:t>
            </w:r>
          </w:p>
        </w:tc>
        <w:tc>
          <w:tcPr>
            <w:tcW w:w="745" w:type="pct"/>
            <w:shd w:val="clear" w:color="auto" w:fill="auto"/>
            <w:vAlign w:val="center"/>
            <w:hideMark/>
          </w:tcPr>
          <w:p w14:paraId="6236ED0F" w14:textId="77777777" w:rsidR="00304711" w:rsidRPr="00F3617A" w:rsidRDefault="00304711" w:rsidP="00571CE5">
            <w:pPr>
              <w:jc w:val="center"/>
              <w:rPr>
                <w:b/>
                <w:bCs/>
                <w:sz w:val="20"/>
                <w:szCs w:val="20"/>
                <w:lang w:eastAsia="ru-RU"/>
              </w:rPr>
            </w:pPr>
            <w:r w:rsidRPr="00F3617A">
              <w:rPr>
                <w:b/>
                <w:bCs/>
                <w:sz w:val="20"/>
                <w:szCs w:val="20"/>
                <w:lang w:eastAsia="ru-RU"/>
              </w:rPr>
              <w:t>2018 г</w:t>
            </w:r>
          </w:p>
        </w:tc>
      </w:tr>
      <w:tr w:rsidR="00304711" w:rsidRPr="00F3617A" w14:paraId="02E23A9C" w14:textId="77777777" w:rsidTr="00F3617A">
        <w:trPr>
          <w:trHeight w:val="330"/>
          <w:tblHeader/>
        </w:trPr>
        <w:tc>
          <w:tcPr>
            <w:tcW w:w="505" w:type="pct"/>
            <w:shd w:val="clear" w:color="auto" w:fill="auto"/>
            <w:vAlign w:val="center"/>
            <w:hideMark/>
          </w:tcPr>
          <w:p w14:paraId="2BADA3AF" w14:textId="77777777" w:rsidR="00304711" w:rsidRPr="00F3617A" w:rsidRDefault="00304711" w:rsidP="00571CE5">
            <w:pPr>
              <w:jc w:val="center"/>
              <w:rPr>
                <w:b/>
                <w:bCs/>
                <w:sz w:val="20"/>
                <w:szCs w:val="20"/>
                <w:lang w:eastAsia="ru-RU"/>
              </w:rPr>
            </w:pPr>
            <w:r w:rsidRPr="00F3617A">
              <w:rPr>
                <w:b/>
                <w:bCs/>
                <w:sz w:val="20"/>
                <w:szCs w:val="20"/>
                <w:lang w:eastAsia="ru-RU"/>
              </w:rPr>
              <w:t>п/п</w:t>
            </w:r>
          </w:p>
        </w:tc>
        <w:tc>
          <w:tcPr>
            <w:tcW w:w="2260" w:type="pct"/>
            <w:vMerge/>
            <w:shd w:val="clear" w:color="auto" w:fill="auto"/>
            <w:noWrap/>
            <w:vAlign w:val="center"/>
            <w:hideMark/>
          </w:tcPr>
          <w:p w14:paraId="3F6D3C7A" w14:textId="77777777" w:rsidR="00304711" w:rsidRPr="00F3617A" w:rsidRDefault="00304711" w:rsidP="00571CE5">
            <w:pPr>
              <w:jc w:val="center"/>
              <w:rPr>
                <w:b/>
                <w:bCs/>
                <w:sz w:val="20"/>
                <w:szCs w:val="20"/>
                <w:lang w:eastAsia="ru-RU"/>
              </w:rPr>
            </w:pPr>
          </w:p>
        </w:tc>
        <w:tc>
          <w:tcPr>
            <w:tcW w:w="755" w:type="pct"/>
            <w:shd w:val="clear" w:color="auto" w:fill="auto"/>
            <w:vAlign w:val="center"/>
            <w:hideMark/>
          </w:tcPr>
          <w:p w14:paraId="09B903BE" w14:textId="77777777" w:rsidR="00304711" w:rsidRPr="00F3617A" w:rsidRDefault="00304711" w:rsidP="00571CE5">
            <w:pPr>
              <w:jc w:val="center"/>
              <w:rPr>
                <w:b/>
                <w:bCs/>
                <w:sz w:val="20"/>
                <w:szCs w:val="20"/>
                <w:lang w:eastAsia="ru-RU"/>
              </w:rPr>
            </w:pPr>
            <w:r w:rsidRPr="00F3617A">
              <w:rPr>
                <w:b/>
                <w:bCs/>
                <w:sz w:val="20"/>
                <w:szCs w:val="20"/>
                <w:lang w:eastAsia="ru-RU"/>
              </w:rPr>
              <w:t>факт</w:t>
            </w:r>
            <w:r w:rsidR="00E75262" w:rsidRPr="00F3617A">
              <w:rPr>
                <w:b/>
                <w:bCs/>
                <w:sz w:val="20"/>
                <w:szCs w:val="20"/>
                <w:lang w:eastAsia="ru-RU"/>
              </w:rPr>
              <w:t>,</w:t>
            </w:r>
          </w:p>
          <w:p w14:paraId="5CB5EE3C" w14:textId="65C457DC" w:rsidR="00E75262" w:rsidRPr="00F3617A" w:rsidRDefault="00E75262" w:rsidP="00571CE5">
            <w:pPr>
              <w:jc w:val="center"/>
              <w:rPr>
                <w:b/>
                <w:bCs/>
                <w:sz w:val="20"/>
                <w:szCs w:val="20"/>
                <w:lang w:eastAsia="ru-RU"/>
              </w:rPr>
            </w:pPr>
            <w:r w:rsidRPr="00F3617A">
              <w:rPr>
                <w:b/>
                <w:bCs/>
                <w:sz w:val="20"/>
                <w:szCs w:val="20"/>
                <w:lang w:eastAsia="ru-RU"/>
              </w:rPr>
              <w:t>тыс. руб.</w:t>
            </w:r>
          </w:p>
        </w:tc>
        <w:tc>
          <w:tcPr>
            <w:tcW w:w="735" w:type="pct"/>
            <w:shd w:val="clear" w:color="auto" w:fill="auto"/>
            <w:vAlign w:val="center"/>
            <w:hideMark/>
          </w:tcPr>
          <w:p w14:paraId="5FDB5318" w14:textId="77777777" w:rsidR="00E75262" w:rsidRPr="00F3617A" w:rsidRDefault="00E75262" w:rsidP="00E75262">
            <w:pPr>
              <w:jc w:val="center"/>
              <w:rPr>
                <w:b/>
                <w:bCs/>
                <w:sz w:val="20"/>
                <w:szCs w:val="20"/>
                <w:lang w:eastAsia="ru-RU"/>
              </w:rPr>
            </w:pPr>
            <w:r w:rsidRPr="00F3617A">
              <w:rPr>
                <w:b/>
                <w:bCs/>
                <w:sz w:val="20"/>
                <w:szCs w:val="20"/>
                <w:lang w:eastAsia="ru-RU"/>
              </w:rPr>
              <w:t>факт,</w:t>
            </w:r>
          </w:p>
          <w:p w14:paraId="4A814C70" w14:textId="7C0FA6BE" w:rsidR="00304711" w:rsidRPr="00F3617A" w:rsidRDefault="00E75262" w:rsidP="00E75262">
            <w:pPr>
              <w:jc w:val="center"/>
              <w:rPr>
                <w:b/>
                <w:bCs/>
                <w:sz w:val="20"/>
                <w:szCs w:val="20"/>
                <w:lang w:eastAsia="ru-RU"/>
              </w:rPr>
            </w:pPr>
            <w:r w:rsidRPr="00F3617A">
              <w:rPr>
                <w:b/>
                <w:bCs/>
                <w:sz w:val="20"/>
                <w:szCs w:val="20"/>
                <w:lang w:eastAsia="ru-RU"/>
              </w:rPr>
              <w:t>тыс. руб.</w:t>
            </w:r>
          </w:p>
        </w:tc>
        <w:tc>
          <w:tcPr>
            <w:tcW w:w="745" w:type="pct"/>
            <w:shd w:val="clear" w:color="auto" w:fill="auto"/>
            <w:vAlign w:val="center"/>
            <w:hideMark/>
          </w:tcPr>
          <w:p w14:paraId="71A082B2" w14:textId="77777777" w:rsidR="00E75262" w:rsidRPr="00F3617A" w:rsidRDefault="00E75262" w:rsidP="00E75262">
            <w:pPr>
              <w:jc w:val="center"/>
              <w:rPr>
                <w:b/>
                <w:bCs/>
                <w:sz w:val="20"/>
                <w:szCs w:val="20"/>
                <w:lang w:eastAsia="ru-RU"/>
              </w:rPr>
            </w:pPr>
            <w:r w:rsidRPr="00F3617A">
              <w:rPr>
                <w:b/>
                <w:bCs/>
                <w:sz w:val="20"/>
                <w:szCs w:val="20"/>
                <w:lang w:eastAsia="ru-RU"/>
              </w:rPr>
              <w:t>факт,</w:t>
            </w:r>
          </w:p>
          <w:p w14:paraId="5D5E39F4" w14:textId="35C2D290" w:rsidR="00304711" w:rsidRPr="00F3617A" w:rsidRDefault="00E75262" w:rsidP="00E75262">
            <w:pPr>
              <w:jc w:val="center"/>
              <w:rPr>
                <w:b/>
                <w:bCs/>
                <w:sz w:val="20"/>
                <w:szCs w:val="20"/>
                <w:lang w:eastAsia="ru-RU"/>
              </w:rPr>
            </w:pPr>
            <w:r w:rsidRPr="00F3617A">
              <w:rPr>
                <w:b/>
                <w:bCs/>
                <w:sz w:val="20"/>
                <w:szCs w:val="20"/>
                <w:lang w:eastAsia="ru-RU"/>
              </w:rPr>
              <w:t>тыс. руб.</w:t>
            </w:r>
          </w:p>
        </w:tc>
      </w:tr>
      <w:tr w:rsidR="00304711" w:rsidRPr="00F3617A" w14:paraId="0C3EF16C" w14:textId="77777777" w:rsidTr="00F3617A">
        <w:trPr>
          <w:trHeight w:val="284"/>
        </w:trPr>
        <w:tc>
          <w:tcPr>
            <w:tcW w:w="505" w:type="pct"/>
            <w:shd w:val="clear" w:color="auto" w:fill="auto"/>
            <w:vAlign w:val="center"/>
            <w:hideMark/>
          </w:tcPr>
          <w:p w14:paraId="3BEF148A" w14:textId="77777777" w:rsidR="00304711" w:rsidRPr="00F3617A" w:rsidRDefault="00304711" w:rsidP="009664DB">
            <w:pPr>
              <w:jc w:val="center"/>
              <w:rPr>
                <w:b/>
                <w:bCs/>
                <w:sz w:val="20"/>
                <w:szCs w:val="20"/>
                <w:lang w:eastAsia="ru-RU"/>
              </w:rPr>
            </w:pPr>
            <w:r w:rsidRPr="00F3617A">
              <w:rPr>
                <w:b/>
                <w:bCs/>
                <w:sz w:val="20"/>
                <w:szCs w:val="20"/>
                <w:lang w:eastAsia="ru-RU"/>
              </w:rPr>
              <w:t>1</w:t>
            </w:r>
          </w:p>
        </w:tc>
        <w:tc>
          <w:tcPr>
            <w:tcW w:w="2260" w:type="pct"/>
            <w:shd w:val="clear" w:color="auto" w:fill="auto"/>
            <w:vAlign w:val="center"/>
            <w:hideMark/>
          </w:tcPr>
          <w:p w14:paraId="5DF3CFDE" w14:textId="77777777" w:rsidR="00304711" w:rsidRPr="00F3617A" w:rsidRDefault="00304711" w:rsidP="009664DB">
            <w:pPr>
              <w:rPr>
                <w:b/>
                <w:bCs/>
                <w:sz w:val="20"/>
                <w:szCs w:val="20"/>
                <w:lang w:eastAsia="ru-RU"/>
              </w:rPr>
            </w:pPr>
            <w:r w:rsidRPr="00F3617A">
              <w:rPr>
                <w:b/>
                <w:bCs/>
                <w:sz w:val="20"/>
                <w:szCs w:val="20"/>
                <w:lang w:eastAsia="ru-RU"/>
              </w:rPr>
              <w:t>Собственные средства ВСЕГО, из них:</w:t>
            </w:r>
          </w:p>
        </w:tc>
        <w:tc>
          <w:tcPr>
            <w:tcW w:w="755" w:type="pct"/>
            <w:shd w:val="clear" w:color="auto" w:fill="auto"/>
            <w:vAlign w:val="center"/>
            <w:hideMark/>
          </w:tcPr>
          <w:p w14:paraId="6D7A7168" w14:textId="682B55C8" w:rsidR="00304711" w:rsidRPr="00F3617A" w:rsidRDefault="00304711" w:rsidP="00E75262">
            <w:pPr>
              <w:jc w:val="center"/>
              <w:rPr>
                <w:b/>
                <w:bCs/>
                <w:sz w:val="20"/>
                <w:szCs w:val="20"/>
                <w:lang w:eastAsia="ru-RU"/>
              </w:rPr>
            </w:pPr>
            <w:r w:rsidRPr="00F3617A">
              <w:rPr>
                <w:b/>
                <w:bCs/>
                <w:sz w:val="20"/>
                <w:szCs w:val="20"/>
                <w:lang w:eastAsia="ru-RU"/>
              </w:rPr>
              <w:t>15 74</w:t>
            </w:r>
            <w:r w:rsidR="00E75262" w:rsidRPr="00F3617A">
              <w:rPr>
                <w:b/>
                <w:bCs/>
                <w:sz w:val="20"/>
                <w:szCs w:val="20"/>
                <w:lang w:eastAsia="ru-RU"/>
              </w:rPr>
              <w:t>4</w:t>
            </w:r>
          </w:p>
        </w:tc>
        <w:tc>
          <w:tcPr>
            <w:tcW w:w="735" w:type="pct"/>
            <w:shd w:val="clear" w:color="auto" w:fill="auto"/>
            <w:vAlign w:val="center"/>
            <w:hideMark/>
          </w:tcPr>
          <w:p w14:paraId="0D5D82FE" w14:textId="29F03C97" w:rsidR="00304711" w:rsidRPr="00F3617A" w:rsidRDefault="00304711" w:rsidP="00E75262">
            <w:pPr>
              <w:jc w:val="center"/>
              <w:rPr>
                <w:b/>
                <w:bCs/>
                <w:sz w:val="20"/>
                <w:szCs w:val="20"/>
                <w:lang w:eastAsia="ru-RU"/>
              </w:rPr>
            </w:pPr>
            <w:r w:rsidRPr="00F3617A">
              <w:rPr>
                <w:b/>
                <w:bCs/>
                <w:sz w:val="20"/>
                <w:szCs w:val="20"/>
                <w:lang w:eastAsia="ru-RU"/>
              </w:rPr>
              <w:t>121 584</w:t>
            </w:r>
          </w:p>
        </w:tc>
        <w:tc>
          <w:tcPr>
            <w:tcW w:w="745" w:type="pct"/>
            <w:shd w:val="clear" w:color="auto" w:fill="auto"/>
            <w:vAlign w:val="center"/>
            <w:hideMark/>
          </w:tcPr>
          <w:p w14:paraId="57770671" w14:textId="7BD1E308" w:rsidR="00304711" w:rsidRPr="00F3617A" w:rsidRDefault="00E75262" w:rsidP="008450A9">
            <w:pPr>
              <w:jc w:val="center"/>
              <w:rPr>
                <w:b/>
                <w:sz w:val="20"/>
                <w:szCs w:val="20"/>
              </w:rPr>
            </w:pPr>
            <w:r w:rsidRPr="00F3617A">
              <w:rPr>
                <w:b/>
                <w:sz w:val="20"/>
                <w:szCs w:val="20"/>
              </w:rPr>
              <w:t>51 975</w:t>
            </w:r>
          </w:p>
        </w:tc>
      </w:tr>
      <w:tr w:rsidR="00304711" w:rsidRPr="00F3617A" w14:paraId="621BA4B3" w14:textId="77777777" w:rsidTr="00F3617A">
        <w:trPr>
          <w:trHeight w:val="284"/>
        </w:trPr>
        <w:tc>
          <w:tcPr>
            <w:tcW w:w="505" w:type="pct"/>
            <w:shd w:val="clear" w:color="auto" w:fill="auto"/>
            <w:vAlign w:val="center"/>
            <w:hideMark/>
          </w:tcPr>
          <w:p w14:paraId="65C083F0" w14:textId="77777777" w:rsidR="00304711" w:rsidRPr="00F3617A" w:rsidRDefault="00304711" w:rsidP="009664DB">
            <w:pPr>
              <w:jc w:val="center"/>
              <w:rPr>
                <w:sz w:val="20"/>
                <w:szCs w:val="20"/>
                <w:lang w:eastAsia="ru-RU"/>
              </w:rPr>
            </w:pPr>
            <w:r w:rsidRPr="00F3617A">
              <w:rPr>
                <w:sz w:val="20"/>
                <w:szCs w:val="20"/>
                <w:lang w:eastAsia="ru-RU"/>
              </w:rPr>
              <w:t>1.1.</w:t>
            </w:r>
          </w:p>
        </w:tc>
        <w:tc>
          <w:tcPr>
            <w:tcW w:w="2260" w:type="pct"/>
            <w:shd w:val="clear" w:color="auto" w:fill="auto"/>
            <w:vAlign w:val="center"/>
            <w:hideMark/>
          </w:tcPr>
          <w:p w14:paraId="259287DF" w14:textId="77777777" w:rsidR="00304711" w:rsidRPr="00F3617A" w:rsidRDefault="00304711" w:rsidP="009664DB">
            <w:pPr>
              <w:rPr>
                <w:sz w:val="20"/>
                <w:szCs w:val="20"/>
                <w:lang w:eastAsia="ru-RU"/>
              </w:rPr>
            </w:pPr>
            <w:r w:rsidRPr="00F3617A">
              <w:rPr>
                <w:sz w:val="20"/>
                <w:szCs w:val="20"/>
                <w:lang w:eastAsia="ru-RU"/>
              </w:rPr>
              <w:t>амортизация</w:t>
            </w:r>
          </w:p>
        </w:tc>
        <w:tc>
          <w:tcPr>
            <w:tcW w:w="755" w:type="pct"/>
            <w:shd w:val="clear" w:color="auto" w:fill="auto"/>
            <w:noWrap/>
            <w:vAlign w:val="center"/>
            <w:hideMark/>
          </w:tcPr>
          <w:p w14:paraId="01734F41" w14:textId="75CFEC5C" w:rsidR="00304711" w:rsidRPr="00F3617A" w:rsidRDefault="00304711" w:rsidP="002271A9">
            <w:pPr>
              <w:jc w:val="center"/>
              <w:rPr>
                <w:sz w:val="20"/>
                <w:szCs w:val="20"/>
                <w:lang w:eastAsia="ru-RU"/>
              </w:rPr>
            </w:pPr>
            <w:r w:rsidRPr="00F3617A">
              <w:rPr>
                <w:sz w:val="20"/>
                <w:szCs w:val="20"/>
                <w:lang w:eastAsia="ru-RU"/>
              </w:rPr>
              <w:t>12 02</w:t>
            </w:r>
            <w:r w:rsidR="002271A9" w:rsidRPr="00F3617A">
              <w:rPr>
                <w:sz w:val="20"/>
                <w:szCs w:val="20"/>
                <w:lang w:eastAsia="ru-RU"/>
              </w:rPr>
              <w:t>3</w:t>
            </w:r>
          </w:p>
        </w:tc>
        <w:tc>
          <w:tcPr>
            <w:tcW w:w="735" w:type="pct"/>
            <w:shd w:val="clear" w:color="auto" w:fill="auto"/>
            <w:vAlign w:val="center"/>
            <w:hideMark/>
          </w:tcPr>
          <w:p w14:paraId="3FB430E7" w14:textId="3710BC25" w:rsidR="00304711" w:rsidRPr="00F3617A" w:rsidRDefault="00304711" w:rsidP="00E75262">
            <w:pPr>
              <w:jc w:val="center"/>
              <w:rPr>
                <w:sz w:val="20"/>
                <w:szCs w:val="20"/>
                <w:lang w:eastAsia="ru-RU"/>
              </w:rPr>
            </w:pPr>
            <w:r w:rsidRPr="00F3617A">
              <w:rPr>
                <w:sz w:val="20"/>
                <w:szCs w:val="20"/>
              </w:rPr>
              <w:t>17 390</w:t>
            </w:r>
          </w:p>
        </w:tc>
        <w:tc>
          <w:tcPr>
            <w:tcW w:w="745" w:type="pct"/>
            <w:shd w:val="clear" w:color="auto" w:fill="auto"/>
            <w:vAlign w:val="center"/>
            <w:hideMark/>
          </w:tcPr>
          <w:p w14:paraId="7EC4E1E9" w14:textId="70229025" w:rsidR="00304711" w:rsidRPr="00F3617A" w:rsidRDefault="00E75262" w:rsidP="008450A9">
            <w:pPr>
              <w:jc w:val="center"/>
              <w:rPr>
                <w:bCs/>
                <w:sz w:val="20"/>
                <w:szCs w:val="20"/>
              </w:rPr>
            </w:pPr>
            <w:r w:rsidRPr="00F3617A">
              <w:rPr>
                <w:sz w:val="20"/>
                <w:szCs w:val="20"/>
              </w:rPr>
              <w:t>24 515</w:t>
            </w:r>
          </w:p>
        </w:tc>
      </w:tr>
      <w:tr w:rsidR="00304711" w:rsidRPr="00F3617A" w14:paraId="6FA278DB" w14:textId="77777777" w:rsidTr="00F3617A">
        <w:trPr>
          <w:trHeight w:val="284"/>
        </w:trPr>
        <w:tc>
          <w:tcPr>
            <w:tcW w:w="505" w:type="pct"/>
            <w:shd w:val="clear" w:color="auto" w:fill="auto"/>
            <w:vAlign w:val="center"/>
            <w:hideMark/>
          </w:tcPr>
          <w:p w14:paraId="598A4702" w14:textId="77777777" w:rsidR="00304711" w:rsidRPr="00F3617A" w:rsidRDefault="00304711" w:rsidP="009664DB">
            <w:pPr>
              <w:jc w:val="center"/>
              <w:rPr>
                <w:sz w:val="20"/>
                <w:szCs w:val="20"/>
                <w:lang w:eastAsia="ru-RU"/>
              </w:rPr>
            </w:pPr>
            <w:r w:rsidRPr="00F3617A">
              <w:rPr>
                <w:sz w:val="20"/>
                <w:szCs w:val="20"/>
                <w:lang w:eastAsia="ru-RU"/>
              </w:rPr>
              <w:t>1.2.</w:t>
            </w:r>
          </w:p>
        </w:tc>
        <w:tc>
          <w:tcPr>
            <w:tcW w:w="2260" w:type="pct"/>
            <w:shd w:val="clear" w:color="auto" w:fill="auto"/>
            <w:vAlign w:val="center"/>
            <w:hideMark/>
          </w:tcPr>
          <w:p w14:paraId="28D30BB8" w14:textId="77777777" w:rsidR="00304711" w:rsidRPr="00F3617A" w:rsidRDefault="00304711" w:rsidP="009664DB">
            <w:pPr>
              <w:rPr>
                <w:sz w:val="20"/>
                <w:szCs w:val="20"/>
                <w:lang w:eastAsia="ru-RU"/>
              </w:rPr>
            </w:pPr>
            <w:r w:rsidRPr="00F3617A">
              <w:rPr>
                <w:sz w:val="20"/>
                <w:szCs w:val="20"/>
                <w:lang w:eastAsia="ru-RU"/>
              </w:rPr>
              <w:t>остаток источников инвестиций</w:t>
            </w:r>
          </w:p>
        </w:tc>
        <w:tc>
          <w:tcPr>
            <w:tcW w:w="755" w:type="pct"/>
            <w:shd w:val="clear" w:color="auto" w:fill="auto"/>
            <w:noWrap/>
            <w:vAlign w:val="center"/>
            <w:hideMark/>
          </w:tcPr>
          <w:p w14:paraId="43754C37" w14:textId="77777777" w:rsidR="00304711" w:rsidRPr="00F3617A" w:rsidRDefault="00304711" w:rsidP="008450A9">
            <w:pPr>
              <w:jc w:val="center"/>
              <w:rPr>
                <w:sz w:val="20"/>
                <w:szCs w:val="20"/>
                <w:lang w:eastAsia="ru-RU"/>
              </w:rPr>
            </w:pPr>
            <w:r w:rsidRPr="00F3617A">
              <w:rPr>
                <w:sz w:val="20"/>
                <w:szCs w:val="20"/>
                <w:lang w:eastAsia="ru-RU"/>
              </w:rPr>
              <w:t>1 269</w:t>
            </w:r>
          </w:p>
        </w:tc>
        <w:tc>
          <w:tcPr>
            <w:tcW w:w="735" w:type="pct"/>
            <w:shd w:val="clear" w:color="auto" w:fill="auto"/>
            <w:vAlign w:val="center"/>
            <w:hideMark/>
          </w:tcPr>
          <w:p w14:paraId="05F9A091" w14:textId="77777777" w:rsidR="00304711" w:rsidRPr="00F3617A" w:rsidRDefault="00304711" w:rsidP="008450A9">
            <w:pPr>
              <w:jc w:val="center"/>
              <w:rPr>
                <w:sz w:val="20"/>
                <w:szCs w:val="20"/>
                <w:lang w:eastAsia="ru-RU"/>
              </w:rPr>
            </w:pPr>
            <w:r w:rsidRPr="00F3617A">
              <w:rPr>
                <w:sz w:val="20"/>
                <w:szCs w:val="20"/>
                <w:lang w:eastAsia="ru-RU"/>
              </w:rPr>
              <w:t>9</w:t>
            </w:r>
          </w:p>
        </w:tc>
        <w:tc>
          <w:tcPr>
            <w:tcW w:w="745" w:type="pct"/>
            <w:shd w:val="clear" w:color="auto" w:fill="auto"/>
            <w:vAlign w:val="center"/>
            <w:hideMark/>
          </w:tcPr>
          <w:p w14:paraId="54919232" w14:textId="77777777" w:rsidR="00304711" w:rsidRPr="00F3617A" w:rsidRDefault="00304711" w:rsidP="009664DB">
            <w:pPr>
              <w:jc w:val="center"/>
              <w:rPr>
                <w:sz w:val="20"/>
                <w:szCs w:val="20"/>
                <w:lang w:eastAsia="ru-RU"/>
              </w:rPr>
            </w:pPr>
            <w:r w:rsidRPr="00F3617A">
              <w:rPr>
                <w:sz w:val="20"/>
                <w:szCs w:val="20"/>
                <w:lang w:eastAsia="ru-RU"/>
              </w:rPr>
              <w:t>0</w:t>
            </w:r>
          </w:p>
        </w:tc>
      </w:tr>
      <w:tr w:rsidR="00304711" w:rsidRPr="00F3617A" w14:paraId="632E30D2" w14:textId="77777777" w:rsidTr="00F3617A">
        <w:trPr>
          <w:trHeight w:val="284"/>
        </w:trPr>
        <w:tc>
          <w:tcPr>
            <w:tcW w:w="505" w:type="pct"/>
            <w:shd w:val="clear" w:color="auto" w:fill="auto"/>
            <w:vAlign w:val="center"/>
            <w:hideMark/>
          </w:tcPr>
          <w:p w14:paraId="47034A97" w14:textId="77777777" w:rsidR="00304711" w:rsidRPr="00F3617A" w:rsidRDefault="00304711" w:rsidP="009664DB">
            <w:pPr>
              <w:jc w:val="center"/>
              <w:rPr>
                <w:sz w:val="20"/>
                <w:szCs w:val="20"/>
                <w:lang w:eastAsia="ru-RU"/>
              </w:rPr>
            </w:pPr>
            <w:r w:rsidRPr="00F3617A">
              <w:rPr>
                <w:sz w:val="20"/>
                <w:szCs w:val="20"/>
                <w:lang w:eastAsia="ru-RU"/>
              </w:rPr>
              <w:t>1.3.</w:t>
            </w:r>
          </w:p>
        </w:tc>
        <w:tc>
          <w:tcPr>
            <w:tcW w:w="2260" w:type="pct"/>
            <w:shd w:val="clear" w:color="auto" w:fill="auto"/>
            <w:vAlign w:val="center"/>
            <w:hideMark/>
          </w:tcPr>
          <w:p w14:paraId="64516562" w14:textId="77777777" w:rsidR="00304711" w:rsidRPr="00F3617A" w:rsidRDefault="00304711" w:rsidP="009664DB">
            <w:pPr>
              <w:rPr>
                <w:sz w:val="20"/>
                <w:szCs w:val="20"/>
                <w:lang w:eastAsia="ru-RU"/>
              </w:rPr>
            </w:pPr>
            <w:r w:rsidRPr="00F3617A">
              <w:rPr>
                <w:sz w:val="20"/>
                <w:szCs w:val="20"/>
                <w:lang w:eastAsia="ru-RU"/>
              </w:rPr>
              <w:t>чистая прибыль предыдущего года, распределенная ГОСА в текущем году на инвестиции</w:t>
            </w:r>
          </w:p>
        </w:tc>
        <w:tc>
          <w:tcPr>
            <w:tcW w:w="755" w:type="pct"/>
            <w:shd w:val="clear" w:color="auto" w:fill="auto"/>
            <w:noWrap/>
            <w:vAlign w:val="center"/>
            <w:hideMark/>
          </w:tcPr>
          <w:p w14:paraId="21AB5B56" w14:textId="77777777" w:rsidR="00304711" w:rsidRPr="00F3617A" w:rsidRDefault="00304711" w:rsidP="008450A9">
            <w:pPr>
              <w:jc w:val="center"/>
              <w:rPr>
                <w:sz w:val="20"/>
                <w:szCs w:val="20"/>
                <w:lang w:eastAsia="ru-RU"/>
              </w:rPr>
            </w:pPr>
            <w:r w:rsidRPr="00F3617A">
              <w:rPr>
                <w:sz w:val="20"/>
                <w:szCs w:val="20"/>
                <w:lang w:eastAsia="ru-RU"/>
              </w:rPr>
              <w:t>827</w:t>
            </w:r>
          </w:p>
        </w:tc>
        <w:tc>
          <w:tcPr>
            <w:tcW w:w="735" w:type="pct"/>
            <w:shd w:val="clear" w:color="auto" w:fill="auto"/>
            <w:vAlign w:val="center"/>
            <w:hideMark/>
          </w:tcPr>
          <w:p w14:paraId="45DBB9F3" w14:textId="77777777" w:rsidR="00304711" w:rsidRPr="00F3617A" w:rsidRDefault="00304711" w:rsidP="008450A9">
            <w:pPr>
              <w:jc w:val="center"/>
              <w:rPr>
                <w:sz w:val="20"/>
                <w:szCs w:val="20"/>
                <w:lang w:eastAsia="ru-RU"/>
              </w:rPr>
            </w:pPr>
            <w:r w:rsidRPr="00F3617A">
              <w:rPr>
                <w:bCs/>
                <w:sz w:val="20"/>
                <w:szCs w:val="20"/>
                <w:lang w:eastAsia="ru-RU"/>
              </w:rPr>
              <w:t>20 434</w:t>
            </w:r>
          </w:p>
        </w:tc>
        <w:tc>
          <w:tcPr>
            <w:tcW w:w="745" w:type="pct"/>
            <w:shd w:val="clear" w:color="auto" w:fill="auto"/>
            <w:vAlign w:val="center"/>
            <w:hideMark/>
          </w:tcPr>
          <w:p w14:paraId="1979729A" w14:textId="77777777" w:rsidR="00304711" w:rsidRPr="00F3617A" w:rsidRDefault="00304711" w:rsidP="009664DB">
            <w:pPr>
              <w:jc w:val="center"/>
              <w:rPr>
                <w:sz w:val="20"/>
                <w:szCs w:val="20"/>
                <w:lang w:eastAsia="ru-RU"/>
              </w:rPr>
            </w:pPr>
            <w:r w:rsidRPr="00F3617A">
              <w:rPr>
                <w:bCs/>
                <w:sz w:val="20"/>
                <w:szCs w:val="20"/>
                <w:lang w:eastAsia="ru-RU"/>
              </w:rPr>
              <w:t>11 839</w:t>
            </w:r>
          </w:p>
        </w:tc>
      </w:tr>
      <w:tr w:rsidR="00304711" w:rsidRPr="00F3617A" w14:paraId="4B3FEAD6" w14:textId="77777777" w:rsidTr="00F3617A">
        <w:trPr>
          <w:trHeight w:val="284"/>
        </w:trPr>
        <w:tc>
          <w:tcPr>
            <w:tcW w:w="505" w:type="pct"/>
            <w:shd w:val="clear" w:color="auto" w:fill="auto"/>
            <w:vAlign w:val="center"/>
            <w:hideMark/>
          </w:tcPr>
          <w:p w14:paraId="7E13CEF0" w14:textId="77777777" w:rsidR="00304711" w:rsidRPr="00F3617A" w:rsidRDefault="00304711" w:rsidP="009664DB">
            <w:pPr>
              <w:jc w:val="center"/>
              <w:rPr>
                <w:sz w:val="20"/>
                <w:szCs w:val="20"/>
                <w:lang w:eastAsia="ru-RU"/>
              </w:rPr>
            </w:pPr>
            <w:r w:rsidRPr="00F3617A">
              <w:rPr>
                <w:sz w:val="20"/>
                <w:szCs w:val="20"/>
                <w:lang w:eastAsia="ru-RU"/>
              </w:rPr>
              <w:t>1.4.</w:t>
            </w:r>
          </w:p>
        </w:tc>
        <w:tc>
          <w:tcPr>
            <w:tcW w:w="2260" w:type="pct"/>
            <w:shd w:val="clear" w:color="auto" w:fill="auto"/>
            <w:vAlign w:val="center"/>
            <w:hideMark/>
          </w:tcPr>
          <w:p w14:paraId="58F6C78B" w14:textId="58479230" w:rsidR="00304711" w:rsidRPr="00F3617A" w:rsidRDefault="00304711" w:rsidP="002D34F1">
            <w:pPr>
              <w:rPr>
                <w:sz w:val="20"/>
                <w:szCs w:val="20"/>
                <w:lang w:eastAsia="ru-RU"/>
              </w:rPr>
            </w:pPr>
            <w:r w:rsidRPr="00F3617A">
              <w:rPr>
                <w:sz w:val="20"/>
                <w:szCs w:val="20"/>
                <w:lang w:eastAsia="ru-RU"/>
              </w:rPr>
              <w:t>чист</w:t>
            </w:r>
            <w:r w:rsidR="002D34F1" w:rsidRPr="00F3617A">
              <w:rPr>
                <w:sz w:val="20"/>
                <w:szCs w:val="20"/>
                <w:lang w:eastAsia="ru-RU"/>
              </w:rPr>
              <w:t>ая</w:t>
            </w:r>
            <w:r w:rsidRPr="00F3617A">
              <w:rPr>
                <w:sz w:val="20"/>
                <w:szCs w:val="20"/>
                <w:lang w:eastAsia="ru-RU"/>
              </w:rPr>
              <w:t xml:space="preserve"> прибыл</w:t>
            </w:r>
            <w:r w:rsidR="002D34F1" w:rsidRPr="00F3617A">
              <w:rPr>
                <w:sz w:val="20"/>
                <w:szCs w:val="20"/>
                <w:lang w:eastAsia="ru-RU"/>
              </w:rPr>
              <w:t>ь</w:t>
            </w:r>
            <w:r w:rsidRPr="00F3617A">
              <w:rPr>
                <w:sz w:val="20"/>
                <w:szCs w:val="20"/>
                <w:lang w:eastAsia="ru-RU"/>
              </w:rPr>
              <w:t xml:space="preserve"> текущего периода</w:t>
            </w:r>
            <w:r w:rsidR="007808E9">
              <w:rPr>
                <w:sz w:val="20"/>
                <w:szCs w:val="20"/>
                <w:lang w:eastAsia="ru-RU"/>
              </w:rPr>
              <w:t xml:space="preserve"> (оборотные средства)</w:t>
            </w:r>
          </w:p>
        </w:tc>
        <w:tc>
          <w:tcPr>
            <w:tcW w:w="755" w:type="pct"/>
            <w:shd w:val="clear" w:color="auto" w:fill="auto"/>
            <w:vAlign w:val="center"/>
            <w:hideMark/>
          </w:tcPr>
          <w:p w14:paraId="0E52112A" w14:textId="77777777" w:rsidR="00304711" w:rsidRPr="00F3617A" w:rsidRDefault="00304711" w:rsidP="008450A9">
            <w:pPr>
              <w:jc w:val="center"/>
              <w:rPr>
                <w:sz w:val="20"/>
                <w:szCs w:val="20"/>
                <w:lang w:eastAsia="ru-RU"/>
              </w:rPr>
            </w:pPr>
            <w:r w:rsidRPr="00F3617A">
              <w:rPr>
                <w:sz w:val="20"/>
                <w:szCs w:val="20"/>
                <w:lang w:eastAsia="ru-RU"/>
              </w:rPr>
              <w:t>1 328</w:t>
            </w:r>
          </w:p>
        </w:tc>
        <w:tc>
          <w:tcPr>
            <w:tcW w:w="735" w:type="pct"/>
            <w:shd w:val="clear" w:color="auto" w:fill="auto"/>
            <w:vAlign w:val="center"/>
            <w:hideMark/>
          </w:tcPr>
          <w:p w14:paraId="7D6940C9" w14:textId="77777777" w:rsidR="00304711" w:rsidRPr="00F3617A" w:rsidRDefault="00304711" w:rsidP="008450A9">
            <w:pPr>
              <w:jc w:val="center"/>
              <w:rPr>
                <w:sz w:val="20"/>
                <w:szCs w:val="20"/>
                <w:lang w:eastAsia="ru-RU"/>
              </w:rPr>
            </w:pPr>
            <w:r w:rsidRPr="00F3617A">
              <w:rPr>
                <w:bCs/>
                <w:sz w:val="20"/>
                <w:szCs w:val="20"/>
                <w:lang w:eastAsia="ru-RU"/>
              </w:rPr>
              <w:t>83 751</w:t>
            </w:r>
          </w:p>
        </w:tc>
        <w:tc>
          <w:tcPr>
            <w:tcW w:w="745" w:type="pct"/>
            <w:shd w:val="clear" w:color="auto" w:fill="auto"/>
            <w:vAlign w:val="center"/>
            <w:hideMark/>
          </w:tcPr>
          <w:p w14:paraId="49E758A1" w14:textId="77777777" w:rsidR="00304711" w:rsidRPr="00F3617A" w:rsidRDefault="00304711" w:rsidP="009664DB">
            <w:pPr>
              <w:jc w:val="center"/>
              <w:rPr>
                <w:sz w:val="20"/>
                <w:szCs w:val="20"/>
                <w:lang w:eastAsia="ru-RU"/>
              </w:rPr>
            </w:pPr>
            <w:r w:rsidRPr="00F3617A">
              <w:rPr>
                <w:bCs/>
                <w:sz w:val="20"/>
                <w:szCs w:val="20"/>
                <w:lang w:eastAsia="ru-RU"/>
              </w:rPr>
              <w:t>15 579</w:t>
            </w:r>
          </w:p>
        </w:tc>
      </w:tr>
      <w:tr w:rsidR="00304711" w:rsidRPr="00F3617A" w14:paraId="2D119D19" w14:textId="77777777" w:rsidTr="00F3617A">
        <w:trPr>
          <w:trHeight w:val="284"/>
        </w:trPr>
        <w:tc>
          <w:tcPr>
            <w:tcW w:w="505" w:type="pct"/>
            <w:shd w:val="clear" w:color="auto" w:fill="auto"/>
            <w:vAlign w:val="center"/>
            <w:hideMark/>
          </w:tcPr>
          <w:p w14:paraId="6E20DF1E" w14:textId="77777777" w:rsidR="00304711" w:rsidRPr="00F3617A" w:rsidRDefault="00304711" w:rsidP="009664DB">
            <w:pPr>
              <w:jc w:val="center"/>
              <w:rPr>
                <w:sz w:val="20"/>
                <w:szCs w:val="20"/>
                <w:lang w:eastAsia="ru-RU"/>
              </w:rPr>
            </w:pPr>
            <w:r w:rsidRPr="00F3617A">
              <w:rPr>
                <w:sz w:val="20"/>
                <w:szCs w:val="20"/>
                <w:lang w:eastAsia="ru-RU"/>
              </w:rPr>
              <w:t>1.5.</w:t>
            </w:r>
          </w:p>
        </w:tc>
        <w:tc>
          <w:tcPr>
            <w:tcW w:w="2260" w:type="pct"/>
            <w:shd w:val="clear" w:color="auto" w:fill="auto"/>
            <w:vAlign w:val="center"/>
            <w:hideMark/>
          </w:tcPr>
          <w:p w14:paraId="7E1C77C2" w14:textId="77777777" w:rsidR="00304711" w:rsidRPr="00F3617A" w:rsidRDefault="00304711" w:rsidP="009664DB">
            <w:pPr>
              <w:rPr>
                <w:sz w:val="20"/>
                <w:szCs w:val="20"/>
                <w:lang w:eastAsia="ru-RU"/>
              </w:rPr>
            </w:pPr>
            <w:r w:rsidRPr="00F3617A">
              <w:rPr>
                <w:sz w:val="20"/>
                <w:szCs w:val="20"/>
                <w:lang w:eastAsia="ru-RU"/>
              </w:rPr>
              <w:t>реализация ОС</w:t>
            </w:r>
          </w:p>
        </w:tc>
        <w:tc>
          <w:tcPr>
            <w:tcW w:w="755" w:type="pct"/>
            <w:shd w:val="clear" w:color="auto" w:fill="auto"/>
            <w:vAlign w:val="center"/>
            <w:hideMark/>
          </w:tcPr>
          <w:p w14:paraId="252B430B" w14:textId="77777777" w:rsidR="00304711" w:rsidRPr="00F3617A" w:rsidRDefault="00304711" w:rsidP="008450A9">
            <w:pPr>
              <w:jc w:val="center"/>
              <w:rPr>
                <w:sz w:val="20"/>
                <w:szCs w:val="20"/>
                <w:lang w:eastAsia="ru-RU"/>
              </w:rPr>
            </w:pPr>
            <w:r w:rsidRPr="00F3617A">
              <w:rPr>
                <w:sz w:val="20"/>
                <w:szCs w:val="20"/>
                <w:lang w:eastAsia="ru-RU"/>
              </w:rPr>
              <w:t>287</w:t>
            </w:r>
          </w:p>
        </w:tc>
        <w:tc>
          <w:tcPr>
            <w:tcW w:w="735" w:type="pct"/>
            <w:shd w:val="clear" w:color="auto" w:fill="auto"/>
            <w:vAlign w:val="center"/>
            <w:hideMark/>
          </w:tcPr>
          <w:p w14:paraId="07B7B053" w14:textId="4567B4F0" w:rsidR="00304711" w:rsidRPr="00F3617A" w:rsidRDefault="00E75262" w:rsidP="00E75262">
            <w:pPr>
              <w:jc w:val="center"/>
              <w:rPr>
                <w:sz w:val="20"/>
                <w:szCs w:val="20"/>
                <w:lang w:eastAsia="ru-RU"/>
              </w:rPr>
            </w:pPr>
            <w:r w:rsidRPr="00F3617A">
              <w:rPr>
                <w:sz w:val="20"/>
                <w:szCs w:val="20"/>
                <w:lang w:eastAsia="ru-RU"/>
              </w:rPr>
              <w:t>0</w:t>
            </w:r>
          </w:p>
        </w:tc>
        <w:tc>
          <w:tcPr>
            <w:tcW w:w="745" w:type="pct"/>
            <w:shd w:val="clear" w:color="auto" w:fill="auto"/>
            <w:vAlign w:val="center"/>
            <w:hideMark/>
          </w:tcPr>
          <w:p w14:paraId="2CF423E4" w14:textId="77777777" w:rsidR="00304711" w:rsidRPr="00F3617A" w:rsidRDefault="00304711" w:rsidP="009664DB">
            <w:pPr>
              <w:jc w:val="center"/>
              <w:rPr>
                <w:sz w:val="20"/>
                <w:szCs w:val="20"/>
                <w:lang w:eastAsia="ru-RU"/>
              </w:rPr>
            </w:pPr>
            <w:r w:rsidRPr="00F3617A">
              <w:rPr>
                <w:sz w:val="20"/>
                <w:szCs w:val="20"/>
                <w:lang w:eastAsia="ru-RU"/>
              </w:rPr>
              <w:t>42 </w:t>
            </w:r>
          </w:p>
        </w:tc>
      </w:tr>
      <w:tr w:rsidR="00304711" w:rsidRPr="00F3617A" w14:paraId="15CE23EF" w14:textId="77777777" w:rsidTr="00F3617A">
        <w:trPr>
          <w:trHeight w:val="284"/>
        </w:trPr>
        <w:tc>
          <w:tcPr>
            <w:tcW w:w="505" w:type="pct"/>
            <w:shd w:val="clear" w:color="auto" w:fill="auto"/>
            <w:vAlign w:val="center"/>
            <w:hideMark/>
          </w:tcPr>
          <w:p w14:paraId="17C49590" w14:textId="77777777" w:rsidR="00304711" w:rsidRPr="00F3617A" w:rsidRDefault="00304711" w:rsidP="009664DB">
            <w:pPr>
              <w:jc w:val="center"/>
              <w:rPr>
                <w:b/>
                <w:bCs/>
                <w:sz w:val="20"/>
                <w:szCs w:val="20"/>
                <w:lang w:eastAsia="ru-RU"/>
              </w:rPr>
            </w:pPr>
            <w:r w:rsidRPr="00F3617A">
              <w:rPr>
                <w:b/>
                <w:bCs/>
                <w:sz w:val="20"/>
                <w:szCs w:val="20"/>
                <w:lang w:eastAsia="ru-RU"/>
              </w:rPr>
              <w:t>2</w:t>
            </w:r>
          </w:p>
        </w:tc>
        <w:tc>
          <w:tcPr>
            <w:tcW w:w="2260" w:type="pct"/>
            <w:shd w:val="clear" w:color="auto" w:fill="auto"/>
            <w:vAlign w:val="center"/>
            <w:hideMark/>
          </w:tcPr>
          <w:p w14:paraId="6BAA61BE" w14:textId="77777777" w:rsidR="00304711" w:rsidRPr="00F3617A" w:rsidRDefault="00304711" w:rsidP="00304711">
            <w:pPr>
              <w:rPr>
                <w:b/>
                <w:bCs/>
                <w:sz w:val="20"/>
                <w:szCs w:val="20"/>
                <w:lang w:eastAsia="ru-RU"/>
              </w:rPr>
            </w:pPr>
            <w:r w:rsidRPr="00F3617A">
              <w:rPr>
                <w:b/>
                <w:bCs/>
                <w:sz w:val="20"/>
                <w:szCs w:val="20"/>
                <w:lang w:eastAsia="ru-RU"/>
              </w:rPr>
              <w:t>Привлеченные средства по проектам</w:t>
            </w:r>
          </w:p>
        </w:tc>
        <w:tc>
          <w:tcPr>
            <w:tcW w:w="755" w:type="pct"/>
            <w:shd w:val="clear" w:color="auto" w:fill="auto"/>
            <w:vAlign w:val="center"/>
            <w:hideMark/>
          </w:tcPr>
          <w:p w14:paraId="0274AB37" w14:textId="77777777" w:rsidR="00304711" w:rsidRPr="00F3617A" w:rsidRDefault="00304711" w:rsidP="008450A9">
            <w:pPr>
              <w:jc w:val="center"/>
              <w:rPr>
                <w:b/>
                <w:bCs/>
                <w:sz w:val="20"/>
                <w:szCs w:val="20"/>
                <w:lang w:eastAsia="ru-RU"/>
              </w:rPr>
            </w:pPr>
            <w:r w:rsidRPr="00F3617A">
              <w:rPr>
                <w:b/>
                <w:bCs/>
                <w:sz w:val="20"/>
                <w:szCs w:val="20"/>
                <w:lang w:eastAsia="ru-RU"/>
              </w:rPr>
              <w:t>14 107</w:t>
            </w:r>
          </w:p>
        </w:tc>
        <w:tc>
          <w:tcPr>
            <w:tcW w:w="735" w:type="pct"/>
            <w:shd w:val="clear" w:color="auto" w:fill="auto"/>
            <w:vAlign w:val="center"/>
            <w:hideMark/>
          </w:tcPr>
          <w:p w14:paraId="50D913C1" w14:textId="77777777" w:rsidR="00304711" w:rsidRPr="00F3617A" w:rsidRDefault="00304711" w:rsidP="008450A9">
            <w:pPr>
              <w:jc w:val="center"/>
              <w:rPr>
                <w:b/>
                <w:bCs/>
                <w:sz w:val="20"/>
                <w:szCs w:val="20"/>
                <w:lang w:eastAsia="ru-RU"/>
              </w:rPr>
            </w:pPr>
            <w:r w:rsidRPr="00F3617A">
              <w:rPr>
                <w:b/>
                <w:bCs/>
                <w:sz w:val="20"/>
                <w:szCs w:val="20"/>
                <w:lang w:eastAsia="ru-RU"/>
              </w:rPr>
              <w:t> 0</w:t>
            </w:r>
          </w:p>
        </w:tc>
        <w:tc>
          <w:tcPr>
            <w:tcW w:w="745" w:type="pct"/>
            <w:shd w:val="clear" w:color="auto" w:fill="auto"/>
            <w:vAlign w:val="center"/>
            <w:hideMark/>
          </w:tcPr>
          <w:p w14:paraId="32D7A47D" w14:textId="77777777" w:rsidR="00304711" w:rsidRPr="00F3617A" w:rsidRDefault="00304711" w:rsidP="009664DB">
            <w:pPr>
              <w:jc w:val="center"/>
              <w:rPr>
                <w:b/>
                <w:bCs/>
                <w:sz w:val="20"/>
                <w:szCs w:val="20"/>
                <w:lang w:eastAsia="ru-RU"/>
              </w:rPr>
            </w:pPr>
            <w:r w:rsidRPr="00F3617A">
              <w:rPr>
                <w:b/>
                <w:bCs/>
                <w:sz w:val="20"/>
                <w:szCs w:val="20"/>
                <w:lang w:eastAsia="ru-RU"/>
              </w:rPr>
              <w:t> 0</w:t>
            </w:r>
          </w:p>
        </w:tc>
      </w:tr>
      <w:tr w:rsidR="00304711" w:rsidRPr="00F3617A" w14:paraId="19F7C488" w14:textId="77777777" w:rsidTr="00F3617A">
        <w:trPr>
          <w:trHeight w:val="284"/>
        </w:trPr>
        <w:tc>
          <w:tcPr>
            <w:tcW w:w="505" w:type="pct"/>
            <w:shd w:val="clear" w:color="auto" w:fill="auto"/>
            <w:vAlign w:val="center"/>
            <w:hideMark/>
          </w:tcPr>
          <w:p w14:paraId="2045371B" w14:textId="77777777" w:rsidR="00304711" w:rsidRPr="00F3617A" w:rsidRDefault="00304711" w:rsidP="009664DB">
            <w:pPr>
              <w:jc w:val="center"/>
              <w:rPr>
                <w:b/>
                <w:bCs/>
                <w:sz w:val="20"/>
                <w:szCs w:val="20"/>
                <w:lang w:eastAsia="ru-RU"/>
              </w:rPr>
            </w:pPr>
            <w:r w:rsidRPr="00F3617A">
              <w:rPr>
                <w:b/>
                <w:bCs/>
                <w:sz w:val="20"/>
                <w:szCs w:val="20"/>
                <w:lang w:eastAsia="ru-RU"/>
              </w:rPr>
              <w:t>3</w:t>
            </w:r>
          </w:p>
        </w:tc>
        <w:tc>
          <w:tcPr>
            <w:tcW w:w="2260" w:type="pct"/>
            <w:shd w:val="clear" w:color="auto" w:fill="auto"/>
            <w:vAlign w:val="center"/>
            <w:hideMark/>
          </w:tcPr>
          <w:p w14:paraId="1A5FD1E4" w14:textId="77777777" w:rsidR="00304711" w:rsidRPr="00F3617A" w:rsidRDefault="00304711" w:rsidP="009664DB">
            <w:pPr>
              <w:rPr>
                <w:b/>
                <w:bCs/>
                <w:sz w:val="20"/>
                <w:szCs w:val="20"/>
                <w:lang w:eastAsia="ru-RU"/>
              </w:rPr>
            </w:pPr>
            <w:r w:rsidRPr="00F3617A">
              <w:rPr>
                <w:b/>
                <w:bCs/>
                <w:sz w:val="20"/>
                <w:szCs w:val="20"/>
                <w:lang w:eastAsia="ru-RU"/>
              </w:rPr>
              <w:t>Бюджетное финансирование</w:t>
            </w:r>
          </w:p>
        </w:tc>
        <w:tc>
          <w:tcPr>
            <w:tcW w:w="755" w:type="pct"/>
            <w:shd w:val="clear" w:color="auto" w:fill="auto"/>
            <w:vAlign w:val="center"/>
            <w:hideMark/>
          </w:tcPr>
          <w:p w14:paraId="6903CB74" w14:textId="77777777" w:rsidR="00304711" w:rsidRPr="00F3617A" w:rsidRDefault="00304711" w:rsidP="008450A9">
            <w:pPr>
              <w:jc w:val="center"/>
              <w:rPr>
                <w:b/>
                <w:bCs/>
                <w:sz w:val="20"/>
                <w:szCs w:val="20"/>
                <w:lang w:eastAsia="ru-RU"/>
              </w:rPr>
            </w:pPr>
            <w:r w:rsidRPr="00F3617A">
              <w:rPr>
                <w:b/>
                <w:bCs/>
                <w:sz w:val="20"/>
                <w:szCs w:val="20"/>
                <w:lang w:eastAsia="ru-RU"/>
              </w:rPr>
              <w:t> 0</w:t>
            </w:r>
          </w:p>
        </w:tc>
        <w:tc>
          <w:tcPr>
            <w:tcW w:w="735" w:type="pct"/>
            <w:shd w:val="clear" w:color="auto" w:fill="auto"/>
            <w:vAlign w:val="center"/>
            <w:hideMark/>
          </w:tcPr>
          <w:p w14:paraId="51A100C0" w14:textId="77777777" w:rsidR="00304711" w:rsidRPr="00F3617A" w:rsidRDefault="00304711" w:rsidP="008450A9">
            <w:pPr>
              <w:jc w:val="center"/>
              <w:rPr>
                <w:b/>
                <w:bCs/>
                <w:sz w:val="20"/>
                <w:szCs w:val="20"/>
                <w:lang w:eastAsia="ru-RU"/>
              </w:rPr>
            </w:pPr>
            <w:r w:rsidRPr="00F3617A">
              <w:rPr>
                <w:b/>
                <w:bCs/>
                <w:sz w:val="20"/>
                <w:szCs w:val="20"/>
                <w:lang w:eastAsia="ru-RU"/>
              </w:rPr>
              <w:t>105 250</w:t>
            </w:r>
          </w:p>
        </w:tc>
        <w:tc>
          <w:tcPr>
            <w:tcW w:w="745" w:type="pct"/>
            <w:shd w:val="clear" w:color="auto" w:fill="auto"/>
            <w:vAlign w:val="center"/>
            <w:hideMark/>
          </w:tcPr>
          <w:p w14:paraId="28A696E6" w14:textId="77777777" w:rsidR="00304711" w:rsidRPr="00F3617A" w:rsidRDefault="00304711" w:rsidP="009664DB">
            <w:pPr>
              <w:jc w:val="center"/>
              <w:rPr>
                <w:b/>
                <w:bCs/>
                <w:sz w:val="20"/>
                <w:szCs w:val="20"/>
                <w:lang w:eastAsia="ru-RU"/>
              </w:rPr>
            </w:pPr>
            <w:r w:rsidRPr="00F3617A">
              <w:rPr>
                <w:b/>
                <w:bCs/>
                <w:sz w:val="20"/>
                <w:szCs w:val="20"/>
                <w:lang w:eastAsia="ru-RU"/>
              </w:rPr>
              <w:t>0</w:t>
            </w:r>
          </w:p>
        </w:tc>
      </w:tr>
      <w:tr w:rsidR="00304711" w:rsidRPr="003639BC" w14:paraId="0086EC9C" w14:textId="77777777" w:rsidTr="00F3617A">
        <w:trPr>
          <w:trHeight w:val="284"/>
        </w:trPr>
        <w:tc>
          <w:tcPr>
            <w:tcW w:w="505" w:type="pct"/>
            <w:shd w:val="clear" w:color="auto" w:fill="auto"/>
            <w:vAlign w:val="center"/>
            <w:hideMark/>
          </w:tcPr>
          <w:p w14:paraId="513B5A1D" w14:textId="77777777" w:rsidR="00304711" w:rsidRPr="00F3617A" w:rsidRDefault="00304711" w:rsidP="009664DB">
            <w:pPr>
              <w:jc w:val="center"/>
              <w:rPr>
                <w:b/>
                <w:bCs/>
                <w:sz w:val="20"/>
                <w:szCs w:val="20"/>
                <w:lang w:eastAsia="ru-RU"/>
              </w:rPr>
            </w:pPr>
            <w:r w:rsidRPr="00F3617A">
              <w:rPr>
                <w:b/>
                <w:bCs/>
                <w:sz w:val="20"/>
                <w:szCs w:val="20"/>
                <w:lang w:eastAsia="ru-RU"/>
              </w:rPr>
              <w:t>4</w:t>
            </w:r>
          </w:p>
        </w:tc>
        <w:tc>
          <w:tcPr>
            <w:tcW w:w="2260" w:type="pct"/>
            <w:shd w:val="clear" w:color="auto" w:fill="auto"/>
            <w:vAlign w:val="center"/>
            <w:hideMark/>
          </w:tcPr>
          <w:p w14:paraId="6CFCFA07" w14:textId="659437DE" w:rsidR="00304711" w:rsidRPr="00F3617A" w:rsidRDefault="00304711" w:rsidP="00E75262">
            <w:pPr>
              <w:rPr>
                <w:b/>
                <w:bCs/>
                <w:sz w:val="20"/>
                <w:szCs w:val="20"/>
                <w:lang w:eastAsia="ru-RU"/>
              </w:rPr>
            </w:pPr>
            <w:r w:rsidRPr="00F3617A">
              <w:rPr>
                <w:b/>
                <w:bCs/>
                <w:sz w:val="20"/>
                <w:szCs w:val="20"/>
                <w:lang w:eastAsia="ru-RU"/>
              </w:rPr>
              <w:t>Итого всех источников</w:t>
            </w:r>
          </w:p>
        </w:tc>
        <w:tc>
          <w:tcPr>
            <w:tcW w:w="755" w:type="pct"/>
            <w:shd w:val="clear" w:color="auto" w:fill="auto"/>
            <w:vAlign w:val="center"/>
            <w:hideMark/>
          </w:tcPr>
          <w:p w14:paraId="4010C32C" w14:textId="77777777" w:rsidR="00304711" w:rsidRPr="00F3617A" w:rsidRDefault="00304711" w:rsidP="008450A9">
            <w:pPr>
              <w:jc w:val="center"/>
              <w:rPr>
                <w:b/>
                <w:bCs/>
                <w:sz w:val="20"/>
                <w:szCs w:val="20"/>
                <w:lang w:eastAsia="ru-RU"/>
              </w:rPr>
            </w:pPr>
            <w:r w:rsidRPr="00F3617A">
              <w:rPr>
                <w:b/>
                <w:bCs/>
                <w:sz w:val="20"/>
                <w:szCs w:val="20"/>
                <w:lang w:eastAsia="ru-RU"/>
              </w:rPr>
              <w:t>29 851</w:t>
            </w:r>
          </w:p>
        </w:tc>
        <w:tc>
          <w:tcPr>
            <w:tcW w:w="735" w:type="pct"/>
            <w:shd w:val="clear" w:color="auto" w:fill="auto"/>
            <w:vAlign w:val="center"/>
            <w:hideMark/>
          </w:tcPr>
          <w:p w14:paraId="5E1C46B9" w14:textId="6B411529" w:rsidR="00304711" w:rsidRPr="00F3617A" w:rsidRDefault="00304711" w:rsidP="00E75262">
            <w:pPr>
              <w:jc w:val="center"/>
              <w:rPr>
                <w:b/>
                <w:bCs/>
                <w:sz w:val="20"/>
                <w:szCs w:val="20"/>
                <w:lang w:eastAsia="ru-RU"/>
              </w:rPr>
            </w:pPr>
            <w:r w:rsidRPr="00F3617A">
              <w:rPr>
                <w:b/>
                <w:bCs/>
                <w:sz w:val="20"/>
                <w:szCs w:val="20"/>
                <w:lang w:eastAsia="ru-RU"/>
              </w:rPr>
              <w:t>226 834</w:t>
            </w:r>
          </w:p>
        </w:tc>
        <w:tc>
          <w:tcPr>
            <w:tcW w:w="745" w:type="pct"/>
            <w:shd w:val="clear" w:color="auto" w:fill="auto"/>
            <w:vAlign w:val="center"/>
            <w:hideMark/>
          </w:tcPr>
          <w:p w14:paraId="7DD21BF1" w14:textId="38936EB1" w:rsidR="00304711" w:rsidRPr="003639BC" w:rsidRDefault="00E75262" w:rsidP="00E16E6A">
            <w:pPr>
              <w:jc w:val="center"/>
              <w:rPr>
                <w:b/>
                <w:bCs/>
                <w:sz w:val="20"/>
                <w:szCs w:val="20"/>
                <w:lang w:eastAsia="ru-RU"/>
              </w:rPr>
            </w:pPr>
            <w:r w:rsidRPr="00F3617A">
              <w:rPr>
                <w:b/>
                <w:bCs/>
                <w:sz w:val="20"/>
                <w:szCs w:val="20"/>
                <w:lang w:eastAsia="ru-RU"/>
              </w:rPr>
              <w:t>51 975</w:t>
            </w:r>
          </w:p>
        </w:tc>
      </w:tr>
    </w:tbl>
    <w:p w14:paraId="6408EDAB" w14:textId="6EB45988" w:rsidR="005A77CF" w:rsidRDefault="005A77CF">
      <w:pPr>
        <w:rPr>
          <w:rFonts w:eastAsia="Calibri"/>
          <w:color w:val="auto"/>
          <w:lang w:eastAsia="ru-RU"/>
        </w:rPr>
      </w:pPr>
    </w:p>
    <w:p w14:paraId="45929270" w14:textId="45F56497" w:rsidR="00DC7AA5" w:rsidRDefault="00DC7AA5" w:rsidP="00DC7AA5">
      <w:pPr>
        <w:pStyle w:val="a1"/>
        <w:spacing w:after="0" w:line="240" w:lineRule="auto"/>
        <w:ind w:firstLine="709"/>
        <w:jc w:val="right"/>
        <w:rPr>
          <w:color w:val="auto"/>
        </w:rPr>
      </w:pPr>
      <w:r w:rsidRPr="003639BC">
        <w:rPr>
          <w:color w:val="auto"/>
        </w:rPr>
        <w:t>Диаграмма 4.2</w:t>
      </w:r>
      <w:r w:rsidR="00E75262">
        <w:rPr>
          <w:color w:val="auto"/>
        </w:rPr>
        <w:t>.1</w:t>
      </w:r>
    </w:p>
    <w:p w14:paraId="230899F2" w14:textId="680C42F8" w:rsidR="00F702AA" w:rsidRDefault="00F702AA" w:rsidP="00F702AA">
      <w:pPr>
        <w:pStyle w:val="a1"/>
        <w:spacing w:after="0" w:line="240" w:lineRule="auto"/>
        <w:ind w:left="-567" w:firstLine="0"/>
        <w:jc w:val="right"/>
        <w:rPr>
          <w:color w:val="auto"/>
        </w:rPr>
      </w:pPr>
    </w:p>
    <w:p w14:paraId="39721503" w14:textId="5522CADC" w:rsidR="00D928F1" w:rsidRDefault="00D928F1" w:rsidP="00F702AA">
      <w:pPr>
        <w:pStyle w:val="a1"/>
        <w:spacing w:after="0" w:line="240" w:lineRule="auto"/>
        <w:ind w:left="-567" w:firstLine="0"/>
        <w:jc w:val="right"/>
        <w:rPr>
          <w:color w:val="auto"/>
        </w:rPr>
      </w:pPr>
      <w:r>
        <w:rPr>
          <w:noProof/>
        </w:rPr>
        <w:drawing>
          <wp:inline distT="0" distB="0" distL="0" distR="0" wp14:anchorId="32CD3CE7" wp14:editId="61C6FC4E">
            <wp:extent cx="6301105" cy="6172200"/>
            <wp:effectExtent l="0" t="0" r="444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35B1C7" w14:textId="13C1AE57" w:rsidR="00D928F1" w:rsidRDefault="00D928F1" w:rsidP="00F702AA">
      <w:pPr>
        <w:pStyle w:val="a1"/>
        <w:spacing w:after="0" w:line="240" w:lineRule="auto"/>
        <w:ind w:left="-567" w:firstLine="0"/>
        <w:jc w:val="right"/>
        <w:rPr>
          <w:color w:val="auto"/>
        </w:rPr>
      </w:pPr>
    </w:p>
    <w:p w14:paraId="0849EF1D" w14:textId="6508E191" w:rsidR="00D928F1" w:rsidRDefault="00D928F1" w:rsidP="00F702AA">
      <w:pPr>
        <w:pStyle w:val="a1"/>
        <w:spacing w:after="0" w:line="240" w:lineRule="auto"/>
        <w:ind w:left="-567" w:firstLine="0"/>
        <w:jc w:val="right"/>
        <w:rPr>
          <w:color w:val="auto"/>
        </w:rPr>
      </w:pPr>
    </w:p>
    <w:p w14:paraId="20C273D6" w14:textId="77777777" w:rsidR="00D928F1" w:rsidRPr="003639BC" w:rsidRDefault="00D928F1" w:rsidP="00F702AA">
      <w:pPr>
        <w:pStyle w:val="a1"/>
        <w:spacing w:after="0" w:line="240" w:lineRule="auto"/>
        <w:ind w:left="-567" w:firstLine="0"/>
        <w:jc w:val="right"/>
        <w:rPr>
          <w:color w:val="auto"/>
        </w:rPr>
      </w:pPr>
    </w:p>
    <w:p w14:paraId="6E5FF9AF" w14:textId="77777777" w:rsidR="00DC7AA5" w:rsidRPr="003639BC" w:rsidRDefault="00DC7AA5" w:rsidP="00E75262">
      <w:pPr>
        <w:pStyle w:val="aa"/>
        <w:keepNext w:val="0"/>
        <w:keepLines w:val="0"/>
        <w:numPr>
          <w:ilvl w:val="1"/>
          <w:numId w:val="11"/>
        </w:numPr>
        <w:suppressAutoHyphens/>
        <w:spacing w:before="0" w:after="0"/>
        <w:ind w:left="0" w:firstLine="709"/>
        <w:jc w:val="both"/>
        <w:rPr>
          <w:rStyle w:val="50"/>
          <w:b/>
          <w:caps w:val="0"/>
          <w:color w:val="auto"/>
          <w:sz w:val="24"/>
        </w:rPr>
      </w:pPr>
      <w:r w:rsidRPr="003639BC">
        <w:rPr>
          <w:rStyle w:val="50"/>
          <w:b/>
          <w:caps w:val="0"/>
          <w:color w:val="auto"/>
          <w:sz w:val="24"/>
        </w:rPr>
        <w:t>Структура капиталовложений по направлениям.</w:t>
      </w:r>
    </w:p>
    <w:p w14:paraId="72FAA82E" w14:textId="77777777" w:rsidR="00DC7AA5" w:rsidRPr="003639BC" w:rsidRDefault="007B352E" w:rsidP="00E75262">
      <w:pPr>
        <w:pStyle w:val="3b"/>
        <w:keepNext w:val="0"/>
        <w:keepLines w:val="0"/>
        <w:suppressAutoHyphens/>
        <w:spacing w:before="0" w:after="0" w:line="240" w:lineRule="auto"/>
        <w:ind w:firstLine="709"/>
        <w:outlineLvl w:val="9"/>
        <w:rPr>
          <w:rFonts w:ascii="Times New Roman" w:hAnsi="Times New Roman"/>
          <w:b w:val="0"/>
          <w:i w:val="0"/>
          <w:color w:val="auto"/>
          <w:kern w:val="0"/>
          <w:sz w:val="24"/>
          <w:szCs w:val="24"/>
        </w:rPr>
      </w:pPr>
      <w:r w:rsidRPr="003639BC">
        <w:rPr>
          <w:rFonts w:ascii="Times New Roman" w:hAnsi="Times New Roman"/>
          <w:b w:val="0"/>
          <w:i w:val="0"/>
          <w:caps w:val="0"/>
          <w:color w:val="auto"/>
          <w:kern w:val="0"/>
          <w:sz w:val="24"/>
          <w:szCs w:val="24"/>
        </w:rPr>
        <w:t xml:space="preserve">Структура капитальных </w:t>
      </w:r>
      <w:r w:rsidR="00DC7AA5" w:rsidRPr="003639BC">
        <w:rPr>
          <w:rFonts w:ascii="Times New Roman" w:hAnsi="Times New Roman"/>
          <w:b w:val="0"/>
          <w:i w:val="0"/>
          <w:caps w:val="0"/>
          <w:color w:val="auto"/>
          <w:kern w:val="0"/>
          <w:sz w:val="24"/>
          <w:szCs w:val="24"/>
        </w:rPr>
        <w:t xml:space="preserve">вложений АО «Читатехэнерго» за </w:t>
      </w:r>
      <w:r w:rsidR="00E97E96" w:rsidRPr="003639BC">
        <w:rPr>
          <w:rFonts w:ascii="Times New Roman" w:hAnsi="Times New Roman"/>
          <w:b w:val="0"/>
          <w:i w:val="0"/>
          <w:caps w:val="0"/>
          <w:color w:val="auto"/>
          <w:kern w:val="0"/>
          <w:sz w:val="24"/>
          <w:szCs w:val="24"/>
        </w:rPr>
        <w:t xml:space="preserve">период </w:t>
      </w:r>
      <w:r w:rsidR="00DC7AA5" w:rsidRPr="003639BC">
        <w:rPr>
          <w:rFonts w:ascii="Times New Roman" w:hAnsi="Times New Roman"/>
          <w:b w:val="0"/>
          <w:i w:val="0"/>
          <w:caps w:val="0"/>
          <w:color w:val="auto"/>
          <w:kern w:val="0"/>
          <w:sz w:val="24"/>
          <w:szCs w:val="24"/>
        </w:rPr>
        <w:t>201</w:t>
      </w:r>
      <w:r w:rsidR="00590E53" w:rsidRPr="003639BC">
        <w:rPr>
          <w:rFonts w:ascii="Times New Roman" w:hAnsi="Times New Roman"/>
          <w:b w:val="0"/>
          <w:i w:val="0"/>
          <w:caps w:val="0"/>
          <w:color w:val="auto"/>
          <w:kern w:val="0"/>
          <w:sz w:val="24"/>
          <w:szCs w:val="24"/>
        </w:rPr>
        <w:t>6</w:t>
      </w:r>
      <w:r w:rsidR="00DC7AA5" w:rsidRPr="003639BC">
        <w:rPr>
          <w:rFonts w:ascii="Times New Roman" w:hAnsi="Times New Roman"/>
          <w:b w:val="0"/>
          <w:i w:val="0"/>
          <w:caps w:val="0"/>
          <w:color w:val="auto"/>
          <w:kern w:val="0"/>
          <w:sz w:val="24"/>
          <w:szCs w:val="24"/>
        </w:rPr>
        <w:t>-201</w:t>
      </w:r>
      <w:r w:rsidR="00590E53" w:rsidRPr="003639BC">
        <w:rPr>
          <w:rFonts w:ascii="Times New Roman" w:hAnsi="Times New Roman"/>
          <w:b w:val="0"/>
          <w:i w:val="0"/>
          <w:caps w:val="0"/>
          <w:color w:val="auto"/>
          <w:kern w:val="0"/>
          <w:sz w:val="24"/>
          <w:szCs w:val="24"/>
        </w:rPr>
        <w:t>8</w:t>
      </w:r>
      <w:r w:rsidR="00E97E96" w:rsidRPr="003639BC">
        <w:rPr>
          <w:rFonts w:ascii="Times New Roman" w:hAnsi="Times New Roman"/>
          <w:b w:val="0"/>
          <w:i w:val="0"/>
          <w:caps w:val="0"/>
          <w:color w:val="auto"/>
          <w:kern w:val="0"/>
          <w:sz w:val="24"/>
          <w:szCs w:val="24"/>
        </w:rPr>
        <w:t xml:space="preserve"> годы</w:t>
      </w:r>
      <w:r w:rsidR="00DC7AA5" w:rsidRPr="003639BC">
        <w:rPr>
          <w:rFonts w:ascii="Times New Roman" w:hAnsi="Times New Roman"/>
          <w:b w:val="0"/>
          <w:i w:val="0"/>
          <w:caps w:val="0"/>
          <w:color w:val="auto"/>
          <w:kern w:val="0"/>
          <w:sz w:val="24"/>
          <w:szCs w:val="24"/>
        </w:rPr>
        <w:t>.</w:t>
      </w:r>
    </w:p>
    <w:p w14:paraId="1512E56C" w14:textId="6AE3E827" w:rsidR="00451B19" w:rsidRDefault="00451B19" w:rsidP="00E75262">
      <w:pPr>
        <w:pStyle w:val="33"/>
        <w:suppressAutoHyphens/>
        <w:spacing w:after="0"/>
        <w:ind w:firstLine="709"/>
        <w:jc w:val="both"/>
        <w:rPr>
          <w:color w:val="auto"/>
          <w:sz w:val="24"/>
          <w:szCs w:val="24"/>
        </w:rPr>
      </w:pPr>
    </w:p>
    <w:tbl>
      <w:tblPr>
        <w:tblW w:w="5000" w:type="pct"/>
        <w:tblLook w:val="04A0" w:firstRow="1" w:lastRow="0" w:firstColumn="1" w:lastColumn="0" w:noHBand="0" w:noVBand="1"/>
      </w:tblPr>
      <w:tblGrid>
        <w:gridCol w:w="4562"/>
        <w:gridCol w:w="916"/>
        <w:gridCol w:w="917"/>
        <w:gridCol w:w="917"/>
        <w:gridCol w:w="1910"/>
        <w:gridCol w:w="917"/>
      </w:tblGrid>
      <w:tr w:rsidR="00A642E1" w:rsidRPr="00A642E1" w14:paraId="4751561D" w14:textId="77777777" w:rsidTr="00A642E1">
        <w:trPr>
          <w:trHeight w:val="630"/>
        </w:trPr>
        <w:tc>
          <w:tcPr>
            <w:tcW w:w="22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327249" w14:textId="77777777" w:rsidR="00A642E1" w:rsidRPr="00A642E1" w:rsidRDefault="00A642E1" w:rsidP="00A642E1">
            <w:pPr>
              <w:jc w:val="center"/>
              <w:rPr>
                <w:b/>
                <w:bCs/>
                <w:color w:val="auto"/>
                <w:sz w:val="20"/>
                <w:szCs w:val="20"/>
                <w:lang w:eastAsia="ru-RU"/>
              </w:rPr>
            </w:pPr>
            <w:r w:rsidRPr="00A642E1">
              <w:rPr>
                <w:b/>
                <w:bCs/>
                <w:color w:val="auto"/>
                <w:sz w:val="20"/>
                <w:szCs w:val="20"/>
                <w:lang w:eastAsia="ru-RU"/>
              </w:rPr>
              <w:t>Наименование направлений</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6A572598" w14:textId="77777777" w:rsidR="00A642E1" w:rsidRPr="00A642E1" w:rsidRDefault="00A642E1" w:rsidP="00A642E1">
            <w:pPr>
              <w:jc w:val="center"/>
              <w:rPr>
                <w:b/>
                <w:bCs/>
                <w:color w:val="auto"/>
                <w:sz w:val="20"/>
                <w:szCs w:val="20"/>
                <w:lang w:eastAsia="ru-RU"/>
              </w:rPr>
            </w:pPr>
            <w:r w:rsidRPr="00A642E1">
              <w:rPr>
                <w:b/>
                <w:bCs/>
                <w:color w:val="auto"/>
                <w:sz w:val="20"/>
                <w:szCs w:val="20"/>
                <w:lang w:eastAsia="ru-RU"/>
              </w:rPr>
              <w:t>2016 год</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2C4A3893" w14:textId="77777777" w:rsidR="00A642E1" w:rsidRPr="00A642E1" w:rsidRDefault="00A642E1" w:rsidP="00A642E1">
            <w:pPr>
              <w:jc w:val="center"/>
              <w:rPr>
                <w:b/>
                <w:bCs/>
                <w:color w:val="auto"/>
                <w:sz w:val="20"/>
                <w:szCs w:val="20"/>
                <w:lang w:eastAsia="ru-RU"/>
              </w:rPr>
            </w:pPr>
            <w:r w:rsidRPr="00A642E1">
              <w:rPr>
                <w:b/>
                <w:bCs/>
                <w:color w:val="auto"/>
                <w:sz w:val="20"/>
                <w:szCs w:val="20"/>
                <w:lang w:eastAsia="ru-RU"/>
              </w:rPr>
              <w:t xml:space="preserve">2017 год </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366918A6" w14:textId="77777777" w:rsidR="00A642E1" w:rsidRPr="00A642E1" w:rsidRDefault="00A642E1" w:rsidP="00A642E1">
            <w:pPr>
              <w:jc w:val="center"/>
              <w:rPr>
                <w:b/>
                <w:bCs/>
                <w:color w:val="auto"/>
                <w:sz w:val="20"/>
                <w:szCs w:val="20"/>
                <w:lang w:eastAsia="ru-RU"/>
              </w:rPr>
            </w:pPr>
            <w:r w:rsidRPr="00A642E1">
              <w:rPr>
                <w:b/>
                <w:bCs/>
                <w:color w:val="auto"/>
                <w:sz w:val="20"/>
                <w:szCs w:val="20"/>
                <w:lang w:eastAsia="ru-RU"/>
              </w:rPr>
              <w:t>2018 год</w:t>
            </w:r>
          </w:p>
        </w:tc>
        <w:tc>
          <w:tcPr>
            <w:tcW w:w="1394" w:type="pct"/>
            <w:gridSpan w:val="2"/>
            <w:tcBorders>
              <w:top w:val="single" w:sz="4" w:space="0" w:color="auto"/>
              <w:left w:val="nil"/>
              <w:bottom w:val="single" w:sz="4" w:space="0" w:color="auto"/>
              <w:right w:val="single" w:sz="4" w:space="0" w:color="000000"/>
            </w:tcBorders>
            <w:shd w:val="clear" w:color="auto" w:fill="auto"/>
            <w:hideMark/>
          </w:tcPr>
          <w:p w14:paraId="78E36973" w14:textId="77777777" w:rsidR="00A642E1" w:rsidRPr="00A642E1" w:rsidRDefault="00A642E1" w:rsidP="00A642E1">
            <w:pPr>
              <w:jc w:val="center"/>
              <w:rPr>
                <w:b/>
                <w:bCs/>
                <w:color w:val="auto"/>
                <w:sz w:val="20"/>
                <w:szCs w:val="20"/>
                <w:lang w:eastAsia="ru-RU"/>
              </w:rPr>
            </w:pPr>
            <w:r w:rsidRPr="00A642E1">
              <w:rPr>
                <w:b/>
                <w:bCs/>
                <w:color w:val="auto"/>
                <w:sz w:val="20"/>
                <w:szCs w:val="20"/>
                <w:lang w:eastAsia="ru-RU"/>
              </w:rPr>
              <w:t>Отклонение</w:t>
            </w:r>
            <w:r w:rsidRPr="00A642E1">
              <w:rPr>
                <w:b/>
                <w:bCs/>
                <w:color w:val="auto"/>
                <w:sz w:val="20"/>
                <w:szCs w:val="20"/>
                <w:lang w:eastAsia="ru-RU"/>
              </w:rPr>
              <w:br/>
              <w:t>2018 г. от 2017 г.</w:t>
            </w:r>
          </w:p>
        </w:tc>
      </w:tr>
      <w:tr w:rsidR="00A642E1" w:rsidRPr="00A642E1" w14:paraId="73533C74" w14:textId="77777777" w:rsidTr="00A642E1">
        <w:trPr>
          <w:trHeight w:val="300"/>
        </w:trPr>
        <w:tc>
          <w:tcPr>
            <w:tcW w:w="2250" w:type="pct"/>
            <w:vMerge/>
            <w:tcBorders>
              <w:top w:val="single" w:sz="4" w:space="0" w:color="auto"/>
              <w:left w:val="single" w:sz="4" w:space="0" w:color="auto"/>
              <w:bottom w:val="single" w:sz="4" w:space="0" w:color="auto"/>
              <w:right w:val="single" w:sz="4" w:space="0" w:color="auto"/>
            </w:tcBorders>
            <w:vAlign w:val="center"/>
            <w:hideMark/>
          </w:tcPr>
          <w:p w14:paraId="166181C3" w14:textId="77777777" w:rsidR="00A642E1" w:rsidRPr="00A642E1" w:rsidRDefault="00A642E1" w:rsidP="00A642E1">
            <w:pPr>
              <w:rPr>
                <w:b/>
                <w:bCs/>
                <w:color w:val="auto"/>
                <w:sz w:val="20"/>
                <w:szCs w:val="20"/>
                <w:lang w:eastAsia="ru-RU"/>
              </w:rPr>
            </w:pPr>
          </w:p>
        </w:tc>
        <w:tc>
          <w:tcPr>
            <w:tcW w:w="452" w:type="pct"/>
            <w:tcBorders>
              <w:top w:val="nil"/>
              <w:left w:val="nil"/>
              <w:bottom w:val="single" w:sz="4" w:space="0" w:color="auto"/>
              <w:right w:val="single" w:sz="4" w:space="0" w:color="auto"/>
            </w:tcBorders>
            <w:shd w:val="clear" w:color="auto" w:fill="auto"/>
            <w:hideMark/>
          </w:tcPr>
          <w:p w14:paraId="35BBC68B" w14:textId="77777777" w:rsidR="00A642E1" w:rsidRPr="00A642E1" w:rsidRDefault="00A642E1" w:rsidP="00A642E1">
            <w:pPr>
              <w:jc w:val="center"/>
              <w:rPr>
                <w:b/>
                <w:bCs/>
                <w:color w:val="auto"/>
                <w:sz w:val="20"/>
                <w:szCs w:val="20"/>
                <w:lang w:eastAsia="ru-RU"/>
              </w:rPr>
            </w:pPr>
            <w:r w:rsidRPr="00A642E1">
              <w:rPr>
                <w:b/>
                <w:bCs/>
                <w:color w:val="auto"/>
                <w:sz w:val="20"/>
                <w:szCs w:val="20"/>
                <w:lang w:eastAsia="ru-RU"/>
              </w:rPr>
              <w:t>факт</w:t>
            </w:r>
          </w:p>
        </w:tc>
        <w:tc>
          <w:tcPr>
            <w:tcW w:w="452" w:type="pct"/>
            <w:tcBorders>
              <w:top w:val="nil"/>
              <w:left w:val="nil"/>
              <w:bottom w:val="single" w:sz="4" w:space="0" w:color="auto"/>
              <w:right w:val="single" w:sz="4" w:space="0" w:color="auto"/>
            </w:tcBorders>
            <w:shd w:val="clear" w:color="auto" w:fill="auto"/>
            <w:hideMark/>
          </w:tcPr>
          <w:p w14:paraId="7FBC9EE1" w14:textId="77777777" w:rsidR="00A642E1" w:rsidRPr="00A642E1" w:rsidRDefault="00A642E1" w:rsidP="00A642E1">
            <w:pPr>
              <w:jc w:val="center"/>
              <w:rPr>
                <w:b/>
                <w:bCs/>
                <w:color w:val="auto"/>
                <w:sz w:val="20"/>
                <w:szCs w:val="20"/>
                <w:lang w:eastAsia="ru-RU"/>
              </w:rPr>
            </w:pPr>
            <w:r w:rsidRPr="00A642E1">
              <w:rPr>
                <w:b/>
                <w:bCs/>
                <w:color w:val="auto"/>
                <w:sz w:val="20"/>
                <w:szCs w:val="20"/>
                <w:lang w:eastAsia="ru-RU"/>
              </w:rPr>
              <w:t>факт</w:t>
            </w:r>
          </w:p>
        </w:tc>
        <w:tc>
          <w:tcPr>
            <w:tcW w:w="452" w:type="pct"/>
            <w:tcBorders>
              <w:top w:val="nil"/>
              <w:left w:val="nil"/>
              <w:bottom w:val="single" w:sz="4" w:space="0" w:color="auto"/>
              <w:right w:val="single" w:sz="4" w:space="0" w:color="auto"/>
            </w:tcBorders>
            <w:shd w:val="clear" w:color="auto" w:fill="auto"/>
            <w:hideMark/>
          </w:tcPr>
          <w:p w14:paraId="02281C85" w14:textId="77777777" w:rsidR="00A642E1" w:rsidRPr="00A642E1" w:rsidRDefault="00A642E1" w:rsidP="00A642E1">
            <w:pPr>
              <w:jc w:val="center"/>
              <w:rPr>
                <w:b/>
                <w:bCs/>
                <w:color w:val="auto"/>
                <w:sz w:val="20"/>
                <w:szCs w:val="20"/>
                <w:lang w:eastAsia="ru-RU"/>
              </w:rPr>
            </w:pPr>
            <w:r w:rsidRPr="00A642E1">
              <w:rPr>
                <w:b/>
                <w:bCs/>
                <w:color w:val="auto"/>
                <w:sz w:val="20"/>
                <w:szCs w:val="20"/>
                <w:lang w:eastAsia="ru-RU"/>
              </w:rPr>
              <w:t>факт</w:t>
            </w:r>
          </w:p>
        </w:tc>
        <w:tc>
          <w:tcPr>
            <w:tcW w:w="942" w:type="pct"/>
            <w:tcBorders>
              <w:top w:val="nil"/>
              <w:left w:val="nil"/>
              <w:bottom w:val="single" w:sz="4" w:space="0" w:color="auto"/>
              <w:right w:val="single" w:sz="4" w:space="0" w:color="auto"/>
            </w:tcBorders>
            <w:shd w:val="clear" w:color="auto" w:fill="auto"/>
            <w:hideMark/>
          </w:tcPr>
          <w:p w14:paraId="57DADAAE" w14:textId="77777777" w:rsidR="00A642E1" w:rsidRPr="00A642E1" w:rsidRDefault="00A642E1" w:rsidP="00A642E1">
            <w:pPr>
              <w:jc w:val="center"/>
              <w:rPr>
                <w:b/>
                <w:bCs/>
                <w:color w:val="auto"/>
                <w:sz w:val="20"/>
                <w:szCs w:val="20"/>
                <w:lang w:eastAsia="ru-RU"/>
              </w:rPr>
            </w:pPr>
            <w:r w:rsidRPr="00A642E1">
              <w:rPr>
                <w:b/>
                <w:bCs/>
                <w:color w:val="auto"/>
                <w:sz w:val="20"/>
                <w:szCs w:val="20"/>
                <w:lang w:eastAsia="ru-RU"/>
              </w:rPr>
              <w:t>тыс. руб.</w:t>
            </w:r>
          </w:p>
        </w:tc>
        <w:tc>
          <w:tcPr>
            <w:tcW w:w="452" w:type="pct"/>
            <w:tcBorders>
              <w:top w:val="nil"/>
              <w:left w:val="nil"/>
              <w:bottom w:val="single" w:sz="4" w:space="0" w:color="auto"/>
              <w:right w:val="single" w:sz="4" w:space="0" w:color="auto"/>
            </w:tcBorders>
            <w:shd w:val="clear" w:color="auto" w:fill="auto"/>
            <w:hideMark/>
          </w:tcPr>
          <w:p w14:paraId="0204202E" w14:textId="77777777" w:rsidR="00A642E1" w:rsidRPr="00A642E1" w:rsidRDefault="00A642E1" w:rsidP="00A642E1">
            <w:pPr>
              <w:jc w:val="center"/>
              <w:rPr>
                <w:b/>
                <w:bCs/>
                <w:color w:val="auto"/>
                <w:sz w:val="20"/>
                <w:szCs w:val="20"/>
                <w:lang w:eastAsia="ru-RU"/>
              </w:rPr>
            </w:pPr>
            <w:r w:rsidRPr="00A642E1">
              <w:rPr>
                <w:b/>
                <w:bCs/>
                <w:color w:val="auto"/>
                <w:sz w:val="20"/>
                <w:szCs w:val="20"/>
                <w:lang w:eastAsia="ru-RU"/>
              </w:rPr>
              <w:t>%</w:t>
            </w:r>
          </w:p>
        </w:tc>
      </w:tr>
      <w:tr w:rsidR="00A642E1" w:rsidRPr="00A642E1" w14:paraId="4F3A563D" w14:textId="77777777" w:rsidTr="00A642E1">
        <w:trPr>
          <w:trHeight w:val="300"/>
        </w:trPr>
        <w:tc>
          <w:tcPr>
            <w:tcW w:w="2250" w:type="pct"/>
            <w:tcBorders>
              <w:top w:val="nil"/>
              <w:left w:val="single" w:sz="4" w:space="0" w:color="auto"/>
              <w:bottom w:val="single" w:sz="4" w:space="0" w:color="auto"/>
              <w:right w:val="single" w:sz="4" w:space="0" w:color="auto"/>
            </w:tcBorders>
            <w:shd w:val="clear" w:color="auto" w:fill="auto"/>
            <w:vAlign w:val="center"/>
            <w:hideMark/>
          </w:tcPr>
          <w:p w14:paraId="5B4333BD" w14:textId="77777777" w:rsidR="00A642E1" w:rsidRPr="00A642E1" w:rsidRDefault="00A642E1" w:rsidP="00A642E1">
            <w:pPr>
              <w:rPr>
                <w:b/>
                <w:bCs/>
                <w:color w:val="auto"/>
                <w:sz w:val="20"/>
                <w:szCs w:val="20"/>
                <w:lang w:eastAsia="ru-RU"/>
              </w:rPr>
            </w:pPr>
            <w:r w:rsidRPr="00A642E1">
              <w:rPr>
                <w:b/>
                <w:bCs/>
                <w:color w:val="auto"/>
                <w:sz w:val="20"/>
                <w:szCs w:val="20"/>
                <w:lang w:eastAsia="ru-RU"/>
              </w:rPr>
              <w:t>Всего освоено капиталовложений</w:t>
            </w:r>
          </w:p>
        </w:tc>
        <w:tc>
          <w:tcPr>
            <w:tcW w:w="452" w:type="pct"/>
            <w:tcBorders>
              <w:top w:val="nil"/>
              <w:left w:val="nil"/>
              <w:bottom w:val="single" w:sz="4" w:space="0" w:color="auto"/>
              <w:right w:val="single" w:sz="4" w:space="0" w:color="auto"/>
            </w:tcBorders>
            <w:shd w:val="clear" w:color="auto" w:fill="auto"/>
            <w:hideMark/>
          </w:tcPr>
          <w:p w14:paraId="3C24C555" w14:textId="77777777" w:rsidR="00A642E1" w:rsidRPr="00A642E1" w:rsidRDefault="00A642E1" w:rsidP="00A642E1">
            <w:pPr>
              <w:jc w:val="center"/>
              <w:rPr>
                <w:sz w:val="20"/>
                <w:szCs w:val="20"/>
                <w:lang w:eastAsia="ru-RU"/>
              </w:rPr>
            </w:pPr>
            <w:r w:rsidRPr="00A642E1">
              <w:rPr>
                <w:sz w:val="20"/>
                <w:szCs w:val="20"/>
                <w:lang w:eastAsia="ru-RU"/>
              </w:rPr>
              <w:t>29 842</w:t>
            </w:r>
          </w:p>
        </w:tc>
        <w:tc>
          <w:tcPr>
            <w:tcW w:w="452" w:type="pct"/>
            <w:tcBorders>
              <w:top w:val="nil"/>
              <w:left w:val="nil"/>
              <w:bottom w:val="single" w:sz="4" w:space="0" w:color="auto"/>
              <w:right w:val="single" w:sz="4" w:space="0" w:color="auto"/>
            </w:tcBorders>
            <w:shd w:val="clear" w:color="auto" w:fill="auto"/>
            <w:hideMark/>
          </w:tcPr>
          <w:p w14:paraId="69B32864" w14:textId="77777777" w:rsidR="00A642E1" w:rsidRPr="00A642E1" w:rsidRDefault="00A642E1" w:rsidP="00A642E1">
            <w:pPr>
              <w:jc w:val="center"/>
              <w:rPr>
                <w:sz w:val="20"/>
                <w:szCs w:val="20"/>
                <w:lang w:eastAsia="ru-RU"/>
              </w:rPr>
            </w:pPr>
            <w:r w:rsidRPr="00A642E1">
              <w:rPr>
                <w:sz w:val="20"/>
                <w:szCs w:val="20"/>
                <w:lang w:eastAsia="ru-RU"/>
              </w:rPr>
              <w:t>225 350</w:t>
            </w:r>
          </w:p>
        </w:tc>
        <w:tc>
          <w:tcPr>
            <w:tcW w:w="452" w:type="pct"/>
            <w:tcBorders>
              <w:top w:val="nil"/>
              <w:left w:val="nil"/>
              <w:bottom w:val="single" w:sz="4" w:space="0" w:color="auto"/>
              <w:right w:val="single" w:sz="4" w:space="0" w:color="auto"/>
            </w:tcBorders>
            <w:shd w:val="clear" w:color="auto" w:fill="auto"/>
            <w:hideMark/>
          </w:tcPr>
          <w:p w14:paraId="19216E5B" w14:textId="77777777" w:rsidR="00A642E1" w:rsidRPr="00A642E1" w:rsidRDefault="00A642E1" w:rsidP="00A642E1">
            <w:pPr>
              <w:jc w:val="center"/>
              <w:rPr>
                <w:sz w:val="20"/>
                <w:szCs w:val="20"/>
                <w:lang w:eastAsia="ru-RU"/>
              </w:rPr>
            </w:pPr>
            <w:r w:rsidRPr="00A642E1">
              <w:rPr>
                <w:sz w:val="20"/>
                <w:szCs w:val="20"/>
                <w:lang w:eastAsia="ru-RU"/>
              </w:rPr>
              <w:t>50 491</w:t>
            </w:r>
          </w:p>
        </w:tc>
        <w:tc>
          <w:tcPr>
            <w:tcW w:w="942" w:type="pct"/>
            <w:tcBorders>
              <w:top w:val="nil"/>
              <w:left w:val="nil"/>
              <w:bottom w:val="single" w:sz="4" w:space="0" w:color="auto"/>
              <w:right w:val="single" w:sz="4" w:space="0" w:color="auto"/>
            </w:tcBorders>
            <w:shd w:val="clear" w:color="auto" w:fill="auto"/>
            <w:hideMark/>
          </w:tcPr>
          <w:p w14:paraId="32934D5C" w14:textId="77777777" w:rsidR="00A642E1" w:rsidRPr="00A642E1" w:rsidRDefault="00A642E1" w:rsidP="00A642E1">
            <w:pPr>
              <w:jc w:val="center"/>
              <w:rPr>
                <w:sz w:val="20"/>
                <w:szCs w:val="20"/>
                <w:lang w:eastAsia="ru-RU"/>
              </w:rPr>
            </w:pPr>
            <w:r w:rsidRPr="00A642E1">
              <w:rPr>
                <w:sz w:val="20"/>
                <w:szCs w:val="20"/>
                <w:lang w:eastAsia="ru-RU"/>
              </w:rPr>
              <w:t>-174 859</w:t>
            </w:r>
          </w:p>
        </w:tc>
        <w:tc>
          <w:tcPr>
            <w:tcW w:w="452" w:type="pct"/>
            <w:tcBorders>
              <w:top w:val="nil"/>
              <w:left w:val="nil"/>
              <w:bottom w:val="single" w:sz="4" w:space="0" w:color="auto"/>
              <w:right w:val="single" w:sz="4" w:space="0" w:color="auto"/>
            </w:tcBorders>
            <w:shd w:val="clear" w:color="auto" w:fill="auto"/>
            <w:hideMark/>
          </w:tcPr>
          <w:p w14:paraId="580B9405" w14:textId="77777777" w:rsidR="00A642E1" w:rsidRPr="00A642E1" w:rsidRDefault="00A642E1" w:rsidP="00A642E1">
            <w:pPr>
              <w:jc w:val="center"/>
              <w:rPr>
                <w:sz w:val="20"/>
                <w:szCs w:val="20"/>
                <w:lang w:eastAsia="ru-RU"/>
              </w:rPr>
            </w:pPr>
            <w:r w:rsidRPr="00A642E1">
              <w:rPr>
                <w:sz w:val="20"/>
                <w:szCs w:val="20"/>
                <w:lang w:eastAsia="ru-RU"/>
              </w:rPr>
              <w:t>-77,6%</w:t>
            </w:r>
          </w:p>
        </w:tc>
      </w:tr>
      <w:tr w:rsidR="00A642E1" w:rsidRPr="00A642E1" w14:paraId="1190D4CE" w14:textId="77777777" w:rsidTr="00A642E1">
        <w:trPr>
          <w:trHeight w:val="300"/>
        </w:trPr>
        <w:tc>
          <w:tcPr>
            <w:tcW w:w="2250" w:type="pct"/>
            <w:tcBorders>
              <w:top w:val="nil"/>
              <w:left w:val="single" w:sz="4" w:space="0" w:color="auto"/>
              <w:bottom w:val="single" w:sz="4" w:space="0" w:color="auto"/>
              <w:right w:val="single" w:sz="4" w:space="0" w:color="auto"/>
            </w:tcBorders>
            <w:shd w:val="clear" w:color="auto" w:fill="auto"/>
            <w:vAlign w:val="center"/>
            <w:hideMark/>
          </w:tcPr>
          <w:p w14:paraId="0C0B3483" w14:textId="77777777" w:rsidR="00A642E1" w:rsidRPr="00A642E1" w:rsidRDefault="00A642E1" w:rsidP="00A642E1">
            <w:pPr>
              <w:rPr>
                <w:color w:val="auto"/>
                <w:sz w:val="20"/>
                <w:szCs w:val="20"/>
                <w:lang w:eastAsia="ru-RU"/>
              </w:rPr>
            </w:pPr>
            <w:r w:rsidRPr="00A642E1">
              <w:rPr>
                <w:color w:val="auto"/>
                <w:sz w:val="20"/>
                <w:szCs w:val="20"/>
                <w:lang w:eastAsia="ru-RU"/>
              </w:rPr>
              <w:t>В том числе:</w:t>
            </w:r>
          </w:p>
        </w:tc>
        <w:tc>
          <w:tcPr>
            <w:tcW w:w="452" w:type="pct"/>
            <w:tcBorders>
              <w:top w:val="nil"/>
              <w:left w:val="nil"/>
              <w:bottom w:val="single" w:sz="4" w:space="0" w:color="auto"/>
              <w:right w:val="single" w:sz="4" w:space="0" w:color="auto"/>
            </w:tcBorders>
            <w:shd w:val="clear" w:color="auto" w:fill="auto"/>
            <w:hideMark/>
          </w:tcPr>
          <w:p w14:paraId="24EA2A9B" w14:textId="77777777" w:rsidR="00A642E1" w:rsidRPr="00A642E1" w:rsidRDefault="00A642E1" w:rsidP="00A642E1">
            <w:pPr>
              <w:jc w:val="center"/>
              <w:rPr>
                <w:sz w:val="20"/>
                <w:szCs w:val="20"/>
                <w:lang w:eastAsia="ru-RU"/>
              </w:rPr>
            </w:pPr>
            <w:r w:rsidRPr="00A642E1">
              <w:rPr>
                <w:sz w:val="20"/>
                <w:szCs w:val="20"/>
                <w:lang w:eastAsia="ru-RU"/>
              </w:rPr>
              <w:t> </w:t>
            </w:r>
          </w:p>
        </w:tc>
        <w:tc>
          <w:tcPr>
            <w:tcW w:w="452" w:type="pct"/>
            <w:tcBorders>
              <w:top w:val="nil"/>
              <w:left w:val="nil"/>
              <w:bottom w:val="single" w:sz="4" w:space="0" w:color="auto"/>
              <w:right w:val="single" w:sz="4" w:space="0" w:color="auto"/>
            </w:tcBorders>
            <w:shd w:val="clear" w:color="auto" w:fill="auto"/>
            <w:hideMark/>
          </w:tcPr>
          <w:p w14:paraId="46714BCF" w14:textId="77777777" w:rsidR="00A642E1" w:rsidRPr="00A642E1" w:rsidRDefault="00A642E1" w:rsidP="00A642E1">
            <w:pPr>
              <w:jc w:val="center"/>
              <w:rPr>
                <w:sz w:val="20"/>
                <w:szCs w:val="20"/>
                <w:lang w:eastAsia="ru-RU"/>
              </w:rPr>
            </w:pPr>
            <w:r w:rsidRPr="00A642E1">
              <w:rPr>
                <w:sz w:val="20"/>
                <w:szCs w:val="20"/>
                <w:lang w:eastAsia="ru-RU"/>
              </w:rPr>
              <w:t> </w:t>
            </w:r>
          </w:p>
        </w:tc>
        <w:tc>
          <w:tcPr>
            <w:tcW w:w="452" w:type="pct"/>
            <w:tcBorders>
              <w:top w:val="nil"/>
              <w:left w:val="nil"/>
              <w:bottom w:val="single" w:sz="4" w:space="0" w:color="auto"/>
              <w:right w:val="single" w:sz="4" w:space="0" w:color="auto"/>
            </w:tcBorders>
            <w:shd w:val="clear" w:color="auto" w:fill="auto"/>
            <w:hideMark/>
          </w:tcPr>
          <w:p w14:paraId="03761354" w14:textId="77777777" w:rsidR="00A642E1" w:rsidRPr="00A642E1" w:rsidRDefault="00A642E1" w:rsidP="00A642E1">
            <w:pPr>
              <w:jc w:val="center"/>
              <w:rPr>
                <w:sz w:val="20"/>
                <w:szCs w:val="20"/>
                <w:lang w:eastAsia="ru-RU"/>
              </w:rPr>
            </w:pPr>
            <w:r w:rsidRPr="00A642E1">
              <w:rPr>
                <w:sz w:val="20"/>
                <w:szCs w:val="20"/>
                <w:lang w:eastAsia="ru-RU"/>
              </w:rPr>
              <w:t> </w:t>
            </w:r>
          </w:p>
        </w:tc>
        <w:tc>
          <w:tcPr>
            <w:tcW w:w="942" w:type="pct"/>
            <w:tcBorders>
              <w:top w:val="nil"/>
              <w:left w:val="nil"/>
              <w:bottom w:val="single" w:sz="4" w:space="0" w:color="auto"/>
              <w:right w:val="single" w:sz="4" w:space="0" w:color="auto"/>
            </w:tcBorders>
            <w:shd w:val="clear" w:color="auto" w:fill="auto"/>
            <w:hideMark/>
          </w:tcPr>
          <w:p w14:paraId="63D029CC" w14:textId="77777777" w:rsidR="00A642E1" w:rsidRPr="00A642E1" w:rsidRDefault="00A642E1" w:rsidP="00A642E1">
            <w:pPr>
              <w:jc w:val="center"/>
              <w:rPr>
                <w:sz w:val="20"/>
                <w:szCs w:val="20"/>
                <w:lang w:eastAsia="ru-RU"/>
              </w:rPr>
            </w:pPr>
            <w:r w:rsidRPr="00A642E1">
              <w:rPr>
                <w:sz w:val="20"/>
                <w:szCs w:val="20"/>
                <w:lang w:eastAsia="ru-RU"/>
              </w:rPr>
              <w:t> </w:t>
            </w:r>
          </w:p>
        </w:tc>
        <w:tc>
          <w:tcPr>
            <w:tcW w:w="452" w:type="pct"/>
            <w:tcBorders>
              <w:top w:val="nil"/>
              <w:left w:val="nil"/>
              <w:bottom w:val="single" w:sz="4" w:space="0" w:color="auto"/>
              <w:right w:val="single" w:sz="4" w:space="0" w:color="auto"/>
            </w:tcBorders>
            <w:shd w:val="clear" w:color="auto" w:fill="auto"/>
            <w:hideMark/>
          </w:tcPr>
          <w:p w14:paraId="43E05E5C" w14:textId="77777777" w:rsidR="00A642E1" w:rsidRPr="00A642E1" w:rsidRDefault="00A642E1" w:rsidP="00A642E1">
            <w:pPr>
              <w:jc w:val="center"/>
              <w:rPr>
                <w:sz w:val="20"/>
                <w:szCs w:val="20"/>
                <w:lang w:eastAsia="ru-RU"/>
              </w:rPr>
            </w:pPr>
            <w:r w:rsidRPr="00A642E1">
              <w:rPr>
                <w:sz w:val="20"/>
                <w:szCs w:val="20"/>
                <w:lang w:eastAsia="ru-RU"/>
              </w:rPr>
              <w:t> </w:t>
            </w:r>
          </w:p>
        </w:tc>
      </w:tr>
      <w:tr w:rsidR="00A642E1" w:rsidRPr="00A642E1" w14:paraId="037B3A6F" w14:textId="77777777" w:rsidTr="00A642E1">
        <w:trPr>
          <w:trHeight w:val="300"/>
        </w:trPr>
        <w:tc>
          <w:tcPr>
            <w:tcW w:w="2250" w:type="pct"/>
            <w:tcBorders>
              <w:top w:val="nil"/>
              <w:left w:val="single" w:sz="4" w:space="0" w:color="auto"/>
              <w:bottom w:val="single" w:sz="4" w:space="0" w:color="auto"/>
              <w:right w:val="single" w:sz="4" w:space="0" w:color="auto"/>
            </w:tcBorders>
            <w:shd w:val="clear" w:color="auto" w:fill="auto"/>
            <w:vAlign w:val="center"/>
            <w:hideMark/>
          </w:tcPr>
          <w:p w14:paraId="7C408D18" w14:textId="77777777" w:rsidR="00A642E1" w:rsidRPr="00A642E1" w:rsidRDefault="00A642E1" w:rsidP="00A642E1">
            <w:pPr>
              <w:rPr>
                <w:b/>
                <w:bCs/>
                <w:color w:val="auto"/>
                <w:sz w:val="20"/>
                <w:szCs w:val="20"/>
                <w:lang w:eastAsia="ru-RU"/>
              </w:rPr>
            </w:pPr>
            <w:r w:rsidRPr="00A642E1">
              <w:rPr>
                <w:b/>
                <w:bCs/>
                <w:color w:val="auto"/>
                <w:sz w:val="20"/>
                <w:szCs w:val="20"/>
                <w:lang w:eastAsia="ru-RU"/>
              </w:rPr>
              <w:t>Фонды производственного назначения</w:t>
            </w:r>
            <w:r w:rsidRPr="00A642E1">
              <w:rPr>
                <w:color w:val="auto"/>
                <w:sz w:val="20"/>
                <w:szCs w:val="20"/>
                <w:lang w:eastAsia="ru-RU"/>
              </w:rPr>
              <w:t xml:space="preserve"> в том числе:</w:t>
            </w:r>
          </w:p>
        </w:tc>
        <w:tc>
          <w:tcPr>
            <w:tcW w:w="452" w:type="pct"/>
            <w:tcBorders>
              <w:top w:val="nil"/>
              <w:left w:val="nil"/>
              <w:bottom w:val="single" w:sz="4" w:space="0" w:color="auto"/>
              <w:right w:val="single" w:sz="4" w:space="0" w:color="auto"/>
            </w:tcBorders>
            <w:shd w:val="clear" w:color="auto" w:fill="auto"/>
            <w:hideMark/>
          </w:tcPr>
          <w:p w14:paraId="5371BCA4" w14:textId="77777777" w:rsidR="00A642E1" w:rsidRPr="00A642E1" w:rsidRDefault="00A642E1" w:rsidP="00A642E1">
            <w:pPr>
              <w:jc w:val="center"/>
              <w:rPr>
                <w:sz w:val="20"/>
                <w:szCs w:val="20"/>
                <w:lang w:eastAsia="ru-RU"/>
              </w:rPr>
            </w:pPr>
            <w:r w:rsidRPr="00A642E1">
              <w:rPr>
                <w:sz w:val="20"/>
                <w:szCs w:val="20"/>
                <w:lang w:eastAsia="ru-RU"/>
              </w:rPr>
              <w:t>29 842</w:t>
            </w:r>
          </w:p>
        </w:tc>
        <w:tc>
          <w:tcPr>
            <w:tcW w:w="452" w:type="pct"/>
            <w:tcBorders>
              <w:top w:val="nil"/>
              <w:left w:val="nil"/>
              <w:bottom w:val="single" w:sz="4" w:space="0" w:color="auto"/>
              <w:right w:val="single" w:sz="4" w:space="0" w:color="auto"/>
            </w:tcBorders>
            <w:shd w:val="clear" w:color="auto" w:fill="auto"/>
            <w:hideMark/>
          </w:tcPr>
          <w:p w14:paraId="4D5EC136" w14:textId="77777777" w:rsidR="00A642E1" w:rsidRPr="00A642E1" w:rsidRDefault="00A642E1" w:rsidP="00A642E1">
            <w:pPr>
              <w:jc w:val="center"/>
              <w:rPr>
                <w:sz w:val="20"/>
                <w:szCs w:val="20"/>
                <w:lang w:eastAsia="ru-RU"/>
              </w:rPr>
            </w:pPr>
            <w:r w:rsidRPr="00A642E1">
              <w:rPr>
                <w:sz w:val="20"/>
                <w:szCs w:val="20"/>
                <w:lang w:eastAsia="ru-RU"/>
              </w:rPr>
              <w:t>225 350</w:t>
            </w:r>
          </w:p>
        </w:tc>
        <w:tc>
          <w:tcPr>
            <w:tcW w:w="452" w:type="pct"/>
            <w:tcBorders>
              <w:top w:val="nil"/>
              <w:left w:val="nil"/>
              <w:bottom w:val="single" w:sz="4" w:space="0" w:color="auto"/>
              <w:right w:val="single" w:sz="4" w:space="0" w:color="auto"/>
            </w:tcBorders>
            <w:shd w:val="clear" w:color="auto" w:fill="auto"/>
            <w:hideMark/>
          </w:tcPr>
          <w:p w14:paraId="47270218" w14:textId="77777777" w:rsidR="00A642E1" w:rsidRPr="00A642E1" w:rsidRDefault="00A642E1" w:rsidP="00A642E1">
            <w:pPr>
              <w:jc w:val="center"/>
              <w:rPr>
                <w:sz w:val="20"/>
                <w:szCs w:val="20"/>
                <w:lang w:eastAsia="ru-RU"/>
              </w:rPr>
            </w:pPr>
            <w:r w:rsidRPr="00A642E1">
              <w:rPr>
                <w:sz w:val="20"/>
                <w:szCs w:val="20"/>
                <w:lang w:eastAsia="ru-RU"/>
              </w:rPr>
              <w:t>50 491</w:t>
            </w:r>
          </w:p>
        </w:tc>
        <w:tc>
          <w:tcPr>
            <w:tcW w:w="942" w:type="pct"/>
            <w:tcBorders>
              <w:top w:val="nil"/>
              <w:left w:val="nil"/>
              <w:bottom w:val="single" w:sz="4" w:space="0" w:color="auto"/>
              <w:right w:val="single" w:sz="4" w:space="0" w:color="auto"/>
            </w:tcBorders>
            <w:shd w:val="clear" w:color="auto" w:fill="auto"/>
            <w:hideMark/>
          </w:tcPr>
          <w:p w14:paraId="3E882584" w14:textId="77777777" w:rsidR="00A642E1" w:rsidRPr="00A642E1" w:rsidRDefault="00A642E1" w:rsidP="00A642E1">
            <w:pPr>
              <w:jc w:val="center"/>
              <w:rPr>
                <w:sz w:val="20"/>
                <w:szCs w:val="20"/>
                <w:lang w:eastAsia="ru-RU"/>
              </w:rPr>
            </w:pPr>
            <w:r w:rsidRPr="00A642E1">
              <w:rPr>
                <w:sz w:val="20"/>
                <w:szCs w:val="20"/>
                <w:lang w:eastAsia="ru-RU"/>
              </w:rPr>
              <w:t>-174 859</w:t>
            </w:r>
          </w:p>
        </w:tc>
        <w:tc>
          <w:tcPr>
            <w:tcW w:w="452" w:type="pct"/>
            <w:tcBorders>
              <w:top w:val="nil"/>
              <w:left w:val="nil"/>
              <w:bottom w:val="single" w:sz="4" w:space="0" w:color="auto"/>
              <w:right w:val="single" w:sz="4" w:space="0" w:color="auto"/>
            </w:tcBorders>
            <w:shd w:val="clear" w:color="auto" w:fill="auto"/>
            <w:hideMark/>
          </w:tcPr>
          <w:p w14:paraId="081407C8" w14:textId="77777777" w:rsidR="00A642E1" w:rsidRPr="00A642E1" w:rsidRDefault="00A642E1" w:rsidP="00A642E1">
            <w:pPr>
              <w:jc w:val="center"/>
              <w:rPr>
                <w:sz w:val="20"/>
                <w:szCs w:val="20"/>
                <w:lang w:eastAsia="ru-RU"/>
              </w:rPr>
            </w:pPr>
            <w:r w:rsidRPr="00A642E1">
              <w:rPr>
                <w:sz w:val="20"/>
                <w:szCs w:val="20"/>
                <w:lang w:eastAsia="ru-RU"/>
              </w:rPr>
              <w:t>-77,6%</w:t>
            </w:r>
          </w:p>
        </w:tc>
      </w:tr>
      <w:tr w:rsidR="00A642E1" w:rsidRPr="00A642E1" w14:paraId="12C0E9D1" w14:textId="77777777" w:rsidTr="00A642E1">
        <w:trPr>
          <w:trHeight w:val="300"/>
        </w:trPr>
        <w:tc>
          <w:tcPr>
            <w:tcW w:w="2250" w:type="pct"/>
            <w:tcBorders>
              <w:top w:val="nil"/>
              <w:left w:val="single" w:sz="4" w:space="0" w:color="auto"/>
              <w:bottom w:val="single" w:sz="4" w:space="0" w:color="auto"/>
              <w:right w:val="single" w:sz="4" w:space="0" w:color="auto"/>
            </w:tcBorders>
            <w:shd w:val="clear" w:color="auto" w:fill="auto"/>
            <w:vAlign w:val="center"/>
            <w:hideMark/>
          </w:tcPr>
          <w:p w14:paraId="297D5F56" w14:textId="77777777" w:rsidR="00A642E1" w:rsidRPr="00A642E1" w:rsidRDefault="00A642E1" w:rsidP="00A642E1">
            <w:pPr>
              <w:rPr>
                <w:color w:val="auto"/>
                <w:sz w:val="20"/>
                <w:szCs w:val="20"/>
                <w:lang w:eastAsia="ru-RU"/>
              </w:rPr>
            </w:pPr>
            <w:r w:rsidRPr="00A642E1">
              <w:rPr>
                <w:color w:val="auto"/>
                <w:sz w:val="20"/>
                <w:szCs w:val="20"/>
                <w:lang w:eastAsia="ru-RU"/>
              </w:rPr>
              <w:t>транспортные средства</w:t>
            </w:r>
          </w:p>
        </w:tc>
        <w:tc>
          <w:tcPr>
            <w:tcW w:w="452" w:type="pct"/>
            <w:tcBorders>
              <w:top w:val="nil"/>
              <w:left w:val="nil"/>
              <w:bottom w:val="single" w:sz="4" w:space="0" w:color="auto"/>
              <w:right w:val="single" w:sz="4" w:space="0" w:color="auto"/>
            </w:tcBorders>
            <w:shd w:val="clear" w:color="auto" w:fill="auto"/>
            <w:hideMark/>
          </w:tcPr>
          <w:p w14:paraId="49BF23C2" w14:textId="77777777" w:rsidR="00A642E1" w:rsidRPr="00A642E1" w:rsidRDefault="00A642E1" w:rsidP="00A642E1">
            <w:pPr>
              <w:jc w:val="center"/>
              <w:rPr>
                <w:sz w:val="20"/>
                <w:szCs w:val="20"/>
                <w:lang w:eastAsia="ru-RU"/>
              </w:rPr>
            </w:pPr>
            <w:r w:rsidRPr="00A642E1">
              <w:rPr>
                <w:sz w:val="20"/>
                <w:szCs w:val="20"/>
                <w:lang w:eastAsia="ru-RU"/>
              </w:rPr>
              <w:t>0</w:t>
            </w:r>
          </w:p>
        </w:tc>
        <w:tc>
          <w:tcPr>
            <w:tcW w:w="452" w:type="pct"/>
            <w:tcBorders>
              <w:top w:val="nil"/>
              <w:left w:val="nil"/>
              <w:bottom w:val="single" w:sz="4" w:space="0" w:color="auto"/>
              <w:right w:val="single" w:sz="4" w:space="0" w:color="auto"/>
            </w:tcBorders>
            <w:shd w:val="clear" w:color="auto" w:fill="auto"/>
            <w:hideMark/>
          </w:tcPr>
          <w:p w14:paraId="44CBA830" w14:textId="77777777" w:rsidR="00A642E1" w:rsidRPr="00A642E1" w:rsidRDefault="00A642E1" w:rsidP="00A642E1">
            <w:pPr>
              <w:jc w:val="center"/>
              <w:rPr>
                <w:sz w:val="20"/>
                <w:szCs w:val="20"/>
                <w:lang w:eastAsia="ru-RU"/>
              </w:rPr>
            </w:pPr>
            <w:r w:rsidRPr="00A642E1">
              <w:rPr>
                <w:sz w:val="20"/>
                <w:szCs w:val="20"/>
                <w:lang w:eastAsia="ru-RU"/>
              </w:rPr>
              <w:t>3 093</w:t>
            </w:r>
          </w:p>
        </w:tc>
        <w:tc>
          <w:tcPr>
            <w:tcW w:w="452" w:type="pct"/>
            <w:tcBorders>
              <w:top w:val="nil"/>
              <w:left w:val="nil"/>
              <w:bottom w:val="single" w:sz="4" w:space="0" w:color="auto"/>
              <w:right w:val="single" w:sz="4" w:space="0" w:color="auto"/>
            </w:tcBorders>
            <w:shd w:val="clear" w:color="auto" w:fill="auto"/>
            <w:hideMark/>
          </w:tcPr>
          <w:p w14:paraId="540003B1" w14:textId="77777777" w:rsidR="00A642E1" w:rsidRPr="00A642E1" w:rsidRDefault="00A642E1" w:rsidP="00A642E1">
            <w:pPr>
              <w:jc w:val="center"/>
              <w:rPr>
                <w:sz w:val="20"/>
                <w:szCs w:val="20"/>
                <w:lang w:eastAsia="ru-RU"/>
              </w:rPr>
            </w:pPr>
            <w:r w:rsidRPr="00A642E1">
              <w:rPr>
                <w:sz w:val="20"/>
                <w:szCs w:val="20"/>
                <w:lang w:eastAsia="ru-RU"/>
              </w:rPr>
              <w:t>0</w:t>
            </w:r>
          </w:p>
        </w:tc>
        <w:tc>
          <w:tcPr>
            <w:tcW w:w="942" w:type="pct"/>
            <w:tcBorders>
              <w:top w:val="nil"/>
              <w:left w:val="nil"/>
              <w:bottom w:val="single" w:sz="4" w:space="0" w:color="auto"/>
              <w:right w:val="single" w:sz="4" w:space="0" w:color="auto"/>
            </w:tcBorders>
            <w:shd w:val="clear" w:color="auto" w:fill="auto"/>
            <w:hideMark/>
          </w:tcPr>
          <w:p w14:paraId="1F9A775E" w14:textId="77777777" w:rsidR="00A642E1" w:rsidRPr="00A642E1" w:rsidRDefault="00A642E1" w:rsidP="00A642E1">
            <w:pPr>
              <w:jc w:val="center"/>
              <w:rPr>
                <w:sz w:val="20"/>
                <w:szCs w:val="20"/>
                <w:lang w:eastAsia="ru-RU"/>
              </w:rPr>
            </w:pPr>
            <w:r w:rsidRPr="00A642E1">
              <w:rPr>
                <w:sz w:val="20"/>
                <w:szCs w:val="20"/>
                <w:lang w:eastAsia="ru-RU"/>
              </w:rPr>
              <w:t>-3 093</w:t>
            </w:r>
          </w:p>
        </w:tc>
        <w:tc>
          <w:tcPr>
            <w:tcW w:w="452" w:type="pct"/>
            <w:tcBorders>
              <w:top w:val="nil"/>
              <w:left w:val="nil"/>
              <w:bottom w:val="single" w:sz="4" w:space="0" w:color="auto"/>
              <w:right w:val="single" w:sz="4" w:space="0" w:color="auto"/>
            </w:tcBorders>
            <w:shd w:val="clear" w:color="auto" w:fill="auto"/>
            <w:hideMark/>
          </w:tcPr>
          <w:p w14:paraId="03E2115E" w14:textId="77777777" w:rsidR="00A642E1" w:rsidRPr="00A642E1" w:rsidRDefault="00A642E1" w:rsidP="00A642E1">
            <w:pPr>
              <w:jc w:val="center"/>
              <w:rPr>
                <w:sz w:val="20"/>
                <w:szCs w:val="20"/>
                <w:lang w:eastAsia="ru-RU"/>
              </w:rPr>
            </w:pPr>
            <w:r w:rsidRPr="00A642E1">
              <w:rPr>
                <w:sz w:val="20"/>
                <w:szCs w:val="20"/>
                <w:lang w:eastAsia="ru-RU"/>
              </w:rPr>
              <w:t>-100,0%</w:t>
            </w:r>
          </w:p>
        </w:tc>
      </w:tr>
      <w:tr w:rsidR="00A642E1" w:rsidRPr="00A642E1" w14:paraId="3FB396E2" w14:textId="77777777" w:rsidTr="00A642E1">
        <w:trPr>
          <w:trHeight w:val="300"/>
        </w:trPr>
        <w:tc>
          <w:tcPr>
            <w:tcW w:w="2250" w:type="pct"/>
            <w:tcBorders>
              <w:top w:val="nil"/>
              <w:left w:val="single" w:sz="4" w:space="0" w:color="auto"/>
              <w:bottom w:val="single" w:sz="4" w:space="0" w:color="auto"/>
              <w:right w:val="single" w:sz="4" w:space="0" w:color="auto"/>
            </w:tcBorders>
            <w:shd w:val="clear" w:color="auto" w:fill="auto"/>
            <w:vAlign w:val="center"/>
            <w:hideMark/>
          </w:tcPr>
          <w:p w14:paraId="0DD69FEA" w14:textId="77777777" w:rsidR="00A642E1" w:rsidRPr="00A642E1" w:rsidRDefault="00A642E1" w:rsidP="00A642E1">
            <w:pPr>
              <w:jc w:val="both"/>
              <w:rPr>
                <w:color w:val="auto"/>
                <w:sz w:val="20"/>
                <w:szCs w:val="20"/>
                <w:lang w:eastAsia="ru-RU"/>
              </w:rPr>
            </w:pPr>
            <w:r w:rsidRPr="00A642E1">
              <w:rPr>
                <w:color w:val="auto"/>
                <w:sz w:val="20"/>
                <w:szCs w:val="20"/>
                <w:lang w:eastAsia="ru-RU"/>
              </w:rPr>
              <w:t>оборудование</w:t>
            </w:r>
          </w:p>
        </w:tc>
        <w:tc>
          <w:tcPr>
            <w:tcW w:w="452" w:type="pct"/>
            <w:tcBorders>
              <w:top w:val="nil"/>
              <w:left w:val="nil"/>
              <w:bottom w:val="single" w:sz="4" w:space="0" w:color="auto"/>
              <w:right w:val="single" w:sz="4" w:space="0" w:color="auto"/>
            </w:tcBorders>
            <w:shd w:val="clear" w:color="auto" w:fill="auto"/>
            <w:hideMark/>
          </w:tcPr>
          <w:p w14:paraId="7DC19531" w14:textId="77777777" w:rsidR="00A642E1" w:rsidRPr="00A642E1" w:rsidRDefault="00A642E1" w:rsidP="00A642E1">
            <w:pPr>
              <w:jc w:val="center"/>
              <w:rPr>
                <w:sz w:val="20"/>
                <w:szCs w:val="20"/>
                <w:lang w:eastAsia="ru-RU"/>
              </w:rPr>
            </w:pPr>
            <w:r w:rsidRPr="00A642E1">
              <w:rPr>
                <w:sz w:val="20"/>
                <w:szCs w:val="20"/>
                <w:lang w:eastAsia="ru-RU"/>
              </w:rPr>
              <w:t>381</w:t>
            </w:r>
          </w:p>
        </w:tc>
        <w:tc>
          <w:tcPr>
            <w:tcW w:w="452" w:type="pct"/>
            <w:tcBorders>
              <w:top w:val="nil"/>
              <w:left w:val="nil"/>
              <w:bottom w:val="single" w:sz="4" w:space="0" w:color="auto"/>
              <w:right w:val="single" w:sz="4" w:space="0" w:color="auto"/>
            </w:tcBorders>
            <w:shd w:val="clear" w:color="auto" w:fill="auto"/>
            <w:hideMark/>
          </w:tcPr>
          <w:p w14:paraId="06857A0E" w14:textId="77777777" w:rsidR="00A642E1" w:rsidRPr="00A642E1" w:rsidRDefault="00A642E1" w:rsidP="00A642E1">
            <w:pPr>
              <w:jc w:val="center"/>
              <w:rPr>
                <w:sz w:val="20"/>
                <w:szCs w:val="20"/>
                <w:lang w:eastAsia="ru-RU"/>
              </w:rPr>
            </w:pPr>
            <w:r w:rsidRPr="00A642E1">
              <w:rPr>
                <w:sz w:val="20"/>
                <w:szCs w:val="20"/>
                <w:lang w:eastAsia="ru-RU"/>
              </w:rPr>
              <w:t>285</w:t>
            </w:r>
          </w:p>
        </w:tc>
        <w:tc>
          <w:tcPr>
            <w:tcW w:w="452" w:type="pct"/>
            <w:tcBorders>
              <w:top w:val="nil"/>
              <w:left w:val="nil"/>
              <w:bottom w:val="single" w:sz="4" w:space="0" w:color="auto"/>
              <w:right w:val="single" w:sz="4" w:space="0" w:color="auto"/>
            </w:tcBorders>
            <w:shd w:val="clear" w:color="auto" w:fill="auto"/>
            <w:hideMark/>
          </w:tcPr>
          <w:p w14:paraId="49A82B4D" w14:textId="77777777" w:rsidR="00A642E1" w:rsidRPr="00A642E1" w:rsidRDefault="00A642E1" w:rsidP="00A642E1">
            <w:pPr>
              <w:jc w:val="center"/>
              <w:rPr>
                <w:sz w:val="20"/>
                <w:szCs w:val="20"/>
                <w:lang w:eastAsia="ru-RU"/>
              </w:rPr>
            </w:pPr>
            <w:r w:rsidRPr="00A642E1">
              <w:rPr>
                <w:sz w:val="20"/>
                <w:szCs w:val="20"/>
                <w:lang w:eastAsia="ru-RU"/>
              </w:rPr>
              <w:t>1 674</w:t>
            </w:r>
          </w:p>
        </w:tc>
        <w:tc>
          <w:tcPr>
            <w:tcW w:w="942" w:type="pct"/>
            <w:tcBorders>
              <w:top w:val="nil"/>
              <w:left w:val="nil"/>
              <w:bottom w:val="single" w:sz="4" w:space="0" w:color="auto"/>
              <w:right w:val="single" w:sz="4" w:space="0" w:color="auto"/>
            </w:tcBorders>
            <w:shd w:val="clear" w:color="auto" w:fill="auto"/>
            <w:hideMark/>
          </w:tcPr>
          <w:p w14:paraId="5391F600" w14:textId="77777777" w:rsidR="00A642E1" w:rsidRPr="00A642E1" w:rsidRDefault="00A642E1" w:rsidP="00A642E1">
            <w:pPr>
              <w:jc w:val="center"/>
              <w:rPr>
                <w:sz w:val="20"/>
                <w:szCs w:val="20"/>
                <w:lang w:eastAsia="ru-RU"/>
              </w:rPr>
            </w:pPr>
            <w:r w:rsidRPr="00A642E1">
              <w:rPr>
                <w:sz w:val="20"/>
                <w:szCs w:val="20"/>
                <w:lang w:eastAsia="ru-RU"/>
              </w:rPr>
              <w:t>1 389</w:t>
            </w:r>
          </w:p>
        </w:tc>
        <w:tc>
          <w:tcPr>
            <w:tcW w:w="452" w:type="pct"/>
            <w:tcBorders>
              <w:top w:val="nil"/>
              <w:left w:val="nil"/>
              <w:bottom w:val="single" w:sz="4" w:space="0" w:color="auto"/>
              <w:right w:val="single" w:sz="4" w:space="0" w:color="auto"/>
            </w:tcBorders>
            <w:shd w:val="clear" w:color="auto" w:fill="auto"/>
            <w:hideMark/>
          </w:tcPr>
          <w:p w14:paraId="21972D5A" w14:textId="77777777" w:rsidR="00A642E1" w:rsidRPr="00A642E1" w:rsidRDefault="00A642E1" w:rsidP="00A642E1">
            <w:pPr>
              <w:jc w:val="center"/>
              <w:rPr>
                <w:sz w:val="20"/>
                <w:szCs w:val="20"/>
                <w:lang w:eastAsia="ru-RU"/>
              </w:rPr>
            </w:pPr>
            <w:r w:rsidRPr="00A642E1">
              <w:rPr>
                <w:sz w:val="20"/>
                <w:szCs w:val="20"/>
                <w:lang w:eastAsia="ru-RU"/>
              </w:rPr>
              <w:t>487,4%</w:t>
            </w:r>
          </w:p>
        </w:tc>
      </w:tr>
      <w:tr w:rsidR="00A642E1" w:rsidRPr="00A642E1" w14:paraId="4885AEE3" w14:textId="77777777" w:rsidTr="00A642E1">
        <w:trPr>
          <w:trHeight w:val="510"/>
        </w:trPr>
        <w:tc>
          <w:tcPr>
            <w:tcW w:w="2250" w:type="pct"/>
            <w:tcBorders>
              <w:top w:val="nil"/>
              <w:left w:val="single" w:sz="4" w:space="0" w:color="auto"/>
              <w:bottom w:val="single" w:sz="4" w:space="0" w:color="auto"/>
              <w:right w:val="single" w:sz="4" w:space="0" w:color="auto"/>
            </w:tcBorders>
            <w:shd w:val="clear" w:color="auto" w:fill="auto"/>
            <w:vAlign w:val="center"/>
            <w:hideMark/>
          </w:tcPr>
          <w:p w14:paraId="67B036FD" w14:textId="77777777" w:rsidR="00A642E1" w:rsidRPr="00A642E1" w:rsidRDefault="00A642E1" w:rsidP="00A642E1">
            <w:pPr>
              <w:jc w:val="both"/>
              <w:rPr>
                <w:color w:val="auto"/>
                <w:sz w:val="20"/>
                <w:szCs w:val="20"/>
                <w:lang w:eastAsia="ru-RU"/>
              </w:rPr>
            </w:pPr>
            <w:r w:rsidRPr="00A642E1">
              <w:rPr>
                <w:color w:val="auto"/>
                <w:sz w:val="20"/>
                <w:szCs w:val="20"/>
                <w:lang w:eastAsia="ru-RU"/>
              </w:rPr>
              <w:t>сооружения (линии, узлы связи, производственная база)</w:t>
            </w:r>
          </w:p>
        </w:tc>
        <w:tc>
          <w:tcPr>
            <w:tcW w:w="452" w:type="pct"/>
            <w:tcBorders>
              <w:top w:val="nil"/>
              <w:left w:val="nil"/>
              <w:bottom w:val="single" w:sz="4" w:space="0" w:color="auto"/>
              <w:right w:val="single" w:sz="4" w:space="0" w:color="auto"/>
            </w:tcBorders>
            <w:shd w:val="clear" w:color="auto" w:fill="auto"/>
            <w:hideMark/>
          </w:tcPr>
          <w:p w14:paraId="6E3A6E69" w14:textId="77777777" w:rsidR="00A642E1" w:rsidRPr="00A642E1" w:rsidRDefault="00A642E1" w:rsidP="00A642E1">
            <w:pPr>
              <w:jc w:val="center"/>
              <w:rPr>
                <w:sz w:val="20"/>
                <w:szCs w:val="20"/>
                <w:lang w:eastAsia="ru-RU"/>
              </w:rPr>
            </w:pPr>
            <w:r w:rsidRPr="00A642E1">
              <w:rPr>
                <w:sz w:val="20"/>
                <w:szCs w:val="20"/>
                <w:lang w:eastAsia="ru-RU"/>
              </w:rPr>
              <w:t>29 461</w:t>
            </w:r>
          </w:p>
        </w:tc>
        <w:tc>
          <w:tcPr>
            <w:tcW w:w="452" w:type="pct"/>
            <w:tcBorders>
              <w:top w:val="nil"/>
              <w:left w:val="nil"/>
              <w:bottom w:val="single" w:sz="4" w:space="0" w:color="auto"/>
              <w:right w:val="single" w:sz="4" w:space="0" w:color="auto"/>
            </w:tcBorders>
            <w:shd w:val="clear" w:color="auto" w:fill="auto"/>
            <w:hideMark/>
          </w:tcPr>
          <w:p w14:paraId="52AA9E91" w14:textId="77777777" w:rsidR="00A642E1" w:rsidRPr="00A642E1" w:rsidRDefault="00A642E1" w:rsidP="00A642E1">
            <w:pPr>
              <w:jc w:val="center"/>
              <w:rPr>
                <w:sz w:val="20"/>
                <w:szCs w:val="20"/>
                <w:lang w:eastAsia="ru-RU"/>
              </w:rPr>
            </w:pPr>
            <w:r w:rsidRPr="00A642E1">
              <w:rPr>
                <w:sz w:val="20"/>
                <w:szCs w:val="20"/>
                <w:lang w:eastAsia="ru-RU"/>
              </w:rPr>
              <w:t>221 972</w:t>
            </w:r>
          </w:p>
        </w:tc>
        <w:tc>
          <w:tcPr>
            <w:tcW w:w="452" w:type="pct"/>
            <w:tcBorders>
              <w:top w:val="nil"/>
              <w:left w:val="nil"/>
              <w:bottom w:val="single" w:sz="4" w:space="0" w:color="auto"/>
              <w:right w:val="single" w:sz="4" w:space="0" w:color="auto"/>
            </w:tcBorders>
            <w:shd w:val="clear" w:color="auto" w:fill="auto"/>
            <w:hideMark/>
          </w:tcPr>
          <w:p w14:paraId="7691F438" w14:textId="77777777" w:rsidR="00A642E1" w:rsidRPr="00A642E1" w:rsidRDefault="00A642E1" w:rsidP="00A642E1">
            <w:pPr>
              <w:jc w:val="center"/>
              <w:rPr>
                <w:sz w:val="20"/>
                <w:szCs w:val="20"/>
                <w:lang w:eastAsia="ru-RU"/>
              </w:rPr>
            </w:pPr>
            <w:r w:rsidRPr="00A642E1">
              <w:rPr>
                <w:sz w:val="20"/>
                <w:szCs w:val="20"/>
                <w:lang w:eastAsia="ru-RU"/>
              </w:rPr>
              <w:t>48 817</w:t>
            </w:r>
          </w:p>
        </w:tc>
        <w:tc>
          <w:tcPr>
            <w:tcW w:w="942" w:type="pct"/>
            <w:tcBorders>
              <w:top w:val="nil"/>
              <w:left w:val="nil"/>
              <w:bottom w:val="single" w:sz="4" w:space="0" w:color="auto"/>
              <w:right w:val="single" w:sz="4" w:space="0" w:color="auto"/>
            </w:tcBorders>
            <w:shd w:val="clear" w:color="auto" w:fill="auto"/>
            <w:hideMark/>
          </w:tcPr>
          <w:p w14:paraId="5852F67D" w14:textId="77777777" w:rsidR="00A642E1" w:rsidRPr="00A642E1" w:rsidRDefault="00A642E1" w:rsidP="00A642E1">
            <w:pPr>
              <w:jc w:val="center"/>
              <w:rPr>
                <w:sz w:val="20"/>
                <w:szCs w:val="20"/>
                <w:lang w:eastAsia="ru-RU"/>
              </w:rPr>
            </w:pPr>
            <w:r w:rsidRPr="00A642E1">
              <w:rPr>
                <w:sz w:val="20"/>
                <w:szCs w:val="20"/>
                <w:lang w:eastAsia="ru-RU"/>
              </w:rPr>
              <w:t>-173 155</w:t>
            </w:r>
          </w:p>
        </w:tc>
        <w:tc>
          <w:tcPr>
            <w:tcW w:w="452" w:type="pct"/>
            <w:tcBorders>
              <w:top w:val="nil"/>
              <w:left w:val="nil"/>
              <w:bottom w:val="single" w:sz="4" w:space="0" w:color="auto"/>
              <w:right w:val="single" w:sz="4" w:space="0" w:color="auto"/>
            </w:tcBorders>
            <w:shd w:val="clear" w:color="auto" w:fill="auto"/>
            <w:hideMark/>
          </w:tcPr>
          <w:p w14:paraId="01C6F3DA" w14:textId="77777777" w:rsidR="00A642E1" w:rsidRPr="00A642E1" w:rsidRDefault="00A642E1" w:rsidP="00A642E1">
            <w:pPr>
              <w:jc w:val="center"/>
              <w:rPr>
                <w:sz w:val="20"/>
                <w:szCs w:val="20"/>
                <w:lang w:eastAsia="ru-RU"/>
              </w:rPr>
            </w:pPr>
            <w:r w:rsidRPr="00A642E1">
              <w:rPr>
                <w:sz w:val="20"/>
                <w:szCs w:val="20"/>
                <w:lang w:eastAsia="ru-RU"/>
              </w:rPr>
              <w:t>-78,0%</w:t>
            </w:r>
          </w:p>
        </w:tc>
      </w:tr>
      <w:tr w:rsidR="00A642E1" w:rsidRPr="00A642E1" w14:paraId="50312A55" w14:textId="77777777" w:rsidTr="00A642E1">
        <w:trPr>
          <w:trHeight w:val="300"/>
        </w:trPr>
        <w:tc>
          <w:tcPr>
            <w:tcW w:w="2250" w:type="pct"/>
            <w:tcBorders>
              <w:top w:val="nil"/>
              <w:left w:val="single" w:sz="4" w:space="0" w:color="auto"/>
              <w:bottom w:val="single" w:sz="4" w:space="0" w:color="auto"/>
              <w:right w:val="single" w:sz="4" w:space="0" w:color="auto"/>
            </w:tcBorders>
            <w:shd w:val="clear" w:color="auto" w:fill="auto"/>
            <w:vAlign w:val="center"/>
            <w:hideMark/>
          </w:tcPr>
          <w:p w14:paraId="4B931940" w14:textId="77777777" w:rsidR="00A642E1" w:rsidRPr="00A642E1" w:rsidRDefault="00A642E1" w:rsidP="00A642E1">
            <w:pPr>
              <w:jc w:val="both"/>
              <w:rPr>
                <w:b/>
                <w:bCs/>
                <w:color w:val="auto"/>
                <w:sz w:val="20"/>
                <w:szCs w:val="20"/>
                <w:lang w:eastAsia="ru-RU"/>
              </w:rPr>
            </w:pPr>
            <w:r w:rsidRPr="00A642E1">
              <w:rPr>
                <w:b/>
                <w:bCs/>
                <w:color w:val="auto"/>
                <w:sz w:val="20"/>
                <w:szCs w:val="20"/>
                <w:lang w:eastAsia="ru-RU"/>
              </w:rPr>
              <w:t>Введено основных средств</w:t>
            </w:r>
          </w:p>
        </w:tc>
        <w:tc>
          <w:tcPr>
            <w:tcW w:w="452" w:type="pct"/>
            <w:tcBorders>
              <w:top w:val="nil"/>
              <w:left w:val="nil"/>
              <w:bottom w:val="single" w:sz="4" w:space="0" w:color="auto"/>
              <w:right w:val="single" w:sz="4" w:space="0" w:color="auto"/>
            </w:tcBorders>
            <w:shd w:val="clear" w:color="auto" w:fill="auto"/>
            <w:hideMark/>
          </w:tcPr>
          <w:p w14:paraId="653C9479" w14:textId="77777777" w:rsidR="00A642E1" w:rsidRPr="00A642E1" w:rsidRDefault="00A642E1" w:rsidP="00A642E1">
            <w:pPr>
              <w:jc w:val="center"/>
              <w:rPr>
                <w:sz w:val="20"/>
                <w:szCs w:val="20"/>
                <w:lang w:eastAsia="ru-RU"/>
              </w:rPr>
            </w:pPr>
            <w:r w:rsidRPr="00A642E1">
              <w:rPr>
                <w:sz w:val="20"/>
                <w:szCs w:val="20"/>
                <w:lang w:eastAsia="ru-RU"/>
              </w:rPr>
              <w:t>29 842</w:t>
            </w:r>
          </w:p>
        </w:tc>
        <w:tc>
          <w:tcPr>
            <w:tcW w:w="452" w:type="pct"/>
            <w:tcBorders>
              <w:top w:val="nil"/>
              <w:left w:val="nil"/>
              <w:bottom w:val="single" w:sz="4" w:space="0" w:color="auto"/>
              <w:right w:val="single" w:sz="4" w:space="0" w:color="auto"/>
            </w:tcBorders>
            <w:shd w:val="clear" w:color="auto" w:fill="auto"/>
            <w:hideMark/>
          </w:tcPr>
          <w:p w14:paraId="6018D932" w14:textId="77777777" w:rsidR="00A642E1" w:rsidRPr="00A642E1" w:rsidRDefault="00A642E1" w:rsidP="00A642E1">
            <w:pPr>
              <w:jc w:val="center"/>
              <w:rPr>
                <w:sz w:val="20"/>
                <w:szCs w:val="20"/>
                <w:lang w:eastAsia="ru-RU"/>
              </w:rPr>
            </w:pPr>
            <w:r w:rsidRPr="00A642E1">
              <w:rPr>
                <w:sz w:val="20"/>
                <w:szCs w:val="20"/>
                <w:lang w:eastAsia="ru-RU"/>
              </w:rPr>
              <w:t>225 350</w:t>
            </w:r>
          </w:p>
        </w:tc>
        <w:tc>
          <w:tcPr>
            <w:tcW w:w="452" w:type="pct"/>
            <w:tcBorders>
              <w:top w:val="nil"/>
              <w:left w:val="nil"/>
              <w:bottom w:val="single" w:sz="4" w:space="0" w:color="auto"/>
              <w:right w:val="single" w:sz="4" w:space="0" w:color="auto"/>
            </w:tcBorders>
            <w:shd w:val="clear" w:color="auto" w:fill="auto"/>
            <w:hideMark/>
          </w:tcPr>
          <w:p w14:paraId="34513AF1" w14:textId="77777777" w:rsidR="00A642E1" w:rsidRPr="00A642E1" w:rsidRDefault="00A642E1" w:rsidP="00A642E1">
            <w:pPr>
              <w:jc w:val="center"/>
              <w:rPr>
                <w:sz w:val="20"/>
                <w:szCs w:val="20"/>
                <w:lang w:eastAsia="ru-RU"/>
              </w:rPr>
            </w:pPr>
            <w:r w:rsidRPr="00A642E1">
              <w:rPr>
                <w:sz w:val="20"/>
                <w:szCs w:val="20"/>
                <w:lang w:eastAsia="ru-RU"/>
              </w:rPr>
              <w:t>42 954</w:t>
            </w:r>
          </w:p>
        </w:tc>
        <w:tc>
          <w:tcPr>
            <w:tcW w:w="942" w:type="pct"/>
            <w:tcBorders>
              <w:top w:val="nil"/>
              <w:left w:val="nil"/>
              <w:bottom w:val="single" w:sz="4" w:space="0" w:color="auto"/>
              <w:right w:val="single" w:sz="4" w:space="0" w:color="auto"/>
            </w:tcBorders>
            <w:shd w:val="clear" w:color="auto" w:fill="auto"/>
            <w:hideMark/>
          </w:tcPr>
          <w:p w14:paraId="2B4EF8FB" w14:textId="77777777" w:rsidR="00A642E1" w:rsidRPr="00A642E1" w:rsidRDefault="00A642E1" w:rsidP="00A642E1">
            <w:pPr>
              <w:jc w:val="center"/>
              <w:rPr>
                <w:sz w:val="20"/>
                <w:szCs w:val="20"/>
                <w:lang w:eastAsia="ru-RU"/>
              </w:rPr>
            </w:pPr>
            <w:r w:rsidRPr="00A642E1">
              <w:rPr>
                <w:sz w:val="20"/>
                <w:szCs w:val="20"/>
                <w:lang w:eastAsia="ru-RU"/>
              </w:rPr>
              <w:t>-182 396</w:t>
            </w:r>
          </w:p>
        </w:tc>
        <w:tc>
          <w:tcPr>
            <w:tcW w:w="452" w:type="pct"/>
            <w:tcBorders>
              <w:top w:val="nil"/>
              <w:left w:val="nil"/>
              <w:bottom w:val="single" w:sz="4" w:space="0" w:color="auto"/>
              <w:right w:val="single" w:sz="4" w:space="0" w:color="auto"/>
            </w:tcBorders>
            <w:shd w:val="clear" w:color="auto" w:fill="auto"/>
            <w:hideMark/>
          </w:tcPr>
          <w:p w14:paraId="0FB28F53" w14:textId="77777777" w:rsidR="00A642E1" w:rsidRPr="00A642E1" w:rsidRDefault="00A642E1" w:rsidP="00A642E1">
            <w:pPr>
              <w:jc w:val="center"/>
              <w:rPr>
                <w:sz w:val="20"/>
                <w:szCs w:val="20"/>
                <w:lang w:eastAsia="ru-RU"/>
              </w:rPr>
            </w:pPr>
            <w:r w:rsidRPr="00A642E1">
              <w:rPr>
                <w:sz w:val="20"/>
                <w:szCs w:val="20"/>
                <w:lang w:eastAsia="ru-RU"/>
              </w:rPr>
              <w:t>-80,9%</w:t>
            </w:r>
          </w:p>
        </w:tc>
      </w:tr>
    </w:tbl>
    <w:p w14:paraId="07E1FEE1" w14:textId="77777777" w:rsidR="00113719" w:rsidRPr="00A642E1" w:rsidRDefault="00113719" w:rsidP="00A642E1">
      <w:pPr>
        <w:pStyle w:val="33"/>
        <w:suppressAutoHyphens/>
        <w:spacing w:after="0"/>
        <w:ind w:firstLine="709"/>
        <w:jc w:val="both"/>
        <w:rPr>
          <w:color w:val="auto"/>
          <w:sz w:val="24"/>
          <w:szCs w:val="24"/>
        </w:rPr>
      </w:pPr>
    </w:p>
    <w:p w14:paraId="6B7C691F" w14:textId="77777777" w:rsidR="00BC2A4C" w:rsidRPr="00A642E1" w:rsidRDefault="00BC2A4C" w:rsidP="00A642E1">
      <w:pPr>
        <w:tabs>
          <w:tab w:val="left" w:pos="0"/>
        </w:tabs>
        <w:suppressAutoHyphens/>
        <w:ind w:firstLine="709"/>
        <w:jc w:val="both"/>
      </w:pPr>
      <w:r w:rsidRPr="00A642E1">
        <w:t xml:space="preserve">Капвложения за 2018 год направлены на реализацию проектов по предоставлению высокоскоростных магистральных каналов связи Операторам связи, развитие и расширение транспортной сети связи в целях подключения новых потребителей услуг интернет и </w:t>
      </w:r>
      <w:r w:rsidRPr="00A642E1">
        <w:rPr>
          <w:lang w:val="en-US"/>
        </w:rPr>
        <w:t>IP</w:t>
      </w:r>
      <w:r w:rsidRPr="00A642E1">
        <w:t>-</w:t>
      </w:r>
      <w:r w:rsidRPr="00A642E1">
        <w:rPr>
          <w:lang w:val="en-US"/>
        </w:rPr>
        <w:t>TV</w:t>
      </w:r>
      <w:r w:rsidRPr="00A642E1">
        <w:t xml:space="preserve"> в районах Забайкальского края, Республики Бурятия, Амурской области и Якутии, укрепления позиций на рынке услуг связи и предоставление каналов связи.</w:t>
      </w:r>
    </w:p>
    <w:p w14:paraId="1ED9C18D" w14:textId="77777777" w:rsidR="00BC2A4C" w:rsidRPr="00A642E1" w:rsidRDefault="00BC2A4C" w:rsidP="00A642E1">
      <w:pPr>
        <w:suppressAutoHyphens/>
        <w:ind w:firstLine="709"/>
        <w:jc w:val="both"/>
      </w:pPr>
      <w:r w:rsidRPr="00A642E1">
        <w:t>За 2018 года инвестиции были направлены на:</w:t>
      </w:r>
    </w:p>
    <w:p w14:paraId="22E2F84B" w14:textId="69E688B6" w:rsidR="00BC2A4C" w:rsidRPr="00A642E1" w:rsidRDefault="00BC2A4C" w:rsidP="00A642E1">
      <w:pPr>
        <w:suppressAutoHyphens/>
        <w:ind w:firstLine="709"/>
        <w:jc w:val="both"/>
      </w:pPr>
      <w:r w:rsidRPr="00A642E1">
        <w:t>1. Создание новых и расширение существующих сетей связи и узлов в Республике Саха (Якутия) и Забайкальском крае, Республики Бурятии, в Южном Федеральном округе на</w:t>
      </w:r>
      <w:r w:rsidR="003C4D2B">
        <w:t xml:space="preserve"> сумму 35 152 </w:t>
      </w:r>
      <w:r w:rsidRPr="00A642E1">
        <w:t>тыс. руб.</w:t>
      </w:r>
    </w:p>
    <w:p w14:paraId="785C2651" w14:textId="7E8B2CB2" w:rsidR="00BC2A4C" w:rsidRPr="00A67E43" w:rsidRDefault="00BC2A4C" w:rsidP="00A642E1">
      <w:pPr>
        <w:suppressAutoHyphens/>
        <w:ind w:firstLine="709"/>
        <w:jc w:val="both"/>
      </w:pPr>
      <w:r w:rsidRPr="005C2E42">
        <w:t>Источником капитальных вложений является остаток неиспользованной прибыли 2017 года в сумме 11 83</w:t>
      </w:r>
      <w:r w:rsidR="003C4D2B" w:rsidRPr="005C2E42">
        <w:t>9</w:t>
      </w:r>
      <w:r w:rsidRPr="005C2E42">
        <w:t xml:space="preserve"> тыс. руб., амортизация текущего года </w:t>
      </w:r>
      <w:r w:rsidR="003C4D2B" w:rsidRPr="005C2E42">
        <w:t xml:space="preserve">в сумме </w:t>
      </w:r>
      <w:r w:rsidRPr="005C2E42">
        <w:t xml:space="preserve">21 357 тыс. руб. и </w:t>
      </w:r>
      <w:r w:rsidR="008F02B0" w:rsidRPr="005C2E42">
        <w:t xml:space="preserve">оборотные средства, источником которых явилась чистая прибыль от реализации проектов </w:t>
      </w:r>
      <w:r w:rsidR="008F02B0" w:rsidRPr="005C2E42">
        <w:rPr>
          <w:lang w:val="en-US"/>
        </w:rPr>
        <w:t>IRU</w:t>
      </w:r>
      <w:r w:rsidR="008F02B0" w:rsidRPr="005C2E42">
        <w:t xml:space="preserve"> </w:t>
      </w:r>
      <w:r w:rsidR="00A67E43" w:rsidRPr="00A67E43">
        <w:t>(</w:t>
      </w:r>
      <w:r w:rsidRPr="005C2E42">
        <w:t>прибыль текущего года 1 95</w:t>
      </w:r>
      <w:r w:rsidR="003C4D2B" w:rsidRPr="005C2E42">
        <w:t>6</w:t>
      </w:r>
      <w:r w:rsidRPr="005C2E42">
        <w:t xml:space="preserve"> тыс. руб.</w:t>
      </w:r>
      <w:r w:rsidR="00A67E43">
        <w:t>).</w:t>
      </w:r>
    </w:p>
    <w:p w14:paraId="0236DFCD" w14:textId="2FFD9CB0" w:rsidR="00BC2A4C" w:rsidRPr="00A642E1" w:rsidRDefault="00BC2A4C" w:rsidP="00A642E1">
      <w:pPr>
        <w:suppressAutoHyphens/>
        <w:ind w:firstLine="709"/>
        <w:jc w:val="both"/>
      </w:pPr>
      <w:r w:rsidRPr="00A642E1">
        <w:t>2. Создание новых объектов связи не предусмотр</w:t>
      </w:r>
      <w:r w:rsidR="003C4D2B">
        <w:t>енных Бизнес-планом на 2018 год на сумму 13 665 тыс. руб.:</w:t>
      </w:r>
    </w:p>
    <w:p w14:paraId="0E345E05" w14:textId="09E5DE76" w:rsidR="00BC2A4C" w:rsidRPr="00A642E1" w:rsidRDefault="00BC2A4C" w:rsidP="00A642E1">
      <w:pPr>
        <w:suppressAutoHyphens/>
        <w:ind w:firstLine="709"/>
        <w:jc w:val="both"/>
      </w:pPr>
      <w:r w:rsidRPr="00A642E1">
        <w:t xml:space="preserve">- в Иркутской области в рамках реализации проекта по договору </w:t>
      </w:r>
      <w:r w:rsidRPr="00A642E1">
        <w:rPr>
          <w:lang w:val="en-US"/>
        </w:rPr>
        <w:t>IRU</w:t>
      </w:r>
      <w:r w:rsidR="003C4D2B">
        <w:t xml:space="preserve"> с ПАО «МТС» на сумму 7 871 </w:t>
      </w:r>
      <w:r w:rsidRPr="00A642E1">
        <w:t>тыс. руб.;</w:t>
      </w:r>
    </w:p>
    <w:p w14:paraId="0A078F2F" w14:textId="7E691EEE" w:rsidR="00BC2A4C" w:rsidRPr="00A642E1" w:rsidRDefault="00BC2A4C" w:rsidP="00A642E1">
      <w:pPr>
        <w:suppressAutoHyphens/>
        <w:ind w:firstLine="709"/>
        <w:jc w:val="both"/>
      </w:pPr>
      <w:r w:rsidRPr="00A642E1">
        <w:t xml:space="preserve">- в Республике Якутия в рамках реализации проекта по договору </w:t>
      </w:r>
      <w:r w:rsidRPr="00A642E1">
        <w:rPr>
          <w:lang w:val="en-US"/>
        </w:rPr>
        <w:t>IRU</w:t>
      </w:r>
      <w:r w:rsidRPr="00A642E1">
        <w:t xml:space="preserve"> с ООО «Связь-Энерго» на сумму 4</w:t>
      </w:r>
      <w:r w:rsidR="003C4D2B">
        <w:t xml:space="preserve"> 142 </w:t>
      </w:r>
      <w:r w:rsidRPr="00A642E1">
        <w:t>тыс. руб.;</w:t>
      </w:r>
    </w:p>
    <w:p w14:paraId="5F0CAC61" w14:textId="77777777" w:rsidR="00BC2A4C" w:rsidRPr="00A642E1" w:rsidRDefault="00BC2A4C" w:rsidP="00A642E1">
      <w:pPr>
        <w:suppressAutoHyphens/>
        <w:ind w:firstLine="709"/>
        <w:jc w:val="both"/>
      </w:pPr>
      <w:r w:rsidRPr="00A642E1">
        <w:t xml:space="preserve">- в центральном Федеральном округе в рамках реализации проекта по договору </w:t>
      </w:r>
      <w:r w:rsidRPr="00A642E1">
        <w:rPr>
          <w:lang w:val="en-US"/>
        </w:rPr>
        <w:t>IRU</w:t>
      </w:r>
      <w:r w:rsidRPr="00A642E1">
        <w:t xml:space="preserve"> с ООО «ЮМЛС» на сумму 1 652 тыс. руб.</w:t>
      </w:r>
    </w:p>
    <w:p w14:paraId="043DE8D2" w14:textId="6415ABBB" w:rsidR="00BC2A4C" w:rsidRPr="00A642E1" w:rsidRDefault="00BC2A4C" w:rsidP="00A642E1">
      <w:pPr>
        <w:suppressAutoHyphens/>
        <w:ind w:firstLine="709"/>
        <w:jc w:val="both"/>
      </w:pPr>
      <w:r w:rsidRPr="00A642E1">
        <w:t>Источником капвложений является целево</w:t>
      </w:r>
      <w:r w:rsidR="003C4D2B">
        <w:t>й</w:t>
      </w:r>
      <w:r w:rsidRPr="00A642E1">
        <w:t xml:space="preserve"> доход</w:t>
      </w:r>
      <w:r w:rsidR="003C4D2B" w:rsidRPr="003C4D2B">
        <w:t xml:space="preserve"> </w:t>
      </w:r>
      <w:r w:rsidR="003C4D2B" w:rsidRPr="00A642E1">
        <w:t>в сумме 13 665 тыс. руб.</w:t>
      </w:r>
      <w:r w:rsidRPr="00A642E1">
        <w:t>, перечисленн</w:t>
      </w:r>
      <w:r w:rsidR="003C4D2B">
        <w:t>ый</w:t>
      </w:r>
      <w:r w:rsidRPr="00A642E1">
        <w:t xml:space="preserve"> Операторами связи на создание каналов связи для дальнейшего предоставления услуг.</w:t>
      </w:r>
    </w:p>
    <w:p w14:paraId="56198320" w14:textId="77777777" w:rsidR="00BC2A4C" w:rsidRPr="00A642E1" w:rsidRDefault="00BC2A4C" w:rsidP="00A642E1">
      <w:pPr>
        <w:suppressAutoHyphens/>
        <w:ind w:firstLine="709"/>
        <w:jc w:val="both"/>
      </w:pPr>
      <w:r w:rsidRPr="00A642E1">
        <w:t>3. По программе технического перевооружения приобретено:</w:t>
      </w:r>
    </w:p>
    <w:p w14:paraId="2BC83D5D" w14:textId="77777777" w:rsidR="00BC2A4C" w:rsidRPr="00A642E1" w:rsidRDefault="00BC2A4C" w:rsidP="00A642E1">
      <w:pPr>
        <w:suppressAutoHyphens/>
        <w:ind w:firstLine="709"/>
        <w:jc w:val="both"/>
      </w:pPr>
      <w:r w:rsidRPr="00A642E1">
        <w:t>- 2 сварочных аппарата для сварки волокон на сумму 262 тыс. руб.;</w:t>
      </w:r>
    </w:p>
    <w:p w14:paraId="3BE6F15A" w14:textId="7E030F6C" w:rsidR="00BC2A4C" w:rsidRPr="00A642E1" w:rsidRDefault="00BC2A4C" w:rsidP="00A642E1">
      <w:pPr>
        <w:suppressAutoHyphens/>
        <w:ind w:firstLine="709"/>
        <w:jc w:val="both"/>
      </w:pPr>
      <w:r w:rsidRPr="00A642E1">
        <w:t xml:space="preserve">- программно-аппаратный комплекс (система контроля и </w:t>
      </w:r>
      <w:r w:rsidR="003C4D2B">
        <w:t xml:space="preserve">анализа трафика) на сумму 1 190 </w:t>
      </w:r>
      <w:r w:rsidRPr="00A642E1">
        <w:t>тыс. руб.;</w:t>
      </w:r>
    </w:p>
    <w:p w14:paraId="25C5D7FF" w14:textId="6CE8E8DF" w:rsidR="00BC2A4C" w:rsidRPr="00A642E1" w:rsidRDefault="00BC2A4C" w:rsidP="00A642E1">
      <w:pPr>
        <w:suppressAutoHyphens/>
        <w:ind w:firstLine="709"/>
        <w:jc w:val="both"/>
      </w:pPr>
      <w:r w:rsidRPr="00A642E1">
        <w:t>- ноутбук стоимостью 42 тыс. руб.;</w:t>
      </w:r>
    </w:p>
    <w:p w14:paraId="31FC245C" w14:textId="77777777" w:rsidR="00BC2A4C" w:rsidRPr="00A642E1" w:rsidRDefault="00BC2A4C" w:rsidP="00A642E1">
      <w:pPr>
        <w:suppressAutoHyphens/>
        <w:ind w:firstLine="709"/>
        <w:jc w:val="both"/>
      </w:pPr>
      <w:r w:rsidRPr="00A642E1">
        <w:t>- офисная техника на сумму 145 тыс. руб.</w:t>
      </w:r>
    </w:p>
    <w:p w14:paraId="310BA548" w14:textId="2517CE7D" w:rsidR="00BC2A4C" w:rsidRPr="00A642E1" w:rsidRDefault="00BC2A4C" w:rsidP="00A642E1">
      <w:pPr>
        <w:suppressAutoHyphens/>
        <w:ind w:firstLine="709"/>
        <w:jc w:val="both"/>
      </w:pPr>
      <w:r w:rsidRPr="00A642E1">
        <w:t>Источником является амортизация 2018 года.</w:t>
      </w:r>
    </w:p>
    <w:p w14:paraId="1D596076" w14:textId="688AD459" w:rsidR="005C2E42" w:rsidRDefault="005C2E42">
      <w:r>
        <w:br w:type="page"/>
      </w:r>
    </w:p>
    <w:p w14:paraId="26D0760D" w14:textId="3D88115F" w:rsidR="00DC7AA5" w:rsidRPr="00A642E1" w:rsidRDefault="00DC7AA5" w:rsidP="00A642E1">
      <w:pPr>
        <w:pStyle w:val="aa"/>
        <w:keepNext w:val="0"/>
        <w:keepLines w:val="0"/>
        <w:numPr>
          <w:ilvl w:val="1"/>
          <w:numId w:val="11"/>
        </w:numPr>
        <w:suppressAutoHyphens/>
        <w:spacing w:before="0" w:after="0"/>
        <w:ind w:left="0" w:firstLine="709"/>
        <w:jc w:val="both"/>
        <w:rPr>
          <w:rStyle w:val="50"/>
          <w:b/>
          <w:caps w:val="0"/>
          <w:color w:val="auto"/>
          <w:sz w:val="24"/>
          <w:szCs w:val="24"/>
        </w:rPr>
      </w:pPr>
      <w:r w:rsidRPr="00A642E1">
        <w:rPr>
          <w:rStyle w:val="50"/>
          <w:b/>
          <w:caps w:val="0"/>
          <w:color w:val="auto"/>
          <w:sz w:val="24"/>
          <w:szCs w:val="24"/>
        </w:rPr>
        <w:t xml:space="preserve">Непрофильные </w:t>
      </w:r>
      <w:r w:rsidR="007B352E" w:rsidRPr="00A642E1">
        <w:rPr>
          <w:rStyle w:val="50"/>
          <w:b/>
          <w:caps w:val="0"/>
          <w:color w:val="auto"/>
          <w:sz w:val="24"/>
          <w:szCs w:val="24"/>
        </w:rPr>
        <w:t xml:space="preserve">финансовые </w:t>
      </w:r>
      <w:r w:rsidRPr="00A642E1">
        <w:rPr>
          <w:rStyle w:val="50"/>
          <w:b/>
          <w:caps w:val="0"/>
          <w:color w:val="auto"/>
          <w:sz w:val="24"/>
          <w:szCs w:val="24"/>
        </w:rPr>
        <w:t>вложения</w:t>
      </w:r>
      <w:r w:rsidR="00A642E1" w:rsidRPr="00A642E1">
        <w:rPr>
          <w:rStyle w:val="50"/>
          <w:b/>
          <w:caps w:val="0"/>
          <w:color w:val="auto"/>
          <w:sz w:val="24"/>
          <w:szCs w:val="24"/>
        </w:rPr>
        <w:t>.</w:t>
      </w:r>
    </w:p>
    <w:p w14:paraId="781EE811" w14:textId="77777777" w:rsidR="00A642E1" w:rsidRPr="00A642E1" w:rsidRDefault="00A642E1" w:rsidP="00A642E1">
      <w:pPr>
        <w:pStyle w:val="a1"/>
        <w:suppressAutoHyphens/>
        <w:spacing w:after="0" w:line="240" w:lineRule="auto"/>
        <w:ind w:firstLine="709"/>
      </w:pPr>
    </w:p>
    <w:p w14:paraId="264DA1B9" w14:textId="77777777" w:rsidR="00DC7AA5" w:rsidRPr="00A642E1" w:rsidRDefault="00DC7AA5" w:rsidP="00A642E1">
      <w:pPr>
        <w:suppressAutoHyphens/>
        <w:ind w:firstLine="709"/>
        <w:jc w:val="both"/>
      </w:pPr>
      <w:r w:rsidRPr="00A642E1">
        <w:t>Непрофильных финансовых вложений Общество в отчетном периоде не осуществляло.</w:t>
      </w:r>
    </w:p>
    <w:p w14:paraId="0B41F740" w14:textId="77777777" w:rsidR="005A77CF" w:rsidRPr="00A642E1" w:rsidRDefault="005A77CF" w:rsidP="00A642E1">
      <w:pPr>
        <w:suppressAutoHyphens/>
        <w:ind w:firstLine="709"/>
        <w:jc w:val="both"/>
      </w:pPr>
    </w:p>
    <w:p w14:paraId="7CB6F8D6" w14:textId="2399E9F2" w:rsidR="00DC7AA5" w:rsidRDefault="00DC7AA5" w:rsidP="00A642E1">
      <w:pPr>
        <w:pStyle w:val="aa"/>
        <w:keepNext w:val="0"/>
        <w:keepLines w:val="0"/>
        <w:numPr>
          <w:ilvl w:val="1"/>
          <w:numId w:val="11"/>
        </w:numPr>
        <w:suppressAutoHyphens/>
        <w:spacing w:before="0" w:after="0"/>
        <w:ind w:left="0" w:firstLine="709"/>
        <w:jc w:val="both"/>
        <w:rPr>
          <w:rStyle w:val="50"/>
          <w:b/>
          <w:caps w:val="0"/>
          <w:color w:val="auto"/>
          <w:sz w:val="24"/>
          <w:szCs w:val="24"/>
        </w:rPr>
      </w:pPr>
      <w:r w:rsidRPr="00A642E1">
        <w:rPr>
          <w:rStyle w:val="50"/>
          <w:b/>
          <w:caps w:val="0"/>
          <w:color w:val="auto"/>
          <w:sz w:val="24"/>
          <w:szCs w:val="24"/>
        </w:rPr>
        <w:t>Привлечение кредитных ресурсов под инвестиционные</w:t>
      </w:r>
      <w:r w:rsidRPr="00A642E1">
        <w:rPr>
          <w:rStyle w:val="50"/>
          <w:color w:val="365F91" w:themeColor="accent1" w:themeShade="BF"/>
          <w:sz w:val="24"/>
          <w:szCs w:val="24"/>
        </w:rPr>
        <w:t xml:space="preserve"> </w:t>
      </w:r>
      <w:r w:rsidR="007B352E" w:rsidRPr="00A642E1">
        <w:rPr>
          <w:rStyle w:val="50"/>
          <w:b/>
          <w:caps w:val="0"/>
          <w:color w:val="auto"/>
          <w:sz w:val="24"/>
          <w:szCs w:val="24"/>
        </w:rPr>
        <w:t>проекты</w:t>
      </w:r>
      <w:r w:rsidR="00A642E1">
        <w:rPr>
          <w:rStyle w:val="50"/>
          <w:b/>
          <w:caps w:val="0"/>
          <w:color w:val="auto"/>
          <w:sz w:val="24"/>
          <w:szCs w:val="24"/>
        </w:rPr>
        <w:t>.</w:t>
      </w:r>
    </w:p>
    <w:p w14:paraId="62B0B9E9" w14:textId="77777777" w:rsidR="00A642E1" w:rsidRPr="00A642E1" w:rsidRDefault="00A642E1" w:rsidP="00A642E1">
      <w:pPr>
        <w:pStyle w:val="a1"/>
        <w:suppressAutoHyphens/>
        <w:spacing w:after="0" w:line="240" w:lineRule="auto"/>
        <w:ind w:firstLine="709"/>
      </w:pPr>
    </w:p>
    <w:p w14:paraId="1275187D" w14:textId="4360D14E" w:rsidR="00DC7AA5" w:rsidRPr="00A642E1" w:rsidRDefault="00DC7AA5" w:rsidP="00A642E1">
      <w:pPr>
        <w:suppressAutoHyphens/>
        <w:ind w:firstLine="709"/>
        <w:jc w:val="both"/>
      </w:pPr>
      <w:r w:rsidRPr="00A642E1">
        <w:t>Привлечение кредитных ресурсов</w:t>
      </w:r>
      <w:r w:rsidR="00A642E1">
        <w:t xml:space="preserve"> под инвестиционные проекты не </w:t>
      </w:r>
      <w:r w:rsidRPr="00A642E1">
        <w:t>проводилось.</w:t>
      </w:r>
    </w:p>
    <w:p w14:paraId="313938DF" w14:textId="77777777" w:rsidR="00AA35A0" w:rsidRPr="00A642E1" w:rsidRDefault="00AA35A0" w:rsidP="00A642E1">
      <w:pPr>
        <w:suppressAutoHyphens/>
        <w:ind w:firstLine="709"/>
        <w:jc w:val="both"/>
        <w:rPr>
          <w:i/>
        </w:rPr>
      </w:pPr>
    </w:p>
    <w:p w14:paraId="7B478518" w14:textId="5BC027BF" w:rsidR="00DC7AA5" w:rsidRPr="00A642E1" w:rsidRDefault="00DC7AA5" w:rsidP="00A642E1">
      <w:pPr>
        <w:pStyle w:val="aa"/>
        <w:keepNext w:val="0"/>
        <w:keepLines w:val="0"/>
        <w:numPr>
          <w:ilvl w:val="1"/>
          <w:numId w:val="11"/>
        </w:numPr>
        <w:suppressAutoHyphens/>
        <w:spacing w:before="0" w:after="0"/>
        <w:ind w:left="0" w:firstLine="709"/>
        <w:jc w:val="both"/>
        <w:rPr>
          <w:rStyle w:val="50"/>
          <w:b/>
          <w:caps w:val="0"/>
          <w:color w:val="auto"/>
          <w:sz w:val="24"/>
          <w:szCs w:val="24"/>
        </w:rPr>
      </w:pPr>
      <w:r w:rsidRPr="00A642E1">
        <w:rPr>
          <w:rStyle w:val="50"/>
          <w:b/>
          <w:caps w:val="0"/>
          <w:color w:val="auto"/>
          <w:sz w:val="24"/>
          <w:szCs w:val="24"/>
        </w:rPr>
        <w:t>Цели и задачи инвестиционной деятельности на ближайшую перс</w:t>
      </w:r>
      <w:r w:rsidR="007B352E" w:rsidRPr="00A642E1">
        <w:rPr>
          <w:rStyle w:val="50"/>
          <w:b/>
          <w:caps w:val="0"/>
          <w:color w:val="auto"/>
          <w:sz w:val="24"/>
          <w:szCs w:val="24"/>
        </w:rPr>
        <w:t>пективу</w:t>
      </w:r>
      <w:r w:rsidR="00A642E1">
        <w:rPr>
          <w:rStyle w:val="50"/>
          <w:b/>
          <w:caps w:val="0"/>
          <w:color w:val="auto"/>
          <w:sz w:val="24"/>
          <w:szCs w:val="24"/>
        </w:rPr>
        <w:t>.</w:t>
      </w:r>
    </w:p>
    <w:p w14:paraId="01C9F1DE" w14:textId="77777777" w:rsidR="00DC7AA5" w:rsidRPr="00A642E1" w:rsidRDefault="00DC7AA5" w:rsidP="00A642E1">
      <w:pPr>
        <w:suppressAutoHyphens/>
        <w:ind w:firstLine="709"/>
        <w:jc w:val="both"/>
        <w:rPr>
          <w:b/>
          <w:color w:val="auto"/>
        </w:rPr>
      </w:pPr>
    </w:p>
    <w:p w14:paraId="3B5086C6" w14:textId="5752C50E" w:rsidR="00DC7AA5" w:rsidRPr="00A642E1" w:rsidRDefault="00DC7AA5" w:rsidP="00A642E1">
      <w:pPr>
        <w:suppressAutoHyphens/>
        <w:ind w:firstLine="709"/>
        <w:jc w:val="both"/>
      </w:pPr>
      <w:r w:rsidRPr="00A642E1">
        <w:t xml:space="preserve">Основная цель инвестиционной политики Общества – повышение качества предоставляемых услуг, достижение высокой конкурентоспособности  Общества и увеличение доходов. </w:t>
      </w:r>
    </w:p>
    <w:p w14:paraId="1B4F2B75" w14:textId="3A43776B" w:rsidR="00BC2A4C" w:rsidRPr="00A642E1" w:rsidRDefault="00BC2A4C" w:rsidP="00A642E1">
      <w:pPr>
        <w:numPr>
          <w:ilvl w:val="0"/>
          <w:numId w:val="20"/>
        </w:numPr>
        <w:tabs>
          <w:tab w:val="left" w:pos="993"/>
        </w:tabs>
        <w:suppressAutoHyphens/>
        <w:ind w:left="0" w:firstLine="709"/>
        <w:jc w:val="both"/>
      </w:pPr>
      <w:r w:rsidRPr="00A642E1">
        <w:t xml:space="preserve">С целью повышения эффективности использования ресурсов Единой технологической сети связи электроэнергетики (ЕТССЭ) на АО «Читатехэнерго» возложены задачи оказания услуг связи с использованием ресурсов ЕТССЭ с предоставлением возможности расширения сети. ПАО «ФСК ЕЭС» сдает АО «Читатехэнерго» в аренду свободные ресурсы и получает дополнительные доходы. </w:t>
      </w:r>
    </w:p>
    <w:p w14:paraId="4742E399" w14:textId="3CA661E8" w:rsidR="00BC2A4C" w:rsidRPr="00A642E1" w:rsidRDefault="00BC2A4C" w:rsidP="00A642E1">
      <w:pPr>
        <w:suppressAutoHyphens/>
        <w:ind w:firstLine="709"/>
        <w:jc w:val="both"/>
      </w:pPr>
      <w:r w:rsidRPr="005C2E42">
        <w:t xml:space="preserve">Для получения доходов с целью возмещения затрат на аренду ресурсов ПАО «ФСК ЕЭС» и получения прибыли Обществу необходимо расширить и модернизировать сеть в Южном Федеральном округе, Амурской области, Хабаровский край, Забайкальский края, Республика Бурятия  и Саха (Якутия). Размер инвестиций, запланированный на 2019 года по развитию и модернизации сетей связи, составляет 15279 тыс. руб. Источником капвложений служит амортизация АО «Читатехэнерго» 2019 года в размере 12 882 тыс. руб. и </w:t>
      </w:r>
      <w:r w:rsidR="00A31487" w:rsidRPr="005C2E42">
        <w:t xml:space="preserve">оборотные средства от </w:t>
      </w:r>
      <w:r w:rsidRPr="005C2E42">
        <w:t>прибыл</w:t>
      </w:r>
      <w:r w:rsidR="00A31487" w:rsidRPr="005C2E42">
        <w:t>и</w:t>
      </w:r>
      <w:r w:rsidRPr="005C2E42">
        <w:t xml:space="preserve"> </w:t>
      </w:r>
      <w:r w:rsidR="005C2E42" w:rsidRPr="005C2E42">
        <w:t xml:space="preserve">на финансирование организации каналов связи по проектам </w:t>
      </w:r>
      <w:r w:rsidR="005C2E42" w:rsidRPr="005C2E42">
        <w:rPr>
          <w:lang w:val="en-US"/>
        </w:rPr>
        <w:t>IRU</w:t>
      </w:r>
      <w:r w:rsidR="005C2E42" w:rsidRPr="005C2E42">
        <w:t xml:space="preserve"> </w:t>
      </w:r>
      <w:r w:rsidRPr="005C2E42">
        <w:t>2018 года в размере 2397 тыс. руб.</w:t>
      </w:r>
    </w:p>
    <w:p w14:paraId="6C2231FB" w14:textId="2B235761" w:rsidR="00BC2A4C" w:rsidRPr="00A642E1" w:rsidRDefault="00BC2A4C" w:rsidP="00A642E1">
      <w:pPr>
        <w:suppressAutoHyphens/>
        <w:ind w:firstLine="709"/>
        <w:jc w:val="both"/>
      </w:pPr>
      <w:r w:rsidRPr="00A642E1">
        <w:t>2.  АО «Читатехэнерго» планирует   в 2019 году направить инвестиций на  приобретение транспортных средства  на сумму   2 400 тыс. руб. без НДС.</w:t>
      </w:r>
    </w:p>
    <w:p w14:paraId="76E45C5F" w14:textId="1A515339" w:rsidR="00BC2A4C" w:rsidRPr="00A642E1" w:rsidRDefault="00BC2A4C" w:rsidP="00A642E1">
      <w:pPr>
        <w:suppressAutoHyphens/>
        <w:ind w:firstLine="709"/>
        <w:jc w:val="both"/>
      </w:pPr>
      <w:r w:rsidRPr="00A642E1">
        <w:t>Для своевременного и качественного обслуживания оборудования связи и ВОЛС, для соблюдений условий договора на ТО в части соблюдения сроков устранения аварий АО «Читатехэнерго» необходимо заменить устаревшие транспортные средства.  В 2019 году планируется приобретение бригадного автомобиля повышенной проходимости для бригад находящихся в г.</w:t>
      </w:r>
      <w:r w:rsidR="00800665">
        <w:t xml:space="preserve"> </w:t>
      </w:r>
      <w:r w:rsidRPr="00A642E1">
        <w:t>Чите.</w:t>
      </w:r>
    </w:p>
    <w:p w14:paraId="31B8A1D2" w14:textId="1F085D9C" w:rsidR="00BC2A4C" w:rsidRPr="00A642E1" w:rsidRDefault="00BC2A4C" w:rsidP="00A642E1">
      <w:pPr>
        <w:suppressAutoHyphens/>
        <w:ind w:firstLine="709"/>
        <w:jc w:val="both"/>
      </w:pPr>
      <w:r w:rsidRPr="00A642E1">
        <w:t xml:space="preserve">Для размещения оборудования в г. Байкальске и в г. Улан –Удэ с целью обеспечения хранения информации во исполнения закона РФ </w:t>
      </w:r>
      <w:r w:rsidR="00800665">
        <w:t xml:space="preserve">«О противодействии терроризму» </w:t>
      </w:r>
      <w:r w:rsidRPr="00A642E1">
        <w:t>№ 374 от 06.06.16 г. «пакета Яровой» планируется приобретение  2-х шт.  модуля-контейнера.</w:t>
      </w:r>
    </w:p>
    <w:p w14:paraId="1324D221" w14:textId="77777777" w:rsidR="00BC2A4C" w:rsidRPr="00A642E1" w:rsidRDefault="00BC2A4C" w:rsidP="00A642E1">
      <w:pPr>
        <w:suppressAutoHyphens/>
        <w:ind w:firstLine="709"/>
        <w:jc w:val="both"/>
      </w:pPr>
      <w:r w:rsidRPr="00A642E1">
        <w:t>Источником финансирования транспортных средств является амортизация планируемого года.</w:t>
      </w:r>
    </w:p>
    <w:p w14:paraId="069DF17E" w14:textId="77777777" w:rsidR="00BC2A4C" w:rsidRPr="00A642E1" w:rsidRDefault="00BC2A4C" w:rsidP="00A642E1">
      <w:pPr>
        <w:suppressAutoHyphens/>
        <w:ind w:firstLine="709"/>
        <w:jc w:val="both"/>
      </w:pPr>
      <w:r w:rsidRPr="00A642E1">
        <w:t>3. По программе тех перевооружения в 2019 году планируется приобретение в размере 11 300 тыс. руб. без НДС, в том числе:</w:t>
      </w:r>
    </w:p>
    <w:p w14:paraId="74461668" w14:textId="77777777" w:rsidR="00BC2A4C" w:rsidRPr="00A642E1" w:rsidRDefault="00BC2A4C" w:rsidP="00A642E1">
      <w:pPr>
        <w:pStyle w:val="af4"/>
        <w:suppressAutoHyphens/>
        <w:ind w:right="0" w:firstLine="709"/>
        <w:rPr>
          <w:rFonts w:ascii="Times New Roman" w:hAnsi="Times New Roman"/>
        </w:rPr>
      </w:pPr>
      <w:r w:rsidRPr="00A642E1">
        <w:rPr>
          <w:rFonts w:ascii="Times New Roman" w:hAnsi="Times New Roman"/>
        </w:rPr>
        <w:t>- В связи  с модернизацией узлов связи в г. Чите, г Улан –Удэ и увеличением пропуска интернет-трафика существующее оборудование СОРМ не удовлетворяет требованиям УФБС по скорости обработки информации узла связи в Роскомнадзоре и с учётом требований «пакета Яровой» и хранением данных до 30 дней. У АО «Читатехэнерго» возникла необходимость в модернизации оборудования СОРМ  на сумму в г. Чите -8000 тыс.руб., в г. Улан-Удэ- 1700 тыс.руб.</w:t>
      </w:r>
    </w:p>
    <w:p w14:paraId="3FD6975B" w14:textId="446D2279" w:rsidR="00BC2A4C" w:rsidRPr="00A642E1" w:rsidRDefault="00BC2A4C" w:rsidP="00A642E1">
      <w:pPr>
        <w:pStyle w:val="af4"/>
        <w:suppressAutoHyphens/>
        <w:ind w:right="0" w:firstLine="709"/>
        <w:rPr>
          <w:rFonts w:ascii="Times New Roman" w:hAnsi="Times New Roman"/>
        </w:rPr>
      </w:pPr>
      <w:r w:rsidRPr="00A642E1">
        <w:rPr>
          <w:rFonts w:ascii="Times New Roman" w:hAnsi="Times New Roman"/>
        </w:rPr>
        <w:t>-</w:t>
      </w:r>
      <w:r w:rsidR="0024160D">
        <w:rPr>
          <w:rFonts w:ascii="Times New Roman" w:hAnsi="Times New Roman"/>
        </w:rPr>
        <w:t xml:space="preserve"> </w:t>
      </w:r>
      <w:r w:rsidRPr="00A642E1">
        <w:rPr>
          <w:rFonts w:ascii="Times New Roman" w:hAnsi="Times New Roman"/>
        </w:rPr>
        <w:t>Для надежной гарантии практического выполнения ремонтной  бригадой элементов регламентированного технического обслуживания оборудования связи необходимо наличие достаточного и необходимого вспомогательного оборудования для выполнения работ.  В 2019 году  запланировано приобретение оптического рефлектометра стоимостью 450 тыс.руб., комплект приборов и инструментов для оснащения эксплуатационного участка ВОЛС на сумму 800 т.р., станцию для регенерации фреона на сумму 80 тыс. руб. д</w:t>
      </w:r>
      <w:r w:rsidRPr="00A642E1">
        <w:rPr>
          <w:rStyle w:val="extended-textshort"/>
          <w:rFonts w:ascii="Times New Roman" w:hAnsi="Times New Roman"/>
        </w:rPr>
        <w:t xml:space="preserve">ля заправки систем кондиционирования воздуха при ремонте и сервисном обслуживании в рамках договора с ПАО «ФСК ЕЭС». </w:t>
      </w:r>
      <w:r w:rsidRPr="00A642E1">
        <w:rPr>
          <w:rFonts w:ascii="Times New Roman" w:hAnsi="Times New Roman"/>
        </w:rPr>
        <w:t xml:space="preserve"> А так же для оснащения гаражно-складского помещения планируется приобрести  Электротельфер 3т стоимостью 120 тыс. руб. для загрузки, разгрузки и </w:t>
      </w:r>
      <w:r w:rsidRPr="00A642E1">
        <w:rPr>
          <w:rFonts w:ascii="Times New Roman" w:hAnsi="Times New Roman"/>
          <w:iCs/>
        </w:rPr>
        <w:t xml:space="preserve"> перемещения  грузов.</w:t>
      </w:r>
      <w:r w:rsidRPr="00A642E1">
        <w:rPr>
          <w:rFonts w:ascii="Times New Roman" w:hAnsi="Times New Roman"/>
        </w:rPr>
        <w:t xml:space="preserve"> Источником приобретения оборудования для оснащения бригад  является амортизация 2019 г.</w:t>
      </w:r>
    </w:p>
    <w:p w14:paraId="26795667" w14:textId="77777777" w:rsidR="00BC2A4C" w:rsidRPr="00A642E1" w:rsidRDefault="00BC2A4C" w:rsidP="00A642E1">
      <w:pPr>
        <w:pStyle w:val="af4"/>
        <w:suppressAutoHyphens/>
        <w:ind w:right="0" w:firstLine="709"/>
        <w:rPr>
          <w:rFonts w:ascii="Times New Roman" w:hAnsi="Times New Roman"/>
        </w:rPr>
      </w:pPr>
      <w:r w:rsidRPr="00A642E1">
        <w:rPr>
          <w:rFonts w:ascii="Times New Roman" w:hAnsi="Times New Roman"/>
        </w:rPr>
        <w:t xml:space="preserve">- С целью расширения услуг интернет  АО «Читатехэнерго»  возникла необходимость приобрести Программное обеспечение для организации web-трансляций (стриминга)  в размере 150 тыс. руб. для организации потребителями  онлайн трансляций. </w:t>
      </w:r>
    </w:p>
    <w:p w14:paraId="17F466D1" w14:textId="77777777" w:rsidR="00032C6E" w:rsidRPr="00A642E1" w:rsidRDefault="00BC2A4C" w:rsidP="00A642E1">
      <w:pPr>
        <w:suppressAutoHyphens/>
        <w:ind w:firstLine="709"/>
        <w:jc w:val="both"/>
      </w:pPr>
      <w:r w:rsidRPr="00A642E1">
        <w:t>Источником является амортизация 2019 года.</w:t>
      </w:r>
      <w:r w:rsidR="00B55444" w:rsidRPr="00A642E1">
        <w:t xml:space="preserve"> </w:t>
      </w:r>
    </w:p>
    <w:p w14:paraId="161918A6" w14:textId="77777777" w:rsidR="00B55444" w:rsidRPr="00A642E1" w:rsidRDefault="00B55444" w:rsidP="00A642E1">
      <w:pPr>
        <w:suppressAutoHyphens/>
        <w:ind w:firstLine="709"/>
        <w:jc w:val="both"/>
      </w:pPr>
      <w:r w:rsidRPr="00A642E1">
        <w:t>Планы по развитию магистральной сети представлены в таблице 4.6.1.</w:t>
      </w:r>
    </w:p>
    <w:p w14:paraId="5BD35F09" w14:textId="77777777" w:rsidR="00B55444" w:rsidRPr="00A642E1" w:rsidRDefault="00B55444" w:rsidP="00A642E1">
      <w:pPr>
        <w:suppressAutoHyphens/>
        <w:ind w:firstLine="709"/>
        <w:jc w:val="both"/>
      </w:pPr>
    </w:p>
    <w:p w14:paraId="56F1C817" w14:textId="77777777" w:rsidR="00B55444" w:rsidRPr="00B55444" w:rsidRDefault="00B55444" w:rsidP="00B55444">
      <w:pPr>
        <w:ind w:firstLine="709"/>
        <w:jc w:val="right"/>
      </w:pPr>
      <w:r w:rsidRPr="00B55444">
        <w:t xml:space="preserve">Таблица </w:t>
      </w:r>
      <w:r>
        <w:t>4.6.1</w:t>
      </w:r>
    </w:p>
    <w:p w14:paraId="149602CF" w14:textId="77777777" w:rsidR="00B55444" w:rsidRPr="00B55444" w:rsidRDefault="00B55444" w:rsidP="00B55444">
      <w:pPr>
        <w:ind w:firstLine="709"/>
        <w:jc w:val="right"/>
      </w:pPr>
    </w:p>
    <w:tbl>
      <w:tblPr>
        <w:tblStyle w:val="af6"/>
        <w:tblW w:w="5000" w:type="pct"/>
        <w:tblLook w:val="04A0" w:firstRow="1" w:lastRow="0" w:firstColumn="1" w:lastColumn="0" w:noHBand="0" w:noVBand="1"/>
      </w:tblPr>
      <w:tblGrid>
        <w:gridCol w:w="793"/>
        <w:gridCol w:w="1862"/>
        <w:gridCol w:w="2099"/>
        <w:gridCol w:w="1636"/>
        <w:gridCol w:w="18"/>
        <w:gridCol w:w="1598"/>
        <w:gridCol w:w="2133"/>
      </w:tblGrid>
      <w:tr w:rsidR="00B55444" w:rsidRPr="003C7BE7" w14:paraId="5FCADACF" w14:textId="77777777" w:rsidTr="00B55444">
        <w:trPr>
          <w:trHeight w:val="270"/>
        </w:trPr>
        <w:tc>
          <w:tcPr>
            <w:tcW w:w="5000" w:type="pct"/>
            <w:gridSpan w:val="7"/>
            <w:shd w:val="clear" w:color="auto" w:fill="auto"/>
          </w:tcPr>
          <w:p w14:paraId="59F67A9E" w14:textId="77777777" w:rsidR="00B55444" w:rsidRPr="003C7BE7" w:rsidRDefault="00B55444" w:rsidP="005A77CF">
            <w:pPr>
              <w:rPr>
                <w:b/>
              </w:rPr>
            </w:pPr>
            <w:r w:rsidRPr="003C7BE7">
              <w:rPr>
                <w:b/>
              </w:rPr>
              <w:t>Коммерческие проекты</w:t>
            </w:r>
          </w:p>
        </w:tc>
      </w:tr>
      <w:tr w:rsidR="00B55444" w:rsidRPr="003C7BE7" w14:paraId="68889285" w14:textId="77777777" w:rsidTr="00B55444">
        <w:trPr>
          <w:trHeight w:val="270"/>
        </w:trPr>
        <w:tc>
          <w:tcPr>
            <w:tcW w:w="391" w:type="pct"/>
            <w:vMerge w:val="restart"/>
            <w:shd w:val="clear" w:color="auto" w:fill="auto"/>
          </w:tcPr>
          <w:p w14:paraId="0439281F" w14:textId="77777777" w:rsidR="00B55444" w:rsidRPr="003C7BE7" w:rsidRDefault="00B55444" w:rsidP="005A77CF">
            <w:r w:rsidRPr="003C7BE7">
              <w:t>№ п</w:t>
            </w:r>
            <w:r w:rsidRPr="003C7BE7">
              <w:rPr>
                <w:lang w:val="en-US"/>
              </w:rPr>
              <w:t>/</w:t>
            </w:r>
            <w:r w:rsidRPr="003C7BE7">
              <w:t>п</w:t>
            </w:r>
          </w:p>
        </w:tc>
        <w:tc>
          <w:tcPr>
            <w:tcW w:w="918" w:type="pct"/>
            <w:vMerge w:val="restart"/>
            <w:shd w:val="clear" w:color="auto" w:fill="auto"/>
          </w:tcPr>
          <w:p w14:paraId="1FC4D679" w14:textId="77777777" w:rsidR="00B55444" w:rsidRPr="003C7BE7" w:rsidRDefault="00B55444" w:rsidP="005A77CF">
            <w:r>
              <w:t>Наименование</w:t>
            </w:r>
          </w:p>
        </w:tc>
        <w:tc>
          <w:tcPr>
            <w:tcW w:w="1035" w:type="pct"/>
            <w:vMerge w:val="restart"/>
            <w:shd w:val="clear" w:color="auto" w:fill="auto"/>
          </w:tcPr>
          <w:p w14:paraId="5D64B60C" w14:textId="77777777" w:rsidR="00B55444" w:rsidRPr="003C7BE7" w:rsidRDefault="00B55444" w:rsidP="005A77CF">
            <w:r>
              <w:t>Описание</w:t>
            </w:r>
          </w:p>
        </w:tc>
        <w:tc>
          <w:tcPr>
            <w:tcW w:w="1604" w:type="pct"/>
            <w:gridSpan w:val="3"/>
            <w:shd w:val="clear" w:color="auto" w:fill="auto"/>
          </w:tcPr>
          <w:p w14:paraId="7BA8DF3F" w14:textId="77777777" w:rsidR="00B55444" w:rsidRPr="003C7BE7" w:rsidRDefault="00B55444" w:rsidP="005A77CF">
            <w:pPr>
              <w:jc w:val="center"/>
            </w:pPr>
            <w:r w:rsidRPr="003C7BE7">
              <w:t>Доход</w:t>
            </w:r>
            <w:r>
              <w:t>ы</w:t>
            </w:r>
            <w:r w:rsidRPr="003C7BE7">
              <w:t>, тыс. руб.</w:t>
            </w:r>
          </w:p>
        </w:tc>
        <w:tc>
          <w:tcPr>
            <w:tcW w:w="1052" w:type="pct"/>
            <w:vMerge w:val="restart"/>
            <w:shd w:val="clear" w:color="auto" w:fill="auto"/>
          </w:tcPr>
          <w:p w14:paraId="18895B84" w14:textId="77777777" w:rsidR="00B55444" w:rsidRPr="003C7BE7" w:rsidRDefault="00B55444" w:rsidP="005A77CF">
            <w:pPr>
              <w:jc w:val="center"/>
            </w:pPr>
            <w:r w:rsidRPr="003C7BE7">
              <w:t>Статус</w:t>
            </w:r>
          </w:p>
        </w:tc>
      </w:tr>
      <w:tr w:rsidR="00B55444" w:rsidRPr="003C7BE7" w14:paraId="0F786E34" w14:textId="77777777" w:rsidTr="00B55444">
        <w:trPr>
          <w:trHeight w:val="270"/>
        </w:trPr>
        <w:tc>
          <w:tcPr>
            <w:tcW w:w="391" w:type="pct"/>
            <w:vMerge/>
            <w:shd w:val="clear" w:color="auto" w:fill="auto"/>
          </w:tcPr>
          <w:p w14:paraId="5A69E1AA" w14:textId="77777777" w:rsidR="00B55444" w:rsidRPr="003C7BE7" w:rsidRDefault="00B55444" w:rsidP="005A77CF"/>
        </w:tc>
        <w:tc>
          <w:tcPr>
            <w:tcW w:w="918" w:type="pct"/>
            <w:vMerge/>
            <w:shd w:val="clear" w:color="auto" w:fill="auto"/>
          </w:tcPr>
          <w:p w14:paraId="2B031F6F" w14:textId="77777777" w:rsidR="00B55444" w:rsidRPr="003C7BE7" w:rsidRDefault="00B55444" w:rsidP="005A77CF"/>
        </w:tc>
        <w:tc>
          <w:tcPr>
            <w:tcW w:w="1035" w:type="pct"/>
            <w:vMerge/>
            <w:shd w:val="clear" w:color="auto" w:fill="auto"/>
          </w:tcPr>
          <w:p w14:paraId="31D9B5A6" w14:textId="77777777" w:rsidR="00B55444" w:rsidRPr="003C7BE7" w:rsidRDefault="00B55444" w:rsidP="005A77CF"/>
        </w:tc>
        <w:tc>
          <w:tcPr>
            <w:tcW w:w="807" w:type="pct"/>
            <w:shd w:val="clear" w:color="auto" w:fill="auto"/>
          </w:tcPr>
          <w:p w14:paraId="081A705C" w14:textId="77777777" w:rsidR="00B55444" w:rsidRPr="003C7BE7" w:rsidRDefault="00B55444" w:rsidP="005A77CF">
            <w:r w:rsidRPr="003C7BE7">
              <w:t>инсталл</w:t>
            </w:r>
            <w:r>
              <w:t>яция</w:t>
            </w:r>
          </w:p>
        </w:tc>
        <w:tc>
          <w:tcPr>
            <w:tcW w:w="797" w:type="pct"/>
            <w:gridSpan w:val="2"/>
            <w:shd w:val="clear" w:color="auto" w:fill="auto"/>
          </w:tcPr>
          <w:p w14:paraId="79551EBC" w14:textId="77777777" w:rsidR="00B55444" w:rsidRPr="003C7BE7" w:rsidRDefault="00B55444" w:rsidP="005A77CF">
            <w:r w:rsidRPr="003C7BE7">
              <w:t>ежемесячно</w:t>
            </w:r>
          </w:p>
        </w:tc>
        <w:tc>
          <w:tcPr>
            <w:tcW w:w="1052" w:type="pct"/>
            <w:vMerge/>
            <w:shd w:val="clear" w:color="auto" w:fill="auto"/>
          </w:tcPr>
          <w:p w14:paraId="5188FDAB" w14:textId="77777777" w:rsidR="00B55444" w:rsidRPr="003C7BE7" w:rsidRDefault="00B55444" w:rsidP="005A77CF"/>
        </w:tc>
      </w:tr>
      <w:tr w:rsidR="00B55444" w:rsidRPr="003C7BE7" w14:paraId="1D35E9A0" w14:textId="77777777" w:rsidTr="00B55444">
        <w:tc>
          <w:tcPr>
            <w:tcW w:w="5000" w:type="pct"/>
            <w:gridSpan w:val="7"/>
            <w:shd w:val="clear" w:color="auto" w:fill="auto"/>
          </w:tcPr>
          <w:p w14:paraId="1A2875A5" w14:textId="77777777" w:rsidR="00B55444" w:rsidRPr="003C7BE7" w:rsidRDefault="00B55444" w:rsidP="005A77CF">
            <w:pPr>
              <w:jc w:val="center"/>
              <w:rPr>
                <w:b/>
              </w:rPr>
            </w:pPr>
            <w:r w:rsidRPr="003C7BE7">
              <w:rPr>
                <w:b/>
              </w:rPr>
              <w:t>2019</w:t>
            </w:r>
            <w:r>
              <w:rPr>
                <w:b/>
              </w:rPr>
              <w:t xml:space="preserve"> год</w:t>
            </w:r>
          </w:p>
        </w:tc>
      </w:tr>
      <w:tr w:rsidR="00B55444" w:rsidRPr="003C7BE7" w14:paraId="7884861A" w14:textId="77777777" w:rsidTr="00B55444">
        <w:tc>
          <w:tcPr>
            <w:tcW w:w="391" w:type="pct"/>
            <w:shd w:val="clear" w:color="auto" w:fill="auto"/>
          </w:tcPr>
          <w:p w14:paraId="385058D2" w14:textId="77777777" w:rsidR="00B55444" w:rsidRPr="003C7BE7" w:rsidRDefault="00B55444" w:rsidP="005A77CF">
            <w:r>
              <w:t>1.</w:t>
            </w:r>
          </w:p>
        </w:tc>
        <w:tc>
          <w:tcPr>
            <w:tcW w:w="918" w:type="pct"/>
            <w:shd w:val="clear" w:color="auto" w:fill="auto"/>
          </w:tcPr>
          <w:p w14:paraId="7D6C44E1" w14:textId="77777777" w:rsidR="00B55444" w:rsidRPr="003C7BE7" w:rsidRDefault="00B55444" w:rsidP="005A77CF">
            <w:r w:rsidRPr="003C7BE7">
              <w:t>Сухой Лог</w:t>
            </w:r>
          </w:p>
        </w:tc>
        <w:tc>
          <w:tcPr>
            <w:tcW w:w="1035" w:type="pct"/>
            <w:shd w:val="clear" w:color="auto" w:fill="auto"/>
          </w:tcPr>
          <w:p w14:paraId="3D9B6EB7" w14:textId="77777777" w:rsidR="00B55444" w:rsidRPr="003C7BE7" w:rsidRDefault="00B55444" w:rsidP="005A77CF">
            <w:r w:rsidRPr="003C7BE7">
              <w:t>Подкл</w:t>
            </w:r>
            <w:r>
              <w:t>ючение дополнительных клиентов.</w:t>
            </w:r>
          </w:p>
        </w:tc>
        <w:tc>
          <w:tcPr>
            <w:tcW w:w="807" w:type="pct"/>
            <w:shd w:val="clear" w:color="auto" w:fill="auto"/>
          </w:tcPr>
          <w:p w14:paraId="0EF32971" w14:textId="77777777" w:rsidR="00B55444" w:rsidRPr="003C7BE7" w:rsidRDefault="00B55444" w:rsidP="005A77CF">
            <w:r w:rsidRPr="003C7BE7">
              <w:t>500</w:t>
            </w:r>
          </w:p>
        </w:tc>
        <w:tc>
          <w:tcPr>
            <w:tcW w:w="797" w:type="pct"/>
            <w:gridSpan w:val="2"/>
            <w:shd w:val="clear" w:color="auto" w:fill="auto"/>
          </w:tcPr>
          <w:p w14:paraId="2189880E" w14:textId="77777777" w:rsidR="00B55444" w:rsidRPr="003C7BE7" w:rsidRDefault="00B55444" w:rsidP="005A77CF">
            <w:r w:rsidRPr="003C7BE7">
              <w:t>500</w:t>
            </w:r>
          </w:p>
        </w:tc>
        <w:tc>
          <w:tcPr>
            <w:tcW w:w="1052" w:type="pct"/>
            <w:shd w:val="clear" w:color="auto" w:fill="auto"/>
          </w:tcPr>
          <w:p w14:paraId="343536D0" w14:textId="0A884F7B" w:rsidR="00B55444" w:rsidRPr="003C7BE7" w:rsidRDefault="00B55444" w:rsidP="0024160D">
            <w:r w:rsidRPr="003C7BE7">
              <w:t>Под</w:t>
            </w:r>
            <w:r w:rsidR="0024160D">
              <w:t xml:space="preserve">готовка </w:t>
            </w:r>
            <w:r w:rsidRPr="003C7BE7">
              <w:t>к подписанию контрактных обязательств.</w:t>
            </w:r>
          </w:p>
        </w:tc>
      </w:tr>
      <w:tr w:rsidR="00B55444" w:rsidRPr="003C7BE7" w14:paraId="30581547" w14:textId="77777777" w:rsidTr="00B55444">
        <w:tc>
          <w:tcPr>
            <w:tcW w:w="391" w:type="pct"/>
            <w:shd w:val="clear" w:color="auto" w:fill="auto"/>
          </w:tcPr>
          <w:p w14:paraId="0F198AA9" w14:textId="77777777" w:rsidR="00B55444" w:rsidRPr="003C7BE7" w:rsidRDefault="00B55444" w:rsidP="005A77CF">
            <w:r>
              <w:t>2.</w:t>
            </w:r>
          </w:p>
        </w:tc>
        <w:tc>
          <w:tcPr>
            <w:tcW w:w="918" w:type="pct"/>
            <w:shd w:val="clear" w:color="auto" w:fill="auto"/>
          </w:tcPr>
          <w:p w14:paraId="61E92892" w14:textId="77777777" w:rsidR="00B55444" w:rsidRDefault="00B55444" w:rsidP="005A77CF">
            <w:r w:rsidRPr="003C7BE7">
              <w:t xml:space="preserve">Сухой Лог </w:t>
            </w:r>
            <w:r>
              <w:t>–</w:t>
            </w:r>
            <w:r w:rsidRPr="003C7BE7">
              <w:t xml:space="preserve"> Мамакан</w:t>
            </w:r>
          </w:p>
          <w:p w14:paraId="48C64533" w14:textId="77777777" w:rsidR="00B55444" w:rsidRPr="003C7BE7" w:rsidRDefault="00B55444" w:rsidP="005A77CF"/>
        </w:tc>
        <w:tc>
          <w:tcPr>
            <w:tcW w:w="1035" w:type="pct"/>
            <w:shd w:val="clear" w:color="auto" w:fill="auto"/>
          </w:tcPr>
          <w:p w14:paraId="79599F66" w14:textId="77777777" w:rsidR="00B55444" w:rsidRPr="003C7BE7" w:rsidRDefault="00B55444" w:rsidP="005A77CF">
            <w:r w:rsidRPr="003C7BE7">
              <w:t>Продолжение строительства магистрали ЧТЭ из Зап. Якутии в сторону БАМа</w:t>
            </w:r>
            <w:r>
              <w:t xml:space="preserve"> за счет сторонних  инвесторов.</w:t>
            </w:r>
          </w:p>
        </w:tc>
        <w:tc>
          <w:tcPr>
            <w:tcW w:w="807" w:type="pct"/>
            <w:shd w:val="clear" w:color="auto" w:fill="auto"/>
          </w:tcPr>
          <w:p w14:paraId="7E44FF24" w14:textId="77777777" w:rsidR="00B55444" w:rsidRPr="003C7BE7" w:rsidRDefault="00B55444" w:rsidP="005A77CF">
            <w:r w:rsidRPr="003C7BE7">
              <w:t>20 000</w:t>
            </w:r>
          </w:p>
        </w:tc>
        <w:tc>
          <w:tcPr>
            <w:tcW w:w="797" w:type="pct"/>
            <w:gridSpan w:val="2"/>
            <w:shd w:val="clear" w:color="auto" w:fill="auto"/>
          </w:tcPr>
          <w:p w14:paraId="37FD0848" w14:textId="77777777" w:rsidR="00B55444" w:rsidRPr="003C7BE7" w:rsidRDefault="00B55444" w:rsidP="005A77CF">
            <w:r w:rsidRPr="003C7BE7">
              <w:t>500</w:t>
            </w:r>
          </w:p>
        </w:tc>
        <w:tc>
          <w:tcPr>
            <w:tcW w:w="1052" w:type="pct"/>
            <w:shd w:val="clear" w:color="auto" w:fill="auto"/>
          </w:tcPr>
          <w:p w14:paraId="013383E8" w14:textId="77777777" w:rsidR="00B55444" w:rsidRPr="003C7BE7" w:rsidRDefault="00B55444" w:rsidP="005A77CF">
            <w:r w:rsidRPr="003C7BE7">
              <w:t>Активные переговоры с инвесторами о размерах участия в проекте. Сроки проекта тесно связаны со сроками строительства ФСК ЕЭС  ВЛ 220кВ Сухой Лог – Мамакан.</w:t>
            </w:r>
          </w:p>
        </w:tc>
      </w:tr>
      <w:tr w:rsidR="00B55444" w:rsidRPr="003C7BE7" w14:paraId="34EE3B4E" w14:textId="77777777" w:rsidTr="00B55444">
        <w:tc>
          <w:tcPr>
            <w:tcW w:w="391" w:type="pct"/>
            <w:shd w:val="clear" w:color="auto" w:fill="auto"/>
          </w:tcPr>
          <w:p w14:paraId="3E350EE6" w14:textId="77777777" w:rsidR="00B55444" w:rsidRPr="003C7BE7" w:rsidRDefault="00B55444" w:rsidP="005A77CF">
            <w:r>
              <w:t>3.</w:t>
            </w:r>
          </w:p>
        </w:tc>
        <w:tc>
          <w:tcPr>
            <w:tcW w:w="918" w:type="pct"/>
            <w:shd w:val="clear" w:color="auto" w:fill="auto"/>
          </w:tcPr>
          <w:p w14:paraId="14896530" w14:textId="77777777" w:rsidR="00B55444" w:rsidRPr="003C7BE7" w:rsidRDefault="00B55444" w:rsidP="005A77CF">
            <w:r w:rsidRPr="003C7BE7">
              <w:t xml:space="preserve">ПС Тайга </w:t>
            </w:r>
          </w:p>
        </w:tc>
        <w:tc>
          <w:tcPr>
            <w:tcW w:w="1035" w:type="pct"/>
            <w:shd w:val="clear" w:color="auto" w:fill="auto"/>
          </w:tcPr>
          <w:p w14:paraId="75FB9323" w14:textId="6EAA41D6" w:rsidR="00B55444" w:rsidRPr="003C7BE7" w:rsidRDefault="00B55444" w:rsidP="00B55444">
            <w:r w:rsidRPr="003C7BE7">
              <w:t>Клиент</w:t>
            </w:r>
            <w:r w:rsidR="0024160D">
              <w:t>-</w:t>
            </w:r>
            <w:r>
              <w:t xml:space="preserve"> ООО «</w:t>
            </w:r>
            <w:r w:rsidRPr="003C7BE7">
              <w:t>Амикан</w:t>
            </w:r>
            <w:r>
              <w:t>»</w:t>
            </w:r>
          </w:p>
        </w:tc>
        <w:tc>
          <w:tcPr>
            <w:tcW w:w="807" w:type="pct"/>
            <w:shd w:val="clear" w:color="auto" w:fill="auto"/>
          </w:tcPr>
          <w:p w14:paraId="4F48A877" w14:textId="77777777" w:rsidR="00B55444" w:rsidRPr="003C7BE7" w:rsidRDefault="00B55444" w:rsidP="005A77CF">
            <w:r w:rsidRPr="003C7BE7">
              <w:t>7 000</w:t>
            </w:r>
          </w:p>
        </w:tc>
        <w:tc>
          <w:tcPr>
            <w:tcW w:w="797" w:type="pct"/>
            <w:gridSpan w:val="2"/>
            <w:shd w:val="clear" w:color="auto" w:fill="auto"/>
          </w:tcPr>
          <w:p w14:paraId="3173B5B9" w14:textId="77777777" w:rsidR="00B55444" w:rsidRPr="003C7BE7" w:rsidRDefault="00B55444" w:rsidP="005A77CF">
            <w:r w:rsidRPr="003C7BE7">
              <w:t>350</w:t>
            </w:r>
          </w:p>
        </w:tc>
        <w:tc>
          <w:tcPr>
            <w:tcW w:w="1052" w:type="pct"/>
            <w:shd w:val="clear" w:color="auto" w:fill="auto"/>
          </w:tcPr>
          <w:p w14:paraId="3F0F418A" w14:textId="77777777" w:rsidR="00B55444" w:rsidRPr="003C7BE7" w:rsidRDefault="00B55444" w:rsidP="005A77CF">
            <w:r>
              <w:t>Направлено КП.</w:t>
            </w:r>
          </w:p>
          <w:p w14:paraId="475221F9" w14:textId="77777777" w:rsidR="00B55444" w:rsidRPr="003C7BE7" w:rsidRDefault="00B55444" w:rsidP="005A77CF"/>
        </w:tc>
      </w:tr>
      <w:tr w:rsidR="00B55444" w:rsidRPr="003C7BE7" w14:paraId="08F8F45B" w14:textId="77777777" w:rsidTr="00B55444">
        <w:tc>
          <w:tcPr>
            <w:tcW w:w="5000" w:type="pct"/>
            <w:gridSpan w:val="7"/>
            <w:shd w:val="clear" w:color="auto" w:fill="auto"/>
          </w:tcPr>
          <w:p w14:paraId="3265DDC1" w14:textId="77777777" w:rsidR="00B55444" w:rsidRPr="003C7BE7" w:rsidRDefault="00B55444" w:rsidP="005A77CF">
            <w:pPr>
              <w:rPr>
                <w:b/>
              </w:rPr>
            </w:pPr>
            <w:r w:rsidRPr="003C7BE7">
              <w:rPr>
                <w:b/>
              </w:rPr>
              <w:t>Инфраструктурные проекты</w:t>
            </w:r>
          </w:p>
        </w:tc>
      </w:tr>
      <w:tr w:rsidR="00B55444" w:rsidRPr="003C7BE7" w14:paraId="6F49473D" w14:textId="77777777" w:rsidTr="00B55444">
        <w:trPr>
          <w:trHeight w:val="270"/>
        </w:trPr>
        <w:tc>
          <w:tcPr>
            <w:tcW w:w="391" w:type="pct"/>
            <w:vMerge w:val="restart"/>
            <w:shd w:val="clear" w:color="auto" w:fill="auto"/>
          </w:tcPr>
          <w:p w14:paraId="51C30639" w14:textId="77777777" w:rsidR="00B55444" w:rsidRPr="003C7BE7" w:rsidRDefault="00B55444" w:rsidP="005A77CF">
            <w:r w:rsidRPr="003C7BE7">
              <w:t>№ п</w:t>
            </w:r>
            <w:r w:rsidRPr="003C7BE7">
              <w:rPr>
                <w:lang w:val="en-US"/>
              </w:rPr>
              <w:t>/</w:t>
            </w:r>
            <w:r w:rsidRPr="003C7BE7">
              <w:t>п</w:t>
            </w:r>
          </w:p>
        </w:tc>
        <w:tc>
          <w:tcPr>
            <w:tcW w:w="918" w:type="pct"/>
            <w:vMerge w:val="restart"/>
            <w:shd w:val="clear" w:color="auto" w:fill="auto"/>
          </w:tcPr>
          <w:p w14:paraId="41D29744" w14:textId="77777777" w:rsidR="00B55444" w:rsidRPr="003C7BE7" w:rsidRDefault="00B55444" w:rsidP="005A77CF">
            <w:r>
              <w:t>Наименование</w:t>
            </w:r>
          </w:p>
        </w:tc>
        <w:tc>
          <w:tcPr>
            <w:tcW w:w="1035" w:type="pct"/>
            <w:vMerge w:val="restart"/>
            <w:shd w:val="clear" w:color="auto" w:fill="auto"/>
          </w:tcPr>
          <w:p w14:paraId="4701EE62" w14:textId="77777777" w:rsidR="00B55444" w:rsidRPr="003C7BE7" w:rsidRDefault="00B55444" w:rsidP="005A77CF">
            <w:r>
              <w:t>Описание</w:t>
            </w:r>
          </w:p>
        </w:tc>
        <w:tc>
          <w:tcPr>
            <w:tcW w:w="1604" w:type="pct"/>
            <w:gridSpan w:val="3"/>
            <w:shd w:val="clear" w:color="auto" w:fill="auto"/>
          </w:tcPr>
          <w:p w14:paraId="302307E9" w14:textId="77777777" w:rsidR="00B55444" w:rsidRPr="003C7BE7" w:rsidRDefault="00B55444" w:rsidP="005A77CF">
            <w:pPr>
              <w:jc w:val="center"/>
            </w:pPr>
            <w:r w:rsidRPr="003C7BE7">
              <w:t>Расход</w:t>
            </w:r>
            <w:r>
              <w:t>ы, тыс. руб.</w:t>
            </w:r>
          </w:p>
        </w:tc>
        <w:tc>
          <w:tcPr>
            <w:tcW w:w="1052" w:type="pct"/>
            <w:vMerge w:val="restart"/>
            <w:shd w:val="clear" w:color="auto" w:fill="auto"/>
          </w:tcPr>
          <w:p w14:paraId="4AF3351C" w14:textId="77777777" w:rsidR="00B55444" w:rsidRPr="003C7BE7" w:rsidRDefault="00B55444" w:rsidP="005A77CF">
            <w:r w:rsidRPr="003C7BE7">
              <w:t>Статус</w:t>
            </w:r>
          </w:p>
        </w:tc>
      </w:tr>
      <w:tr w:rsidR="00B55444" w:rsidRPr="003C7BE7" w14:paraId="4AE6AB7B" w14:textId="77777777" w:rsidTr="00B55444">
        <w:trPr>
          <w:trHeight w:val="270"/>
        </w:trPr>
        <w:tc>
          <w:tcPr>
            <w:tcW w:w="391" w:type="pct"/>
            <w:vMerge/>
            <w:shd w:val="clear" w:color="auto" w:fill="auto"/>
          </w:tcPr>
          <w:p w14:paraId="693EE7B8" w14:textId="77777777" w:rsidR="00B55444" w:rsidRPr="003C7BE7" w:rsidRDefault="00B55444" w:rsidP="005A77CF"/>
        </w:tc>
        <w:tc>
          <w:tcPr>
            <w:tcW w:w="918" w:type="pct"/>
            <w:vMerge/>
            <w:shd w:val="clear" w:color="auto" w:fill="auto"/>
          </w:tcPr>
          <w:p w14:paraId="2D4C61BA" w14:textId="77777777" w:rsidR="00B55444" w:rsidRPr="003C7BE7" w:rsidRDefault="00B55444" w:rsidP="005A77CF"/>
        </w:tc>
        <w:tc>
          <w:tcPr>
            <w:tcW w:w="1035" w:type="pct"/>
            <w:vMerge/>
            <w:shd w:val="clear" w:color="auto" w:fill="auto"/>
          </w:tcPr>
          <w:p w14:paraId="664DD4EA" w14:textId="77777777" w:rsidR="00B55444" w:rsidRPr="003C7BE7" w:rsidRDefault="00B55444" w:rsidP="005A77CF"/>
        </w:tc>
        <w:tc>
          <w:tcPr>
            <w:tcW w:w="816" w:type="pct"/>
            <w:gridSpan w:val="2"/>
            <w:shd w:val="clear" w:color="auto" w:fill="auto"/>
          </w:tcPr>
          <w:p w14:paraId="52EE05A0" w14:textId="77777777" w:rsidR="00B55444" w:rsidRPr="003C7BE7" w:rsidRDefault="00B55444" w:rsidP="005A77CF">
            <w:r w:rsidRPr="003C7BE7">
              <w:t>инсталл</w:t>
            </w:r>
            <w:r>
              <w:t>яция</w:t>
            </w:r>
          </w:p>
        </w:tc>
        <w:tc>
          <w:tcPr>
            <w:tcW w:w="788" w:type="pct"/>
            <w:shd w:val="clear" w:color="auto" w:fill="auto"/>
          </w:tcPr>
          <w:p w14:paraId="105AA531" w14:textId="77777777" w:rsidR="00B55444" w:rsidRPr="003C7BE7" w:rsidRDefault="00B55444" w:rsidP="005A77CF">
            <w:r w:rsidRPr="003C7BE7">
              <w:t>ежемесячно</w:t>
            </w:r>
          </w:p>
        </w:tc>
        <w:tc>
          <w:tcPr>
            <w:tcW w:w="1052" w:type="pct"/>
            <w:vMerge/>
            <w:shd w:val="clear" w:color="auto" w:fill="auto"/>
          </w:tcPr>
          <w:p w14:paraId="00800905" w14:textId="77777777" w:rsidR="00B55444" w:rsidRPr="003C7BE7" w:rsidRDefault="00B55444" w:rsidP="005A77CF"/>
        </w:tc>
      </w:tr>
      <w:tr w:rsidR="00B55444" w:rsidRPr="003C7BE7" w14:paraId="48F6EEEC" w14:textId="77777777" w:rsidTr="00B55444">
        <w:tc>
          <w:tcPr>
            <w:tcW w:w="5000" w:type="pct"/>
            <w:gridSpan w:val="7"/>
            <w:shd w:val="clear" w:color="auto" w:fill="auto"/>
          </w:tcPr>
          <w:p w14:paraId="0E4D5D0A" w14:textId="77777777" w:rsidR="00B55444" w:rsidRPr="003C7BE7" w:rsidRDefault="00B55444" w:rsidP="005A77CF">
            <w:pPr>
              <w:jc w:val="center"/>
              <w:rPr>
                <w:b/>
              </w:rPr>
            </w:pPr>
            <w:r w:rsidRPr="003C7BE7">
              <w:rPr>
                <w:b/>
              </w:rPr>
              <w:t>2019</w:t>
            </w:r>
            <w:r>
              <w:rPr>
                <w:b/>
              </w:rPr>
              <w:t xml:space="preserve"> год</w:t>
            </w:r>
          </w:p>
        </w:tc>
      </w:tr>
      <w:tr w:rsidR="00B55444" w:rsidRPr="003C7BE7" w14:paraId="7FF7D57C" w14:textId="77777777" w:rsidTr="00B55444">
        <w:tc>
          <w:tcPr>
            <w:tcW w:w="391" w:type="pct"/>
            <w:shd w:val="clear" w:color="auto" w:fill="auto"/>
          </w:tcPr>
          <w:p w14:paraId="4438A69B" w14:textId="77777777" w:rsidR="00B55444" w:rsidRPr="003C7BE7" w:rsidRDefault="00B55444" w:rsidP="005A77CF">
            <w:r w:rsidRPr="003C7BE7">
              <w:t>1.</w:t>
            </w:r>
          </w:p>
        </w:tc>
        <w:tc>
          <w:tcPr>
            <w:tcW w:w="918" w:type="pct"/>
            <w:shd w:val="clear" w:color="auto" w:fill="auto"/>
          </w:tcPr>
          <w:p w14:paraId="4C5C5E1A" w14:textId="77777777" w:rsidR="00B55444" w:rsidRPr="003C7BE7" w:rsidRDefault="00B55444" w:rsidP="005A77CF">
            <w:r w:rsidRPr="003C7BE7">
              <w:t>Иркутск - Красноярск</w:t>
            </w:r>
          </w:p>
        </w:tc>
        <w:tc>
          <w:tcPr>
            <w:tcW w:w="1035" w:type="pct"/>
            <w:shd w:val="clear" w:color="auto" w:fill="auto"/>
          </w:tcPr>
          <w:p w14:paraId="0E92E477" w14:textId="7405CB48" w:rsidR="00B55444" w:rsidRPr="003C7BE7" w:rsidRDefault="00B55444" w:rsidP="005A77CF">
            <w:r w:rsidRPr="003C7BE7">
              <w:t xml:space="preserve">Развитие магистрали ЧТЭ, в т.ч. для обеспечения потребностей </w:t>
            </w:r>
            <w:r w:rsidR="006F45BD">
              <w:t>ПАО «</w:t>
            </w:r>
            <w:r w:rsidRPr="003C7BE7">
              <w:t>ФСК ЕЭС</w:t>
            </w:r>
            <w:r w:rsidR="006F45BD">
              <w:t>»</w:t>
            </w:r>
            <w:r w:rsidRPr="003C7BE7">
              <w:t>.</w:t>
            </w:r>
          </w:p>
        </w:tc>
        <w:tc>
          <w:tcPr>
            <w:tcW w:w="816" w:type="pct"/>
            <w:gridSpan w:val="2"/>
            <w:shd w:val="clear" w:color="auto" w:fill="auto"/>
          </w:tcPr>
          <w:p w14:paraId="3453549D" w14:textId="77777777" w:rsidR="00B55444" w:rsidRPr="003C7BE7" w:rsidRDefault="00B55444" w:rsidP="005A77CF">
            <w:r w:rsidRPr="003C7BE7">
              <w:t>30 000</w:t>
            </w:r>
          </w:p>
        </w:tc>
        <w:tc>
          <w:tcPr>
            <w:tcW w:w="788" w:type="pct"/>
            <w:shd w:val="clear" w:color="auto" w:fill="auto"/>
          </w:tcPr>
          <w:p w14:paraId="7BE1EB64" w14:textId="77777777" w:rsidR="00B55444" w:rsidRPr="003C7BE7" w:rsidRDefault="00B55444" w:rsidP="005A77CF">
            <w:r>
              <w:t>0</w:t>
            </w:r>
          </w:p>
        </w:tc>
        <w:tc>
          <w:tcPr>
            <w:tcW w:w="1052" w:type="pct"/>
            <w:shd w:val="clear" w:color="auto" w:fill="auto"/>
          </w:tcPr>
          <w:p w14:paraId="25104BCC" w14:textId="77777777" w:rsidR="00B55444" w:rsidRPr="003C7BE7" w:rsidRDefault="00B55444" w:rsidP="005A77CF">
            <w:r w:rsidRPr="003C7BE7">
              <w:t>Проект на стадии завершения.</w:t>
            </w:r>
          </w:p>
          <w:p w14:paraId="7D389D4F" w14:textId="625F14BA" w:rsidR="00B55444" w:rsidRPr="003C7BE7" w:rsidRDefault="00B55444" w:rsidP="005A77CF">
            <w:r w:rsidRPr="003C7BE7">
              <w:t xml:space="preserve">Оборудование закуплено.  Остались СМР. Ведем активную работу с </w:t>
            </w:r>
            <w:r w:rsidR="006F45BD">
              <w:t>ПАО «</w:t>
            </w:r>
            <w:r w:rsidRPr="003C7BE7">
              <w:t>ФСК ЕЭС</w:t>
            </w:r>
            <w:r w:rsidR="006F45BD">
              <w:t>»</w:t>
            </w:r>
            <w:r w:rsidRPr="003C7BE7">
              <w:t xml:space="preserve"> по схеме организации связи (заход в Красноярск).</w:t>
            </w:r>
          </w:p>
        </w:tc>
      </w:tr>
      <w:tr w:rsidR="00B55444" w:rsidRPr="003C7BE7" w14:paraId="2C0E25B3" w14:textId="77777777" w:rsidTr="00B55444">
        <w:tc>
          <w:tcPr>
            <w:tcW w:w="391" w:type="pct"/>
            <w:shd w:val="clear" w:color="auto" w:fill="auto"/>
          </w:tcPr>
          <w:p w14:paraId="61C5E490" w14:textId="77777777" w:rsidR="00B55444" w:rsidRPr="003C7BE7" w:rsidRDefault="00B55444" w:rsidP="005A77CF">
            <w:r w:rsidRPr="003C7BE7">
              <w:t xml:space="preserve">2. </w:t>
            </w:r>
          </w:p>
        </w:tc>
        <w:tc>
          <w:tcPr>
            <w:tcW w:w="918" w:type="pct"/>
            <w:shd w:val="clear" w:color="auto" w:fill="auto"/>
          </w:tcPr>
          <w:p w14:paraId="7FDE6584" w14:textId="77777777" w:rsidR="00B55444" w:rsidRPr="003C7BE7" w:rsidRDefault="00B55444" w:rsidP="005A77CF">
            <w:r w:rsidRPr="003C7BE7">
              <w:t>Ростов - Москва</w:t>
            </w:r>
          </w:p>
        </w:tc>
        <w:tc>
          <w:tcPr>
            <w:tcW w:w="1035" w:type="pct"/>
            <w:shd w:val="clear" w:color="auto" w:fill="auto"/>
          </w:tcPr>
          <w:p w14:paraId="11E966CD" w14:textId="46EA5528" w:rsidR="00B55444" w:rsidRPr="003C7BE7" w:rsidRDefault="00B55444" w:rsidP="006F45BD">
            <w:r w:rsidRPr="003C7BE7">
              <w:t xml:space="preserve">Развитие магистрали ЧТЭ, в т.ч. для обеспечения потребностей </w:t>
            </w:r>
            <w:r w:rsidR="006F45BD">
              <w:t>ПАО «</w:t>
            </w:r>
            <w:r w:rsidRPr="003C7BE7">
              <w:t>ФСК ЕЭС</w:t>
            </w:r>
            <w:r w:rsidR="006F45BD">
              <w:t>»</w:t>
            </w:r>
            <w:r w:rsidRPr="003C7BE7">
              <w:t xml:space="preserve">  </w:t>
            </w:r>
          </w:p>
        </w:tc>
        <w:tc>
          <w:tcPr>
            <w:tcW w:w="816" w:type="pct"/>
            <w:gridSpan w:val="2"/>
            <w:shd w:val="clear" w:color="auto" w:fill="auto"/>
          </w:tcPr>
          <w:p w14:paraId="4219850A" w14:textId="77777777" w:rsidR="00B55444" w:rsidRPr="003C7BE7" w:rsidRDefault="00B55444" w:rsidP="005A77CF">
            <w:r w:rsidRPr="003C7BE7">
              <w:t>6</w:t>
            </w:r>
            <w:r>
              <w:t>5</w:t>
            </w:r>
            <w:r w:rsidRPr="003C7BE7">
              <w:t xml:space="preserve"> 000</w:t>
            </w:r>
          </w:p>
        </w:tc>
        <w:tc>
          <w:tcPr>
            <w:tcW w:w="788" w:type="pct"/>
            <w:shd w:val="clear" w:color="auto" w:fill="auto"/>
          </w:tcPr>
          <w:p w14:paraId="68119DCF" w14:textId="77777777" w:rsidR="00B55444" w:rsidRPr="003C7BE7" w:rsidRDefault="00B55444" w:rsidP="005A77CF">
            <w:r>
              <w:t>0</w:t>
            </w:r>
          </w:p>
        </w:tc>
        <w:tc>
          <w:tcPr>
            <w:tcW w:w="1052" w:type="pct"/>
            <w:shd w:val="clear" w:color="auto" w:fill="auto"/>
          </w:tcPr>
          <w:p w14:paraId="06DFEB7D" w14:textId="77777777" w:rsidR="00B55444" w:rsidRPr="003C7BE7" w:rsidRDefault="00B55444" w:rsidP="005A77CF">
            <w:r w:rsidRPr="003C7BE7">
              <w:t>Проект в стадии строительства.</w:t>
            </w:r>
          </w:p>
          <w:p w14:paraId="5759D35B" w14:textId="0AFD66E6" w:rsidR="00B55444" w:rsidRPr="003C7BE7" w:rsidRDefault="00B55444" w:rsidP="005A77CF">
            <w:r w:rsidRPr="003C7BE7">
              <w:t xml:space="preserve">Оборудование DWDM закуплено.  Ведем активную работу с </w:t>
            </w:r>
            <w:r w:rsidR="006F45BD">
              <w:t>ПАО «</w:t>
            </w:r>
            <w:r w:rsidRPr="003C7BE7">
              <w:t>ФСК ЕЭС</w:t>
            </w:r>
            <w:r w:rsidR="006F45BD">
              <w:t>»</w:t>
            </w:r>
            <w:r w:rsidRPr="003C7BE7">
              <w:t xml:space="preserve"> по схеме организации связи (заход в Москву).</w:t>
            </w:r>
          </w:p>
        </w:tc>
      </w:tr>
      <w:tr w:rsidR="00B55444" w:rsidRPr="003C7BE7" w14:paraId="14EBB952" w14:textId="77777777" w:rsidTr="00B55444">
        <w:tc>
          <w:tcPr>
            <w:tcW w:w="391" w:type="pct"/>
            <w:shd w:val="clear" w:color="auto" w:fill="auto"/>
          </w:tcPr>
          <w:p w14:paraId="35C8FD20" w14:textId="77777777" w:rsidR="00B55444" w:rsidRPr="003C7BE7" w:rsidRDefault="00B55444" w:rsidP="005A77CF">
            <w:r w:rsidRPr="003C7BE7">
              <w:t xml:space="preserve">3. </w:t>
            </w:r>
          </w:p>
        </w:tc>
        <w:tc>
          <w:tcPr>
            <w:tcW w:w="918" w:type="pct"/>
            <w:shd w:val="clear" w:color="auto" w:fill="auto"/>
          </w:tcPr>
          <w:p w14:paraId="7AA377D5" w14:textId="77777777" w:rsidR="00B55444" w:rsidRPr="003C7BE7" w:rsidRDefault="00B55444" w:rsidP="005A77CF">
            <w:r w:rsidRPr="003C7BE7">
              <w:t>БАМ №1 (Тайшет - Тында)</w:t>
            </w:r>
          </w:p>
        </w:tc>
        <w:tc>
          <w:tcPr>
            <w:tcW w:w="1035" w:type="pct"/>
            <w:shd w:val="clear" w:color="auto" w:fill="auto"/>
          </w:tcPr>
          <w:p w14:paraId="10108ED3" w14:textId="2C405809" w:rsidR="00B55444" w:rsidRDefault="00B55444" w:rsidP="005A77CF">
            <w:r w:rsidRPr="003C7BE7">
              <w:t xml:space="preserve">Тайшет – Усть-Кут – Таксимо – Тында. Резерв Транссиба. Развитие магистрали ЧТЭ, в т.ч. для обеспечения потребностей </w:t>
            </w:r>
            <w:r w:rsidR="006F45BD">
              <w:t>ПАО «</w:t>
            </w:r>
            <w:r w:rsidRPr="003C7BE7">
              <w:t>ФСК ЕЭС</w:t>
            </w:r>
            <w:r w:rsidR="006F45BD">
              <w:t>»</w:t>
            </w:r>
          </w:p>
          <w:p w14:paraId="0131C2FC" w14:textId="77777777" w:rsidR="00800665" w:rsidRDefault="00800665" w:rsidP="005A77CF"/>
          <w:p w14:paraId="0FB22DB9" w14:textId="77777777" w:rsidR="00800665" w:rsidRDefault="00800665" w:rsidP="005A77CF"/>
          <w:p w14:paraId="6C3923F5" w14:textId="0CB826B9" w:rsidR="00800665" w:rsidRPr="003C7BE7" w:rsidRDefault="00800665" w:rsidP="005A77CF"/>
        </w:tc>
        <w:tc>
          <w:tcPr>
            <w:tcW w:w="816" w:type="pct"/>
            <w:gridSpan w:val="2"/>
            <w:shd w:val="clear" w:color="auto" w:fill="auto"/>
          </w:tcPr>
          <w:p w14:paraId="67255853" w14:textId="77777777" w:rsidR="00B55444" w:rsidRPr="003C7BE7" w:rsidRDefault="00B55444" w:rsidP="005A77CF">
            <w:r w:rsidRPr="003C7BE7">
              <w:t>30 000</w:t>
            </w:r>
          </w:p>
        </w:tc>
        <w:tc>
          <w:tcPr>
            <w:tcW w:w="788" w:type="pct"/>
            <w:shd w:val="clear" w:color="auto" w:fill="auto"/>
          </w:tcPr>
          <w:p w14:paraId="1EBA5EC4" w14:textId="77777777" w:rsidR="00B55444" w:rsidRPr="003C7BE7" w:rsidRDefault="00B55444" w:rsidP="005A77CF">
            <w:r>
              <w:t>0</w:t>
            </w:r>
          </w:p>
        </w:tc>
        <w:tc>
          <w:tcPr>
            <w:tcW w:w="1052" w:type="pct"/>
            <w:shd w:val="clear" w:color="auto" w:fill="auto"/>
          </w:tcPr>
          <w:p w14:paraId="6ED24D48" w14:textId="77777777" w:rsidR="00B55444" w:rsidRPr="003C7BE7" w:rsidRDefault="00B55444" w:rsidP="005A77CF">
            <w:r w:rsidRPr="003C7BE7">
              <w:t>На стадии разработки ПСД.</w:t>
            </w:r>
          </w:p>
        </w:tc>
      </w:tr>
      <w:tr w:rsidR="00B55444" w:rsidRPr="003C7BE7" w14:paraId="26F74EA2" w14:textId="77777777" w:rsidTr="00B55444">
        <w:tc>
          <w:tcPr>
            <w:tcW w:w="5000" w:type="pct"/>
            <w:gridSpan w:val="7"/>
            <w:shd w:val="clear" w:color="auto" w:fill="auto"/>
          </w:tcPr>
          <w:p w14:paraId="32314380" w14:textId="77777777" w:rsidR="00B55444" w:rsidRPr="003C7BE7" w:rsidRDefault="00B55444" w:rsidP="005A77CF">
            <w:pPr>
              <w:jc w:val="center"/>
              <w:rPr>
                <w:b/>
              </w:rPr>
            </w:pPr>
            <w:r w:rsidRPr="003C7BE7">
              <w:rPr>
                <w:b/>
              </w:rPr>
              <w:t>2020</w:t>
            </w:r>
            <w:r>
              <w:rPr>
                <w:b/>
              </w:rPr>
              <w:t xml:space="preserve"> </w:t>
            </w:r>
            <w:r w:rsidRPr="003C7BE7">
              <w:rPr>
                <w:b/>
              </w:rPr>
              <w:t>г.</w:t>
            </w:r>
          </w:p>
        </w:tc>
      </w:tr>
      <w:tr w:rsidR="00B55444" w:rsidRPr="003C7BE7" w14:paraId="4B7F3CA7" w14:textId="77777777" w:rsidTr="00B55444">
        <w:tc>
          <w:tcPr>
            <w:tcW w:w="391" w:type="pct"/>
            <w:shd w:val="clear" w:color="auto" w:fill="auto"/>
          </w:tcPr>
          <w:p w14:paraId="78905B1D" w14:textId="77777777" w:rsidR="00B55444" w:rsidRPr="003C7BE7" w:rsidRDefault="00B55444" w:rsidP="005A77CF">
            <w:r w:rsidRPr="003C7BE7">
              <w:t>1</w:t>
            </w:r>
            <w:r>
              <w:t>.</w:t>
            </w:r>
          </w:p>
        </w:tc>
        <w:tc>
          <w:tcPr>
            <w:tcW w:w="918" w:type="pct"/>
            <w:shd w:val="clear" w:color="auto" w:fill="auto"/>
          </w:tcPr>
          <w:p w14:paraId="55046590" w14:textId="77777777" w:rsidR="00B55444" w:rsidRPr="003C7BE7" w:rsidRDefault="00B55444" w:rsidP="005A77CF">
            <w:r w:rsidRPr="003C7BE7">
              <w:t>БАМ №2 (Тында - Хабаровск)</w:t>
            </w:r>
          </w:p>
        </w:tc>
        <w:tc>
          <w:tcPr>
            <w:tcW w:w="1035" w:type="pct"/>
            <w:shd w:val="clear" w:color="auto" w:fill="auto"/>
          </w:tcPr>
          <w:p w14:paraId="24B9333C" w14:textId="7117F8B8" w:rsidR="00B55444" w:rsidRPr="003C7BE7" w:rsidRDefault="00B55444" w:rsidP="005A77CF">
            <w:r w:rsidRPr="003C7BE7">
              <w:t xml:space="preserve">Тында – Хабаровск. Резерв Транссиба. Развитие магистрали ЧТЭ, в т.ч. для обеспечения потребностей </w:t>
            </w:r>
            <w:r w:rsidR="006F45BD">
              <w:t>ПАО «</w:t>
            </w:r>
            <w:r w:rsidRPr="003C7BE7">
              <w:t>ФСК ЕЭС</w:t>
            </w:r>
            <w:r w:rsidR="006F45BD">
              <w:t>»</w:t>
            </w:r>
            <w:r w:rsidRPr="003C7BE7">
              <w:t>.</w:t>
            </w:r>
          </w:p>
        </w:tc>
        <w:tc>
          <w:tcPr>
            <w:tcW w:w="816" w:type="pct"/>
            <w:gridSpan w:val="2"/>
            <w:shd w:val="clear" w:color="auto" w:fill="auto"/>
          </w:tcPr>
          <w:p w14:paraId="6FEF4A2E" w14:textId="77777777" w:rsidR="00B55444" w:rsidRPr="003C7BE7" w:rsidRDefault="00B55444" w:rsidP="005A77CF">
            <w:r w:rsidRPr="003C7BE7">
              <w:t>35 000</w:t>
            </w:r>
          </w:p>
        </w:tc>
        <w:tc>
          <w:tcPr>
            <w:tcW w:w="788" w:type="pct"/>
            <w:shd w:val="clear" w:color="auto" w:fill="auto"/>
          </w:tcPr>
          <w:p w14:paraId="49FDA831" w14:textId="77777777" w:rsidR="00B55444" w:rsidRPr="003C7BE7" w:rsidRDefault="00B55444" w:rsidP="005A77CF">
            <w:r>
              <w:t>0</w:t>
            </w:r>
          </w:p>
        </w:tc>
        <w:tc>
          <w:tcPr>
            <w:tcW w:w="1052" w:type="pct"/>
            <w:shd w:val="clear" w:color="auto" w:fill="auto"/>
          </w:tcPr>
          <w:p w14:paraId="232A45C8" w14:textId="77777777" w:rsidR="00B55444" w:rsidRPr="003C7BE7" w:rsidRDefault="00B55444" w:rsidP="005A77CF">
            <w:r w:rsidRPr="003C7BE7">
              <w:t>На стадии разработки ПСД.</w:t>
            </w:r>
          </w:p>
          <w:p w14:paraId="27C3C54D" w14:textId="77777777" w:rsidR="00B55444" w:rsidRPr="003C7BE7" w:rsidRDefault="00B55444" w:rsidP="005A77CF"/>
          <w:p w14:paraId="1C74E4EE" w14:textId="77777777" w:rsidR="00B55444" w:rsidRPr="003C7BE7" w:rsidRDefault="00B55444" w:rsidP="00B55444">
            <w:r w:rsidRPr="003C7BE7">
              <w:t>Проекты БАМ №1, 2 тесно связаны с коммерческими проектами. Ведем переговоры с потенциальными участниками.</w:t>
            </w:r>
          </w:p>
        </w:tc>
      </w:tr>
      <w:tr w:rsidR="00B55444" w:rsidRPr="003C7BE7" w14:paraId="0BC5F185" w14:textId="77777777" w:rsidTr="00B55444">
        <w:tc>
          <w:tcPr>
            <w:tcW w:w="391" w:type="pct"/>
            <w:shd w:val="clear" w:color="auto" w:fill="auto"/>
          </w:tcPr>
          <w:p w14:paraId="6B46A35D" w14:textId="77777777" w:rsidR="00B55444" w:rsidRPr="003C7BE7" w:rsidRDefault="00B55444" w:rsidP="005A77CF">
            <w:r w:rsidRPr="003C7BE7">
              <w:t>2.</w:t>
            </w:r>
          </w:p>
        </w:tc>
        <w:tc>
          <w:tcPr>
            <w:tcW w:w="918" w:type="pct"/>
            <w:shd w:val="clear" w:color="auto" w:fill="auto"/>
          </w:tcPr>
          <w:p w14:paraId="0FF618AE" w14:textId="77777777" w:rsidR="00B55444" w:rsidRPr="003C7BE7" w:rsidRDefault="00B55444" w:rsidP="005A77CF">
            <w:r w:rsidRPr="003C7BE7">
              <w:t>Хабаровск – Сов.Гавань</w:t>
            </w:r>
          </w:p>
        </w:tc>
        <w:tc>
          <w:tcPr>
            <w:tcW w:w="1035" w:type="pct"/>
            <w:shd w:val="clear" w:color="auto" w:fill="auto"/>
          </w:tcPr>
          <w:p w14:paraId="6F1D8248" w14:textId="77777777" w:rsidR="00B55444" w:rsidRPr="003C7BE7" w:rsidRDefault="00B55444" w:rsidP="005A77CF">
            <w:r w:rsidRPr="003C7BE7">
              <w:t>Хабаровск – Комсомольск-на Амуре – Сов.Гавань.</w:t>
            </w:r>
          </w:p>
          <w:p w14:paraId="5A1BF167" w14:textId="4AFF4A9F" w:rsidR="00B55444" w:rsidRPr="003C7BE7" w:rsidRDefault="00B55444" w:rsidP="005A77CF">
            <w:r w:rsidRPr="003C7BE7">
              <w:t xml:space="preserve">Развитие магистрали ЧТЭ, в т.ч. для обеспечения потребностей </w:t>
            </w:r>
            <w:r w:rsidR="006F45BD">
              <w:t>ПАО «</w:t>
            </w:r>
            <w:r w:rsidRPr="003C7BE7">
              <w:t>ФСК ЕЭС</w:t>
            </w:r>
            <w:r w:rsidR="006F45BD">
              <w:t>»</w:t>
            </w:r>
            <w:r w:rsidRPr="003C7BE7">
              <w:t>.</w:t>
            </w:r>
          </w:p>
        </w:tc>
        <w:tc>
          <w:tcPr>
            <w:tcW w:w="816" w:type="pct"/>
            <w:gridSpan w:val="2"/>
            <w:shd w:val="clear" w:color="auto" w:fill="auto"/>
          </w:tcPr>
          <w:p w14:paraId="7D08CFF6" w14:textId="77777777" w:rsidR="00B55444" w:rsidRPr="003C7BE7" w:rsidRDefault="00B55444" w:rsidP="005A77CF">
            <w:r w:rsidRPr="003C7BE7">
              <w:t>15 000</w:t>
            </w:r>
          </w:p>
        </w:tc>
        <w:tc>
          <w:tcPr>
            <w:tcW w:w="788" w:type="pct"/>
            <w:shd w:val="clear" w:color="auto" w:fill="auto"/>
          </w:tcPr>
          <w:p w14:paraId="561EFE83" w14:textId="77777777" w:rsidR="00B55444" w:rsidRPr="003C7BE7" w:rsidRDefault="00B55444" w:rsidP="005A77CF">
            <w:r>
              <w:t>0</w:t>
            </w:r>
          </w:p>
        </w:tc>
        <w:tc>
          <w:tcPr>
            <w:tcW w:w="1052" w:type="pct"/>
            <w:shd w:val="clear" w:color="auto" w:fill="auto"/>
          </w:tcPr>
          <w:p w14:paraId="7E16C206" w14:textId="77777777" w:rsidR="00B55444" w:rsidRPr="003C7BE7" w:rsidRDefault="00B55444" w:rsidP="005A77CF">
            <w:r w:rsidRPr="003C7BE7">
              <w:t>На стадии разработки ПСД.</w:t>
            </w:r>
          </w:p>
          <w:p w14:paraId="4A1E6999" w14:textId="77777777" w:rsidR="00B55444" w:rsidRPr="003C7BE7" w:rsidRDefault="00B55444" w:rsidP="005A77CF">
            <w:r w:rsidRPr="003C7BE7">
              <w:t>Тесно связан с коммерческими проектами, ведем переговоры с потенциальными участниками.</w:t>
            </w:r>
          </w:p>
        </w:tc>
      </w:tr>
      <w:tr w:rsidR="00B55444" w:rsidRPr="003C7BE7" w14:paraId="426E77F4" w14:textId="77777777" w:rsidTr="00B55444">
        <w:tc>
          <w:tcPr>
            <w:tcW w:w="391" w:type="pct"/>
            <w:shd w:val="clear" w:color="auto" w:fill="auto"/>
          </w:tcPr>
          <w:p w14:paraId="43CF341D" w14:textId="77777777" w:rsidR="00B55444" w:rsidRPr="003C7BE7" w:rsidRDefault="00B55444" w:rsidP="005A77CF">
            <w:r>
              <w:t>3</w:t>
            </w:r>
            <w:r w:rsidRPr="003C7BE7">
              <w:t>.</w:t>
            </w:r>
          </w:p>
        </w:tc>
        <w:tc>
          <w:tcPr>
            <w:tcW w:w="918" w:type="pct"/>
            <w:shd w:val="clear" w:color="auto" w:fill="auto"/>
          </w:tcPr>
          <w:p w14:paraId="7F0F0A3B" w14:textId="77777777" w:rsidR="00B55444" w:rsidRPr="003C7BE7" w:rsidRDefault="00B55444" w:rsidP="005A77CF">
            <w:r w:rsidRPr="003C7BE7">
              <w:t>Красноярск - Новосибирск</w:t>
            </w:r>
          </w:p>
        </w:tc>
        <w:tc>
          <w:tcPr>
            <w:tcW w:w="1035" w:type="pct"/>
            <w:shd w:val="clear" w:color="auto" w:fill="auto"/>
          </w:tcPr>
          <w:p w14:paraId="7F08877E" w14:textId="3C0047A5" w:rsidR="00B55444" w:rsidRPr="003C7BE7" w:rsidRDefault="00B55444" w:rsidP="005A77CF">
            <w:r w:rsidRPr="003C7BE7">
              <w:t xml:space="preserve">Развитие магистрали ЧТЭ, в т.ч. для обеспечения потребностей </w:t>
            </w:r>
            <w:r w:rsidR="006F45BD">
              <w:t>ПАО «</w:t>
            </w:r>
            <w:r w:rsidRPr="003C7BE7">
              <w:t>ФСК ЕЭС</w:t>
            </w:r>
            <w:r w:rsidR="006F45BD">
              <w:t>»</w:t>
            </w:r>
            <w:r w:rsidRPr="003C7BE7">
              <w:t>.</w:t>
            </w:r>
          </w:p>
        </w:tc>
        <w:tc>
          <w:tcPr>
            <w:tcW w:w="816" w:type="pct"/>
            <w:gridSpan w:val="2"/>
            <w:shd w:val="clear" w:color="auto" w:fill="auto"/>
          </w:tcPr>
          <w:p w14:paraId="0542FBF7" w14:textId="77777777" w:rsidR="00B55444" w:rsidRPr="003C7BE7" w:rsidRDefault="00B55444" w:rsidP="005A77CF">
            <w:r w:rsidRPr="003C7BE7">
              <w:t>45 000</w:t>
            </w:r>
          </w:p>
        </w:tc>
        <w:tc>
          <w:tcPr>
            <w:tcW w:w="788" w:type="pct"/>
            <w:shd w:val="clear" w:color="auto" w:fill="auto"/>
          </w:tcPr>
          <w:p w14:paraId="75C8EAB3" w14:textId="77777777" w:rsidR="00B55444" w:rsidRPr="003C7BE7" w:rsidRDefault="00B55444" w:rsidP="005A77CF"/>
        </w:tc>
        <w:tc>
          <w:tcPr>
            <w:tcW w:w="1052" w:type="pct"/>
            <w:shd w:val="clear" w:color="auto" w:fill="auto"/>
          </w:tcPr>
          <w:p w14:paraId="37E0C92B" w14:textId="77777777" w:rsidR="00B55444" w:rsidRPr="003C7BE7" w:rsidRDefault="00B55444" w:rsidP="005A77CF">
            <w:r w:rsidRPr="003C7BE7">
              <w:t>На стадии разработки ПСД.</w:t>
            </w:r>
          </w:p>
          <w:p w14:paraId="5D187C49" w14:textId="77777777" w:rsidR="00B55444" w:rsidRDefault="00B55444" w:rsidP="00800665">
            <w:r w:rsidRPr="003C7BE7">
              <w:t>Есть коммерческие запросы на реализацию.</w:t>
            </w:r>
          </w:p>
          <w:p w14:paraId="23244B6E" w14:textId="7D771974" w:rsidR="00C6719D" w:rsidRPr="003C7BE7" w:rsidRDefault="00C6719D" w:rsidP="00800665"/>
        </w:tc>
      </w:tr>
      <w:tr w:rsidR="00B55444" w:rsidRPr="003C7BE7" w14:paraId="50907AED" w14:textId="77777777" w:rsidTr="00B55444">
        <w:tc>
          <w:tcPr>
            <w:tcW w:w="5000" w:type="pct"/>
            <w:gridSpan w:val="7"/>
            <w:shd w:val="clear" w:color="auto" w:fill="auto"/>
          </w:tcPr>
          <w:p w14:paraId="22FC9FF0" w14:textId="77777777" w:rsidR="00B55444" w:rsidRPr="003C7BE7" w:rsidRDefault="00B55444" w:rsidP="005A77CF">
            <w:pPr>
              <w:jc w:val="center"/>
              <w:rPr>
                <w:b/>
              </w:rPr>
            </w:pPr>
            <w:r w:rsidRPr="003C7BE7">
              <w:rPr>
                <w:b/>
              </w:rPr>
              <w:t>2021</w:t>
            </w:r>
            <w:r>
              <w:rPr>
                <w:b/>
              </w:rPr>
              <w:t xml:space="preserve"> год</w:t>
            </w:r>
          </w:p>
        </w:tc>
      </w:tr>
      <w:tr w:rsidR="00B55444" w:rsidRPr="003C7BE7" w14:paraId="03BC0EA2" w14:textId="77777777" w:rsidTr="00B55444">
        <w:tc>
          <w:tcPr>
            <w:tcW w:w="391" w:type="pct"/>
            <w:shd w:val="clear" w:color="auto" w:fill="auto"/>
          </w:tcPr>
          <w:p w14:paraId="51C8AD8A" w14:textId="77777777" w:rsidR="00B55444" w:rsidRPr="003C7BE7" w:rsidRDefault="00B55444" w:rsidP="005A77CF">
            <w:r w:rsidRPr="003C7BE7">
              <w:t>1</w:t>
            </w:r>
          </w:p>
        </w:tc>
        <w:tc>
          <w:tcPr>
            <w:tcW w:w="918" w:type="pct"/>
            <w:shd w:val="clear" w:color="auto" w:fill="auto"/>
          </w:tcPr>
          <w:p w14:paraId="1AB66000" w14:textId="77777777" w:rsidR="00B55444" w:rsidRPr="003C7BE7" w:rsidRDefault="00B55444" w:rsidP="005A77CF">
            <w:r w:rsidRPr="003C7BE7">
              <w:t>Москва – Санкт-Петербург</w:t>
            </w:r>
          </w:p>
        </w:tc>
        <w:tc>
          <w:tcPr>
            <w:tcW w:w="1035" w:type="pct"/>
            <w:shd w:val="clear" w:color="auto" w:fill="auto"/>
          </w:tcPr>
          <w:p w14:paraId="618DA3CF" w14:textId="77777777" w:rsidR="00B55444" w:rsidRPr="003C7BE7" w:rsidRDefault="00B55444" w:rsidP="005A77CF">
            <w:r w:rsidRPr="003C7BE7">
              <w:t>Развитие магистрали ЧТЭ, в т.ч. для обеспечения потребностей ФСК ЕЭС.</w:t>
            </w:r>
          </w:p>
        </w:tc>
        <w:tc>
          <w:tcPr>
            <w:tcW w:w="816" w:type="pct"/>
            <w:gridSpan w:val="2"/>
            <w:shd w:val="clear" w:color="auto" w:fill="auto"/>
          </w:tcPr>
          <w:p w14:paraId="11D224CD" w14:textId="77777777" w:rsidR="00B55444" w:rsidRPr="003C7BE7" w:rsidRDefault="00B55444" w:rsidP="005A77CF"/>
        </w:tc>
        <w:tc>
          <w:tcPr>
            <w:tcW w:w="788" w:type="pct"/>
            <w:shd w:val="clear" w:color="auto" w:fill="auto"/>
          </w:tcPr>
          <w:p w14:paraId="45DA95D4" w14:textId="77777777" w:rsidR="00B55444" w:rsidRPr="003C7BE7" w:rsidRDefault="00B55444" w:rsidP="005A77CF"/>
        </w:tc>
        <w:tc>
          <w:tcPr>
            <w:tcW w:w="1052" w:type="pct"/>
            <w:shd w:val="clear" w:color="auto" w:fill="auto"/>
          </w:tcPr>
          <w:p w14:paraId="6DB2B92F" w14:textId="77777777" w:rsidR="00B55444" w:rsidRPr="003C7BE7" w:rsidRDefault="00B55444" w:rsidP="005A77CF">
            <w:r w:rsidRPr="003C7BE7">
              <w:t>На стадии разработки ПСД.</w:t>
            </w:r>
          </w:p>
          <w:p w14:paraId="7C7731BD" w14:textId="77777777" w:rsidR="00B55444" w:rsidRPr="003C7BE7" w:rsidRDefault="00B55444" w:rsidP="005A77CF">
            <w:r w:rsidRPr="003C7BE7">
              <w:t>Есть коммерческие запросы на реализацию.</w:t>
            </w:r>
          </w:p>
        </w:tc>
      </w:tr>
      <w:tr w:rsidR="00B55444" w:rsidRPr="003C7BE7" w14:paraId="47441E3E" w14:textId="77777777" w:rsidTr="00B55444">
        <w:tc>
          <w:tcPr>
            <w:tcW w:w="391" w:type="pct"/>
            <w:shd w:val="clear" w:color="auto" w:fill="auto"/>
          </w:tcPr>
          <w:p w14:paraId="608A10C6" w14:textId="77777777" w:rsidR="00B55444" w:rsidRPr="003C7BE7" w:rsidRDefault="00B55444" w:rsidP="005A77CF">
            <w:r w:rsidRPr="003C7BE7">
              <w:t>2.</w:t>
            </w:r>
          </w:p>
        </w:tc>
        <w:tc>
          <w:tcPr>
            <w:tcW w:w="918" w:type="pct"/>
            <w:shd w:val="clear" w:color="auto" w:fill="auto"/>
          </w:tcPr>
          <w:p w14:paraId="2BB2776A" w14:textId="77777777" w:rsidR="00B55444" w:rsidRPr="003C7BE7" w:rsidRDefault="00B55444" w:rsidP="005A77CF">
            <w:r w:rsidRPr="003C7BE7">
              <w:t>Москва - Екатеринбург</w:t>
            </w:r>
          </w:p>
        </w:tc>
        <w:tc>
          <w:tcPr>
            <w:tcW w:w="1035" w:type="pct"/>
            <w:shd w:val="clear" w:color="auto" w:fill="auto"/>
          </w:tcPr>
          <w:p w14:paraId="789BDE2B" w14:textId="77777777" w:rsidR="00B55444" w:rsidRPr="003C7BE7" w:rsidRDefault="00B55444" w:rsidP="005A77CF">
            <w:r w:rsidRPr="003C7BE7">
              <w:t>Развитие магистрали ЧТЭ, в т.ч. для обеспечения потребностей ФСК ЕЭС.</w:t>
            </w:r>
          </w:p>
        </w:tc>
        <w:tc>
          <w:tcPr>
            <w:tcW w:w="816" w:type="pct"/>
            <w:gridSpan w:val="2"/>
            <w:shd w:val="clear" w:color="auto" w:fill="auto"/>
          </w:tcPr>
          <w:p w14:paraId="0EA70E76" w14:textId="77777777" w:rsidR="00B55444" w:rsidRPr="003C7BE7" w:rsidRDefault="00B55444" w:rsidP="005A77CF"/>
        </w:tc>
        <w:tc>
          <w:tcPr>
            <w:tcW w:w="788" w:type="pct"/>
            <w:shd w:val="clear" w:color="auto" w:fill="auto"/>
          </w:tcPr>
          <w:p w14:paraId="39E27BA4" w14:textId="77777777" w:rsidR="00B55444" w:rsidRPr="003C7BE7" w:rsidRDefault="00B55444" w:rsidP="005A77CF"/>
        </w:tc>
        <w:tc>
          <w:tcPr>
            <w:tcW w:w="1052" w:type="pct"/>
            <w:shd w:val="clear" w:color="auto" w:fill="auto"/>
          </w:tcPr>
          <w:p w14:paraId="40AE13F3" w14:textId="77777777" w:rsidR="00B55444" w:rsidRPr="003C7BE7" w:rsidRDefault="00B55444" w:rsidP="005A77CF">
            <w:r w:rsidRPr="003C7BE7">
              <w:t>На стадии разработки ПСД.</w:t>
            </w:r>
          </w:p>
          <w:p w14:paraId="71403527" w14:textId="77777777" w:rsidR="00B55444" w:rsidRPr="003C7BE7" w:rsidRDefault="00B55444" w:rsidP="005A77CF">
            <w:r w:rsidRPr="003C7BE7">
              <w:t>Есть коммерческие запросы на реализацию.</w:t>
            </w:r>
          </w:p>
        </w:tc>
      </w:tr>
      <w:tr w:rsidR="00B55444" w:rsidRPr="003C7BE7" w14:paraId="37E43A08" w14:textId="77777777" w:rsidTr="00B55444">
        <w:tc>
          <w:tcPr>
            <w:tcW w:w="391" w:type="pct"/>
            <w:shd w:val="clear" w:color="auto" w:fill="auto"/>
          </w:tcPr>
          <w:p w14:paraId="1B48FAC8" w14:textId="77777777" w:rsidR="00B55444" w:rsidRPr="003C7BE7" w:rsidRDefault="00B55444" w:rsidP="005A77CF">
            <w:r w:rsidRPr="003C7BE7">
              <w:t>3.</w:t>
            </w:r>
          </w:p>
        </w:tc>
        <w:tc>
          <w:tcPr>
            <w:tcW w:w="918" w:type="pct"/>
            <w:shd w:val="clear" w:color="auto" w:fill="auto"/>
          </w:tcPr>
          <w:p w14:paraId="59C97E5B" w14:textId="77777777" w:rsidR="00B55444" w:rsidRPr="003C7BE7" w:rsidRDefault="00B55444" w:rsidP="005A77CF">
            <w:r w:rsidRPr="003C7BE7">
              <w:t>Екатеринбург - Новосибирск</w:t>
            </w:r>
          </w:p>
        </w:tc>
        <w:tc>
          <w:tcPr>
            <w:tcW w:w="1035" w:type="pct"/>
            <w:shd w:val="clear" w:color="auto" w:fill="auto"/>
          </w:tcPr>
          <w:p w14:paraId="22014FA3" w14:textId="77777777" w:rsidR="00B55444" w:rsidRPr="003C7BE7" w:rsidRDefault="00B55444" w:rsidP="005A77CF">
            <w:r w:rsidRPr="003C7BE7">
              <w:t>Развитие магистрали ЧТЭ, в т.ч. для обеспечения потребностей ФСК ЕЭС.</w:t>
            </w:r>
          </w:p>
        </w:tc>
        <w:tc>
          <w:tcPr>
            <w:tcW w:w="816" w:type="pct"/>
            <w:gridSpan w:val="2"/>
            <w:shd w:val="clear" w:color="auto" w:fill="auto"/>
          </w:tcPr>
          <w:p w14:paraId="2758ED3E" w14:textId="77777777" w:rsidR="00B55444" w:rsidRPr="003C7BE7" w:rsidRDefault="00B55444" w:rsidP="005A77CF"/>
        </w:tc>
        <w:tc>
          <w:tcPr>
            <w:tcW w:w="788" w:type="pct"/>
            <w:shd w:val="clear" w:color="auto" w:fill="auto"/>
          </w:tcPr>
          <w:p w14:paraId="199232E0" w14:textId="77777777" w:rsidR="00B55444" w:rsidRPr="003C7BE7" w:rsidRDefault="00B55444" w:rsidP="005A77CF"/>
        </w:tc>
        <w:tc>
          <w:tcPr>
            <w:tcW w:w="1052" w:type="pct"/>
            <w:shd w:val="clear" w:color="auto" w:fill="auto"/>
          </w:tcPr>
          <w:p w14:paraId="18B67C91" w14:textId="77777777" w:rsidR="00B55444" w:rsidRPr="003C7BE7" w:rsidRDefault="00B55444" w:rsidP="005A77CF">
            <w:r w:rsidRPr="003C7BE7">
              <w:t>На стадии разработки ПСД.</w:t>
            </w:r>
          </w:p>
          <w:p w14:paraId="2BD57B34" w14:textId="181F834D" w:rsidR="00800665" w:rsidRPr="003C7BE7" w:rsidRDefault="00B55444" w:rsidP="00C6719D">
            <w:r w:rsidRPr="003C7BE7">
              <w:t>Есть коммерческие запросы на реализацию.</w:t>
            </w:r>
          </w:p>
        </w:tc>
      </w:tr>
      <w:tr w:rsidR="00B55444" w:rsidRPr="003C7BE7" w14:paraId="29187934" w14:textId="77777777" w:rsidTr="00B55444">
        <w:tc>
          <w:tcPr>
            <w:tcW w:w="5000" w:type="pct"/>
            <w:gridSpan w:val="7"/>
            <w:shd w:val="clear" w:color="auto" w:fill="auto"/>
          </w:tcPr>
          <w:p w14:paraId="49930AF7" w14:textId="77777777" w:rsidR="00B55444" w:rsidRPr="003C7BE7" w:rsidRDefault="00B55444" w:rsidP="005A77CF">
            <w:pPr>
              <w:jc w:val="center"/>
              <w:rPr>
                <w:b/>
              </w:rPr>
            </w:pPr>
            <w:r w:rsidRPr="003C7BE7">
              <w:rPr>
                <w:b/>
              </w:rPr>
              <w:t>2022</w:t>
            </w:r>
            <w:r>
              <w:rPr>
                <w:b/>
              </w:rPr>
              <w:t xml:space="preserve"> год</w:t>
            </w:r>
          </w:p>
        </w:tc>
      </w:tr>
      <w:tr w:rsidR="00B55444" w:rsidRPr="003C7BE7" w14:paraId="62FFE26D" w14:textId="77777777" w:rsidTr="00B55444">
        <w:tc>
          <w:tcPr>
            <w:tcW w:w="391" w:type="pct"/>
            <w:shd w:val="clear" w:color="auto" w:fill="auto"/>
          </w:tcPr>
          <w:p w14:paraId="2AEE80B5" w14:textId="77777777" w:rsidR="00B55444" w:rsidRPr="003C7BE7" w:rsidRDefault="00B55444" w:rsidP="005A77CF">
            <w:r w:rsidRPr="003C7BE7">
              <w:t xml:space="preserve">1. </w:t>
            </w:r>
          </w:p>
        </w:tc>
        <w:tc>
          <w:tcPr>
            <w:tcW w:w="918" w:type="pct"/>
            <w:shd w:val="clear" w:color="auto" w:fill="auto"/>
          </w:tcPr>
          <w:p w14:paraId="1ACC57CE" w14:textId="77777777" w:rsidR="00B55444" w:rsidRPr="003C7BE7" w:rsidRDefault="00B55444" w:rsidP="005A77CF">
            <w:r w:rsidRPr="003C7BE7">
              <w:t>Вологда - Воркута</w:t>
            </w:r>
          </w:p>
        </w:tc>
        <w:tc>
          <w:tcPr>
            <w:tcW w:w="1035" w:type="pct"/>
            <w:shd w:val="clear" w:color="auto" w:fill="auto"/>
          </w:tcPr>
          <w:p w14:paraId="2C512838" w14:textId="77777777" w:rsidR="00B55444" w:rsidRPr="003C7BE7" w:rsidRDefault="00B55444" w:rsidP="005A77CF">
            <w:r w:rsidRPr="003C7BE7">
              <w:t>Развитие магистрали ЧТЭ, в т.ч. для обеспечения потребностей ФСК ЕЭС.</w:t>
            </w:r>
          </w:p>
        </w:tc>
        <w:tc>
          <w:tcPr>
            <w:tcW w:w="816" w:type="pct"/>
            <w:gridSpan w:val="2"/>
            <w:shd w:val="clear" w:color="auto" w:fill="auto"/>
          </w:tcPr>
          <w:p w14:paraId="4080B087" w14:textId="77777777" w:rsidR="00B55444" w:rsidRPr="003C7BE7" w:rsidRDefault="00B55444" w:rsidP="005A77CF"/>
        </w:tc>
        <w:tc>
          <w:tcPr>
            <w:tcW w:w="788" w:type="pct"/>
            <w:shd w:val="clear" w:color="auto" w:fill="auto"/>
          </w:tcPr>
          <w:p w14:paraId="24011020" w14:textId="77777777" w:rsidR="00B55444" w:rsidRPr="003C7BE7" w:rsidRDefault="00B55444" w:rsidP="005A77CF"/>
        </w:tc>
        <w:tc>
          <w:tcPr>
            <w:tcW w:w="1052" w:type="pct"/>
            <w:shd w:val="clear" w:color="auto" w:fill="auto"/>
          </w:tcPr>
          <w:p w14:paraId="57D45060" w14:textId="77777777" w:rsidR="00B55444" w:rsidRPr="003C7BE7" w:rsidRDefault="00B55444" w:rsidP="005A77CF">
            <w:r w:rsidRPr="003C7BE7">
              <w:t>На стадии разработки ПСД.</w:t>
            </w:r>
          </w:p>
          <w:p w14:paraId="071C47EC" w14:textId="77777777" w:rsidR="00B55444" w:rsidRPr="003C7BE7" w:rsidRDefault="00B55444" w:rsidP="005A77CF">
            <w:r w:rsidRPr="003C7BE7">
              <w:t>Есть коммерческие запросы на реализацию.</w:t>
            </w:r>
          </w:p>
        </w:tc>
      </w:tr>
      <w:tr w:rsidR="00B55444" w:rsidRPr="003C7BE7" w14:paraId="04F6F875" w14:textId="77777777" w:rsidTr="00B55444">
        <w:tc>
          <w:tcPr>
            <w:tcW w:w="391" w:type="pct"/>
            <w:shd w:val="clear" w:color="auto" w:fill="auto"/>
          </w:tcPr>
          <w:p w14:paraId="0D9E6A8F" w14:textId="77777777" w:rsidR="00B55444" w:rsidRPr="003C7BE7" w:rsidRDefault="00B55444" w:rsidP="005A77CF">
            <w:r w:rsidRPr="003C7BE7">
              <w:t>2.</w:t>
            </w:r>
          </w:p>
        </w:tc>
        <w:tc>
          <w:tcPr>
            <w:tcW w:w="918" w:type="pct"/>
            <w:shd w:val="clear" w:color="auto" w:fill="auto"/>
          </w:tcPr>
          <w:p w14:paraId="116AA633" w14:textId="729B21D0" w:rsidR="00B55444" w:rsidRPr="003C7BE7" w:rsidRDefault="00B55444" w:rsidP="005A77CF">
            <w:r w:rsidRPr="003C7BE7">
              <w:t xml:space="preserve">Обеспечение потребностей </w:t>
            </w:r>
            <w:r w:rsidR="0024160D">
              <w:t>ПАО «</w:t>
            </w:r>
            <w:r w:rsidRPr="003C7BE7">
              <w:t>ФСК ЕЭС</w:t>
            </w:r>
            <w:r w:rsidR="0024160D">
              <w:t>»</w:t>
            </w:r>
            <w:r w:rsidRPr="003C7BE7">
              <w:t xml:space="preserve"> в самых необходимых направлениях </w:t>
            </w:r>
          </w:p>
        </w:tc>
        <w:tc>
          <w:tcPr>
            <w:tcW w:w="1035" w:type="pct"/>
            <w:shd w:val="clear" w:color="auto" w:fill="auto"/>
          </w:tcPr>
          <w:p w14:paraId="4376B97C" w14:textId="77777777" w:rsidR="00B55444" w:rsidRPr="003C7BE7" w:rsidRDefault="00B55444" w:rsidP="005A77CF">
            <w:r w:rsidRPr="003C7BE7">
              <w:t>Конкретные точечные проекты ФСК ЕЭС за счет средств ЧТЭ.</w:t>
            </w:r>
          </w:p>
        </w:tc>
        <w:tc>
          <w:tcPr>
            <w:tcW w:w="816" w:type="pct"/>
            <w:gridSpan w:val="2"/>
            <w:shd w:val="clear" w:color="auto" w:fill="auto"/>
          </w:tcPr>
          <w:p w14:paraId="3CB6A469" w14:textId="77777777" w:rsidR="00B55444" w:rsidRPr="003C7BE7" w:rsidRDefault="00B55444" w:rsidP="005A77CF"/>
        </w:tc>
        <w:tc>
          <w:tcPr>
            <w:tcW w:w="788" w:type="pct"/>
            <w:shd w:val="clear" w:color="auto" w:fill="auto"/>
          </w:tcPr>
          <w:p w14:paraId="45CE2C3B" w14:textId="77777777" w:rsidR="00B55444" w:rsidRPr="003C7BE7" w:rsidRDefault="00B55444" w:rsidP="005A77CF"/>
        </w:tc>
        <w:tc>
          <w:tcPr>
            <w:tcW w:w="1052" w:type="pct"/>
            <w:shd w:val="clear" w:color="auto" w:fill="auto"/>
          </w:tcPr>
          <w:p w14:paraId="1183B658" w14:textId="77777777" w:rsidR="00B55444" w:rsidRPr="003C7BE7" w:rsidRDefault="00B55444" w:rsidP="005A77CF"/>
        </w:tc>
      </w:tr>
    </w:tbl>
    <w:p w14:paraId="6551BA7E" w14:textId="77777777" w:rsidR="00ED2F16" w:rsidRDefault="00ED2F16">
      <w:pPr>
        <w:rPr>
          <w:rStyle w:val="50"/>
          <w:b/>
          <w:color w:val="365F91" w:themeColor="accent1" w:themeShade="BF"/>
          <w:sz w:val="28"/>
        </w:rPr>
      </w:pPr>
      <w:bookmarkStart w:id="13" w:name="_Toc290449393"/>
      <w:bookmarkStart w:id="14" w:name="_Toc353050685"/>
      <w:r>
        <w:rPr>
          <w:rStyle w:val="50"/>
          <w:b/>
          <w:color w:val="365F91" w:themeColor="accent1" w:themeShade="BF"/>
          <w:sz w:val="28"/>
        </w:rPr>
        <w:br w:type="page"/>
      </w:r>
    </w:p>
    <w:p w14:paraId="0B6C667E" w14:textId="77777777" w:rsidR="00262759" w:rsidRPr="003639BC" w:rsidRDefault="00446C18" w:rsidP="007B352E">
      <w:pPr>
        <w:suppressAutoHyphens/>
        <w:ind w:firstLine="709"/>
        <w:jc w:val="both"/>
        <w:rPr>
          <w:rStyle w:val="50"/>
          <w:b/>
          <w:color w:val="365F91" w:themeColor="accent1" w:themeShade="BF"/>
          <w:sz w:val="28"/>
        </w:rPr>
      </w:pPr>
      <w:r w:rsidRPr="003639BC">
        <w:rPr>
          <w:rStyle w:val="50"/>
          <w:b/>
          <w:color w:val="365F91" w:themeColor="accent1" w:themeShade="BF"/>
          <w:sz w:val="28"/>
        </w:rPr>
        <w:t xml:space="preserve">Раздел </w:t>
      </w:r>
      <w:r w:rsidR="00262759" w:rsidRPr="003639BC">
        <w:rPr>
          <w:rStyle w:val="50"/>
          <w:b/>
          <w:color w:val="365F91" w:themeColor="accent1" w:themeShade="BF"/>
          <w:sz w:val="28"/>
        </w:rPr>
        <w:t>5</w:t>
      </w:r>
      <w:r w:rsidRPr="003639BC">
        <w:rPr>
          <w:rStyle w:val="50"/>
          <w:b/>
          <w:color w:val="365F91" w:themeColor="accent1" w:themeShade="BF"/>
          <w:sz w:val="28"/>
        </w:rPr>
        <w:t xml:space="preserve">. </w:t>
      </w:r>
      <w:bookmarkEnd w:id="13"/>
      <w:bookmarkEnd w:id="14"/>
      <w:r w:rsidR="005F76E6" w:rsidRPr="003639BC">
        <w:rPr>
          <w:rStyle w:val="50"/>
          <w:b/>
          <w:color w:val="365F91" w:themeColor="accent1" w:themeShade="BF"/>
          <w:sz w:val="28"/>
        </w:rPr>
        <w:t>Отчет о выплате объяв</w:t>
      </w:r>
      <w:r w:rsidR="007B352E" w:rsidRPr="003639BC">
        <w:rPr>
          <w:rStyle w:val="50"/>
          <w:b/>
          <w:color w:val="365F91" w:themeColor="accent1" w:themeShade="BF"/>
          <w:sz w:val="28"/>
        </w:rPr>
        <w:t>ленных (начисленных) дивидендов</w:t>
      </w:r>
    </w:p>
    <w:p w14:paraId="58A4A6C5" w14:textId="77777777" w:rsidR="00262759" w:rsidRPr="003639BC" w:rsidRDefault="00262759" w:rsidP="007B352E">
      <w:pPr>
        <w:suppressAutoHyphens/>
        <w:ind w:firstLine="709"/>
        <w:jc w:val="both"/>
        <w:rPr>
          <w:rStyle w:val="50"/>
          <w:b/>
          <w:color w:val="365F91" w:themeColor="accent1" w:themeShade="BF"/>
          <w:sz w:val="24"/>
        </w:rPr>
      </w:pPr>
    </w:p>
    <w:p w14:paraId="3F9EB9D8" w14:textId="77777777" w:rsidR="00446C18" w:rsidRPr="003639BC" w:rsidRDefault="00262759" w:rsidP="007B352E">
      <w:pPr>
        <w:suppressAutoHyphens/>
        <w:ind w:firstLine="709"/>
        <w:jc w:val="both"/>
        <w:rPr>
          <w:color w:val="auto"/>
          <w:lang w:eastAsia="ru-RU"/>
        </w:rPr>
      </w:pPr>
      <w:r w:rsidRPr="003639BC">
        <w:rPr>
          <w:color w:val="auto"/>
          <w:lang w:eastAsia="ru-RU"/>
        </w:rPr>
        <w:t xml:space="preserve">В </w:t>
      </w:r>
      <w:r w:rsidR="00446C18" w:rsidRPr="003639BC">
        <w:rPr>
          <w:color w:val="auto"/>
          <w:lang w:eastAsia="ru-RU"/>
        </w:rPr>
        <w:t>соответствии с п.2 ст.42 Федерального закона «Об акционерных обществах», п.7.</w:t>
      </w:r>
      <w:r w:rsidR="004F0162" w:rsidRPr="003639BC">
        <w:rPr>
          <w:color w:val="auto"/>
          <w:lang w:eastAsia="ru-RU"/>
        </w:rPr>
        <w:t>5</w:t>
      </w:r>
      <w:r w:rsidR="00446C18" w:rsidRPr="003639BC">
        <w:rPr>
          <w:color w:val="auto"/>
          <w:lang w:eastAsia="ru-RU"/>
        </w:rPr>
        <w:t xml:space="preserve"> Устава АО «Читатехэнерго», источником выплаты дивидендов является чистая прибыль, которая определяется по данным бухгалтерской </w:t>
      </w:r>
      <w:r w:rsidR="00124848" w:rsidRPr="003639BC">
        <w:rPr>
          <w:color w:val="auto"/>
          <w:lang w:eastAsia="ru-RU"/>
        </w:rPr>
        <w:t xml:space="preserve">(финансовой) </w:t>
      </w:r>
      <w:r w:rsidR="00446C18" w:rsidRPr="003639BC">
        <w:rPr>
          <w:color w:val="auto"/>
          <w:lang w:eastAsia="ru-RU"/>
        </w:rPr>
        <w:t>отчетности</w:t>
      </w:r>
      <w:r w:rsidR="00594675" w:rsidRPr="003639BC">
        <w:rPr>
          <w:color w:val="auto"/>
          <w:lang w:eastAsia="ru-RU"/>
        </w:rPr>
        <w:t xml:space="preserve"> </w:t>
      </w:r>
      <w:r w:rsidR="002D73C1" w:rsidRPr="003639BC">
        <w:rPr>
          <w:color w:val="auto"/>
          <w:lang w:eastAsia="ru-RU"/>
        </w:rPr>
        <w:t>Общества</w:t>
      </w:r>
      <w:r w:rsidR="00446C18" w:rsidRPr="003639BC">
        <w:rPr>
          <w:color w:val="auto"/>
          <w:lang w:eastAsia="ru-RU"/>
        </w:rPr>
        <w:t>.</w:t>
      </w:r>
      <w:r w:rsidR="00124848" w:rsidRPr="003639BC">
        <w:rPr>
          <w:color w:val="auto"/>
          <w:lang w:eastAsia="ru-RU"/>
        </w:rPr>
        <w:t xml:space="preserve"> </w:t>
      </w:r>
    </w:p>
    <w:p w14:paraId="474C6AFC" w14:textId="77777777" w:rsidR="00446C18" w:rsidRPr="003639BC" w:rsidRDefault="00446C18" w:rsidP="007B352E">
      <w:pPr>
        <w:suppressAutoHyphens/>
        <w:kinsoku w:val="0"/>
        <w:overflowPunct w:val="0"/>
        <w:ind w:firstLine="709"/>
        <w:jc w:val="both"/>
      </w:pPr>
      <w:r w:rsidRPr="003639BC">
        <w:t>В структуре чистой прибыли за отчетный финансовый год выделяются  средства на обязательные для Общества отчисления в соответствии с законодательством РФ, Уставом и иными внутренними документами, а также на другие направления, в том числе  на выплату дивидендов.</w:t>
      </w:r>
    </w:p>
    <w:p w14:paraId="59B12561" w14:textId="77777777" w:rsidR="00446C18" w:rsidRPr="003639BC" w:rsidRDefault="00446C18" w:rsidP="007B352E">
      <w:pPr>
        <w:suppressAutoHyphens/>
        <w:ind w:firstLine="709"/>
        <w:jc w:val="both"/>
      </w:pPr>
      <w:r w:rsidRPr="003639BC">
        <w:t>Дивидендная политика Общества основывается на следующих  принципах:</w:t>
      </w:r>
    </w:p>
    <w:p w14:paraId="7BF3E04A" w14:textId="77777777" w:rsidR="00446C18" w:rsidRPr="003639BC" w:rsidRDefault="00446C18" w:rsidP="007B352E">
      <w:pPr>
        <w:pStyle w:val="aff0"/>
        <w:numPr>
          <w:ilvl w:val="0"/>
          <w:numId w:val="2"/>
        </w:numPr>
        <w:tabs>
          <w:tab w:val="clear" w:pos="360"/>
          <w:tab w:val="left" w:pos="0"/>
          <w:tab w:val="num" w:pos="972"/>
        </w:tabs>
        <w:suppressAutoHyphens/>
        <w:ind w:left="0" w:firstLine="709"/>
        <w:jc w:val="both"/>
      </w:pPr>
      <w:r w:rsidRPr="003639BC">
        <w:t>соответствие принятой в Обществе практики начисления и выплаты дивидендов законодательству РФ и наилучшим стандартам корпоративного поведения;</w:t>
      </w:r>
    </w:p>
    <w:p w14:paraId="55F05FDB" w14:textId="77777777" w:rsidR="00446C18" w:rsidRPr="003639BC" w:rsidRDefault="00446C18" w:rsidP="007B352E">
      <w:pPr>
        <w:pStyle w:val="aff0"/>
        <w:numPr>
          <w:ilvl w:val="0"/>
          <w:numId w:val="2"/>
        </w:numPr>
        <w:tabs>
          <w:tab w:val="clear" w:pos="360"/>
          <w:tab w:val="left" w:pos="0"/>
          <w:tab w:val="num" w:pos="972"/>
        </w:tabs>
        <w:suppressAutoHyphens/>
        <w:ind w:left="0" w:firstLine="709"/>
        <w:jc w:val="both"/>
      </w:pPr>
      <w:r w:rsidRPr="003639BC">
        <w:t>соблюдение интересов акционера;</w:t>
      </w:r>
    </w:p>
    <w:p w14:paraId="019A40D6" w14:textId="77777777" w:rsidR="00446C18" w:rsidRPr="003639BC" w:rsidRDefault="00446C18" w:rsidP="007B352E">
      <w:pPr>
        <w:pStyle w:val="aff0"/>
        <w:numPr>
          <w:ilvl w:val="0"/>
          <w:numId w:val="2"/>
        </w:numPr>
        <w:tabs>
          <w:tab w:val="clear" w:pos="360"/>
          <w:tab w:val="left" w:pos="0"/>
          <w:tab w:val="num" w:pos="972"/>
        </w:tabs>
        <w:suppressAutoHyphens/>
        <w:ind w:left="0" w:firstLine="709"/>
        <w:jc w:val="both"/>
      </w:pPr>
      <w:r w:rsidRPr="003639BC">
        <w:t>поддержание требуемого уровня финансового и технического состояния Общества, обеспечение перспектив развития Общества;</w:t>
      </w:r>
    </w:p>
    <w:p w14:paraId="15B5F0EA" w14:textId="77777777" w:rsidR="00446C18" w:rsidRPr="003639BC" w:rsidRDefault="00446C18" w:rsidP="007B352E">
      <w:pPr>
        <w:pStyle w:val="aff0"/>
        <w:numPr>
          <w:ilvl w:val="0"/>
          <w:numId w:val="2"/>
        </w:numPr>
        <w:tabs>
          <w:tab w:val="clear" w:pos="360"/>
          <w:tab w:val="left" w:pos="0"/>
          <w:tab w:val="num" w:pos="972"/>
        </w:tabs>
        <w:suppressAutoHyphens/>
        <w:ind w:left="0" w:firstLine="709"/>
        <w:jc w:val="both"/>
      </w:pPr>
      <w:r w:rsidRPr="003639BC">
        <w:t>необходимость повышения инвестиционной привлекательности Общества и его капитализации;</w:t>
      </w:r>
    </w:p>
    <w:p w14:paraId="7FE80A0F" w14:textId="77777777" w:rsidR="00446C18" w:rsidRPr="003639BC" w:rsidRDefault="00446C18" w:rsidP="007B352E">
      <w:pPr>
        <w:pStyle w:val="aff0"/>
        <w:numPr>
          <w:ilvl w:val="0"/>
          <w:numId w:val="2"/>
        </w:numPr>
        <w:tabs>
          <w:tab w:val="clear" w:pos="360"/>
          <w:tab w:val="left" w:pos="0"/>
          <w:tab w:val="num" w:pos="972"/>
        </w:tabs>
        <w:suppressAutoHyphens/>
        <w:ind w:left="0" w:firstLine="709"/>
        <w:jc w:val="both"/>
      </w:pPr>
      <w:r w:rsidRPr="003639BC">
        <w:t>обеспечение прозрачности (понятности) механизма определения суммы дивидендных выплат для акционера и менеджеров Общества.</w:t>
      </w:r>
    </w:p>
    <w:p w14:paraId="03D6F0FA" w14:textId="77777777" w:rsidR="00446C18" w:rsidRPr="003639BC" w:rsidRDefault="00446C18" w:rsidP="007B352E">
      <w:pPr>
        <w:pStyle w:val="aff0"/>
        <w:tabs>
          <w:tab w:val="left" w:pos="0"/>
          <w:tab w:val="left" w:pos="3969"/>
          <w:tab w:val="left" w:pos="4111"/>
          <w:tab w:val="left" w:pos="4253"/>
          <w:tab w:val="left" w:pos="4536"/>
        </w:tabs>
        <w:suppressAutoHyphens/>
        <w:ind w:firstLine="709"/>
        <w:jc w:val="both"/>
      </w:pPr>
      <w:r w:rsidRPr="003639BC">
        <w:t>Рекомендуемый размер дивидендов определяется Советом</w:t>
      </w:r>
      <w:r w:rsidR="00737E32" w:rsidRPr="003639BC">
        <w:t xml:space="preserve"> </w:t>
      </w:r>
      <w:r w:rsidRPr="003639BC">
        <w:t>директоров Общества на основе финансовых результатов деятельности Общества, при этом Совет д</w:t>
      </w:r>
      <w:r w:rsidR="00690DA0" w:rsidRPr="003639BC">
        <w:t xml:space="preserve">иректоров обязан стремиться к </w:t>
      </w:r>
      <w:r w:rsidRPr="003639BC">
        <w:t>сохранению при прочих равных условиях положительной динамики величины дивидендных выплат из года в год.</w:t>
      </w:r>
    </w:p>
    <w:p w14:paraId="67E76AEE" w14:textId="5C6CF908" w:rsidR="00446C18" w:rsidRPr="003639BC" w:rsidRDefault="00446C18" w:rsidP="007B352E">
      <w:pPr>
        <w:suppressAutoHyphens/>
        <w:ind w:firstLine="709"/>
        <w:jc w:val="both"/>
        <w:rPr>
          <w:color w:val="auto"/>
        </w:rPr>
      </w:pPr>
      <w:r w:rsidRPr="003639BC">
        <w:rPr>
          <w:color w:val="auto"/>
        </w:rPr>
        <w:t>Фактическое распределение прибыли Общества по итогам работы за 201</w:t>
      </w:r>
      <w:r w:rsidR="00A241E9" w:rsidRPr="003639BC">
        <w:rPr>
          <w:color w:val="auto"/>
        </w:rPr>
        <w:t>3</w:t>
      </w:r>
      <w:r w:rsidRPr="003639BC">
        <w:rPr>
          <w:color w:val="auto"/>
        </w:rPr>
        <w:t>– 201</w:t>
      </w:r>
      <w:r w:rsidR="00A241E9" w:rsidRPr="003639BC">
        <w:rPr>
          <w:color w:val="auto"/>
        </w:rPr>
        <w:t>7</w:t>
      </w:r>
      <w:r w:rsidRPr="003639BC">
        <w:rPr>
          <w:color w:val="auto"/>
        </w:rPr>
        <w:t xml:space="preserve"> г.г</w:t>
      </w:r>
      <w:r w:rsidR="0028692E" w:rsidRPr="003639BC">
        <w:rPr>
          <w:color w:val="auto"/>
        </w:rPr>
        <w:t xml:space="preserve">. </w:t>
      </w:r>
      <w:r w:rsidRPr="003639BC">
        <w:rPr>
          <w:color w:val="auto"/>
        </w:rPr>
        <w:t xml:space="preserve"> отображено в таблице </w:t>
      </w:r>
      <w:r w:rsidR="00262759" w:rsidRPr="003639BC">
        <w:rPr>
          <w:color w:val="auto"/>
        </w:rPr>
        <w:t>(тыс.</w:t>
      </w:r>
      <w:r w:rsidR="007B352E" w:rsidRPr="003639BC">
        <w:rPr>
          <w:color w:val="auto"/>
        </w:rPr>
        <w:t xml:space="preserve"> </w:t>
      </w:r>
      <w:r w:rsidR="00262759" w:rsidRPr="003639BC">
        <w:rPr>
          <w:color w:val="auto"/>
        </w:rPr>
        <w:t>руб</w:t>
      </w:r>
      <w:r w:rsidR="00A31487">
        <w:rPr>
          <w:color w:val="auto"/>
        </w:rPr>
        <w:t>.</w:t>
      </w:r>
      <w:r w:rsidR="00262759" w:rsidRPr="003639BC">
        <w:rPr>
          <w:color w:val="auto"/>
        </w:rPr>
        <w:t>):</w:t>
      </w:r>
    </w:p>
    <w:p w14:paraId="33FE0A92" w14:textId="77777777" w:rsidR="00446C18" w:rsidRPr="003639BC" w:rsidRDefault="00446C18" w:rsidP="007B352E">
      <w:pPr>
        <w:suppressAutoHyphens/>
        <w:ind w:firstLine="709"/>
        <w:jc w:val="both"/>
        <w:rPr>
          <w:color w:val="aut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1"/>
        <w:gridCol w:w="1592"/>
        <w:gridCol w:w="1592"/>
        <w:gridCol w:w="1592"/>
        <w:gridCol w:w="1592"/>
        <w:gridCol w:w="1590"/>
      </w:tblGrid>
      <w:tr w:rsidR="00A241E9" w:rsidRPr="003639BC" w14:paraId="3702458B" w14:textId="77777777" w:rsidTr="007B352E">
        <w:trPr>
          <w:trHeight w:val="696"/>
          <w:jc w:val="center"/>
        </w:trPr>
        <w:tc>
          <w:tcPr>
            <w:tcW w:w="1076" w:type="pct"/>
            <w:vAlign w:val="center"/>
          </w:tcPr>
          <w:p w14:paraId="33E86246" w14:textId="77777777" w:rsidR="00A241E9" w:rsidRPr="003639BC" w:rsidRDefault="007B352E" w:rsidP="007B352E">
            <w:pPr>
              <w:jc w:val="center"/>
              <w:rPr>
                <w:b/>
                <w:color w:val="auto"/>
              </w:rPr>
            </w:pPr>
            <w:r w:rsidRPr="003639BC">
              <w:rPr>
                <w:b/>
                <w:color w:val="auto"/>
              </w:rPr>
              <w:t>Показатель</w:t>
            </w:r>
          </w:p>
        </w:tc>
        <w:tc>
          <w:tcPr>
            <w:tcW w:w="785" w:type="pct"/>
            <w:vAlign w:val="center"/>
          </w:tcPr>
          <w:p w14:paraId="750EEC19" w14:textId="77777777" w:rsidR="00A241E9" w:rsidRPr="003639BC" w:rsidRDefault="00A241E9" w:rsidP="007B352E">
            <w:pPr>
              <w:jc w:val="center"/>
              <w:rPr>
                <w:b/>
                <w:color w:val="auto"/>
              </w:rPr>
            </w:pPr>
            <w:r w:rsidRPr="003639BC">
              <w:rPr>
                <w:b/>
                <w:color w:val="auto"/>
              </w:rPr>
              <w:t>2013г.</w:t>
            </w:r>
          </w:p>
        </w:tc>
        <w:tc>
          <w:tcPr>
            <w:tcW w:w="785" w:type="pct"/>
            <w:vAlign w:val="center"/>
          </w:tcPr>
          <w:p w14:paraId="58845EA9" w14:textId="77777777" w:rsidR="00A241E9" w:rsidRPr="003639BC" w:rsidRDefault="00A241E9" w:rsidP="007B352E">
            <w:pPr>
              <w:jc w:val="center"/>
              <w:rPr>
                <w:b/>
                <w:color w:val="auto"/>
              </w:rPr>
            </w:pPr>
            <w:r w:rsidRPr="003639BC">
              <w:rPr>
                <w:b/>
                <w:color w:val="auto"/>
              </w:rPr>
              <w:t>2014г.</w:t>
            </w:r>
          </w:p>
        </w:tc>
        <w:tc>
          <w:tcPr>
            <w:tcW w:w="785" w:type="pct"/>
            <w:vAlign w:val="center"/>
          </w:tcPr>
          <w:p w14:paraId="693062AB" w14:textId="77777777" w:rsidR="00A241E9" w:rsidRPr="003639BC" w:rsidRDefault="00A241E9" w:rsidP="007B352E">
            <w:pPr>
              <w:jc w:val="center"/>
              <w:rPr>
                <w:b/>
                <w:bCs/>
              </w:rPr>
            </w:pPr>
            <w:r w:rsidRPr="003639BC">
              <w:rPr>
                <w:b/>
                <w:bCs/>
              </w:rPr>
              <w:t>2015 г.</w:t>
            </w:r>
          </w:p>
        </w:tc>
        <w:tc>
          <w:tcPr>
            <w:tcW w:w="785" w:type="pct"/>
            <w:vAlign w:val="center"/>
          </w:tcPr>
          <w:p w14:paraId="00461BD5" w14:textId="77777777" w:rsidR="00A241E9" w:rsidRPr="003639BC" w:rsidRDefault="00A241E9" w:rsidP="007B352E">
            <w:pPr>
              <w:jc w:val="center"/>
              <w:rPr>
                <w:b/>
                <w:bCs/>
              </w:rPr>
            </w:pPr>
            <w:r w:rsidRPr="003639BC">
              <w:rPr>
                <w:b/>
                <w:bCs/>
              </w:rPr>
              <w:t>20</w:t>
            </w:r>
            <w:r w:rsidRPr="003639BC">
              <w:rPr>
                <w:b/>
                <w:color w:val="auto"/>
              </w:rPr>
              <w:t>16 г.</w:t>
            </w:r>
          </w:p>
        </w:tc>
        <w:tc>
          <w:tcPr>
            <w:tcW w:w="785" w:type="pct"/>
            <w:vAlign w:val="center"/>
          </w:tcPr>
          <w:p w14:paraId="1CA66876" w14:textId="77777777" w:rsidR="00A241E9" w:rsidRPr="003639BC" w:rsidRDefault="00A241E9" w:rsidP="007B352E">
            <w:pPr>
              <w:jc w:val="center"/>
              <w:rPr>
                <w:b/>
                <w:color w:val="auto"/>
              </w:rPr>
            </w:pPr>
            <w:r w:rsidRPr="003639BC">
              <w:rPr>
                <w:b/>
                <w:color w:val="auto"/>
              </w:rPr>
              <w:t>2017 г.</w:t>
            </w:r>
          </w:p>
        </w:tc>
      </w:tr>
      <w:tr w:rsidR="00A241E9" w:rsidRPr="003639BC" w14:paraId="0E6B97AB" w14:textId="77777777" w:rsidTr="007B352E">
        <w:trPr>
          <w:trHeight w:val="251"/>
          <w:jc w:val="center"/>
        </w:trPr>
        <w:tc>
          <w:tcPr>
            <w:tcW w:w="1076" w:type="pct"/>
            <w:vAlign w:val="center"/>
          </w:tcPr>
          <w:p w14:paraId="6D32C314" w14:textId="25AF310F" w:rsidR="00A241E9" w:rsidRPr="003639BC" w:rsidRDefault="00800665" w:rsidP="00800665">
            <w:pPr>
              <w:rPr>
                <w:color w:val="auto"/>
              </w:rPr>
            </w:pPr>
            <w:r>
              <w:rPr>
                <w:color w:val="auto"/>
              </w:rPr>
              <w:t>Чистая п</w:t>
            </w:r>
            <w:r w:rsidR="00A241E9" w:rsidRPr="003639BC">
              <w:rPr>
                <w:color w:val="auto"/>
              </w:rPr>
              <w:t>рибыль  Общества  всего</w:t>
            </w:r>
          </w:p>
        </w:tc>
        <w:tc>
          <w:tcPr>
            <w:tcW w:w="785" w:type="pct"/>
            <w:vAlign w:val="center"/>
          </w:tcPr>
          <w:p w14:paraId="4F72D172" w14:textId="77777777" w:rsidR="00A241E9" w:rsidRPr="003639BC" w:rsidRDefault="00A241E9" w:rsidP="00CD4496">
            <w:pPr>
              <w:jc w:val="center"/>
              <w:rPr>
                <w:bCs/>
              </w:rPr>
            </w:pPr>
            <w:r w:rsidRPr="003639BC">
              <w:rPr>
                <w:bCs/>
              </w:rPr>
              <w:t>9408</w:t>
            </w:r>
          </w:p>
        </w:tc>
        <w:tc>
          <w:tcPr>
            <w:tcW w:w="785" w:type="pct"/>
            <w:vAlign w:val="center"/>
          </w:tcPr>
          <w:p w14:paraId="02D9F3EF" w14:textId="77777777" w:rsidR="00A241E9" w:rsidRPr="003639BC" w:rsidRDefault="00A241E9" w:rsidP="00CD4496">
            <w:pPr>
              <w:jc w:val="center"/>
              <w:rPr>
                <w:bCs/>
              </w:rPr>
            </w:pPr>
            <w:r w:rsidRPr="003639BC">
              <w:rPr>
                <w:bCs/>
              </w:rPr>
              <w:t>6044</w:t>
            </w:r>
          </w:p>
        </w:tc>
        <w:tc>
          <w:tcPr>
            <w:tcW w:w="785" w:type="pct"/>
            <w:vAlign w:val="center"/>
          </w:tcPr>
          <w:p w14:paraId="7E6FD26A" w14:textId="77777777" w:rsidR="00A241E9" w:rsidRPr="003639BC" w:rsidRDefault="00A241E9" w:rsidP="00CD4496">
            <w:pPr>
              <w:jc w:val="center"/>
              <w:rPr>
                <w:bCs/>
              </w:rPr>
            </w:pPr>
            <w:r w:rsidRPr="003639BC">
              <w:rPr>
                <w:bCs/>
              </w:rPr>
              <w:t xml:space="preserve">827 </w:t>
            </w:r>
          </w:p>
        </w:tc>
        <w:tc>
          <w:tcPr>
            <w:tcW w:w="785" w:type="pct"/>
            <w:vAlign w:val="center"/>
          </w:tcPr>
          <w:p w14:paraId="22E82E5D" w14:textId="77777777" w:rsidR="00A241E9" w:rsidRPr="003639BC" w:rsidRDefault="00A241E9" w:rsidP="00CD4496">
            <w:pPr>
              <w:jc w:val="center"/>
              <w:rPr>
                <w:bCs/>
              </w:rPr>
            </w:pPr>
            <w:r w:rsidRPr="003639BC">
              <w:rPr>
                <w:bCs/>
              </w:rPr>
              <w:t>21 762</w:t>
            </w:r>
          </w:p>
        </w:tc>
        <w:tc>
          <w:tcPr>
            <w:tcW w:w="785" w:type="pct"/>
            <w:vAlign w:val="center"/>
          </w:tcPr>
          <w:p w14:paraId="404767F2" w14:textId="77777777" w:rsidR="00A241E9" w:rsidRPr="003639BC" w:rsidRDefault="0063494B" w:rsidP="009D7E07">
            <w:pPr>
              <w:jc w:val="center"/>
              <w:rPr>
                <w:bCs/>
              </w:rPr>
            </w:pPr>
            <w:r w:rsidRPr="003639BC">
              <w:rPr>
                <w:bCs/>
              </w:rPr>
              <w:t>95 590</w:t>
            </w:r>
          </w:p>
        </w:tc>
      </w:tr>
      <w:tr w:rsidR="00A241E9" w:rsidRPr="003639BC" w14:paraId="373233DE" w14:textId="77777777" w:rsidTr="007B352E">
        <w:trPr>
          <w:trHeight w:val="251"/>
          <w:jc w:val="center"/>
        </w:trPr>
        <w:tc>
          <w:tcPr>
            <w:tcW w:w="1076" w:type="pct"/>
            <w:vAlign w:val="center"/>
          </w:tcPr>
          <w:p w14:paraId="50A62C0C" w14:textId="77777777" w:rsidR="00A241E9" w:rsidRPr="003639BC" w:rsidRDefault="00A241E9" w:rsidP="009D7E07">
            <w:pPr>
              <w:rPr>
                <w:color w:val="auto"/>
              </w:rPr>
            </w:pPr>
            <w:r w:rsidRPr="003639BC">
              <w:rPr>
                <w:color w:val="auto"/>
              </w:rPr>
              <w:t>Резервный фонд (сформирован)</w:t>
            </w:r>
          </w:p>
        </w:tc>
        <w:tc>
          <w:tcPr>
            <w:tcW w:w="785" w:type="pct"/>
            <w:vAlign w:val="center"/>
          </w:tcPr>
          <w:p w14:paraId="11F4B9A7" w14:textId="77777777" w:rsidR="00A241E9" w:rsidRPr="003639BC" w:rsidRDefault="00A241E9" w:rsidP="00CD4496">
            <w:pPr>
              <w:jc w:val="center"/>
              <w:rPr>
                <w:bCs/>
              </w:rPr>
            </w:pPr>
            <w:r w:rsidRPr="003639BC">
              <w:rPr>
                <w:bCs/>
              </w:rPr>
              <w:t>0</w:t>
            </w:r>
          </w:p>
        </w:tc>
        <w:tc>
          <w:tcPr>
            <w:tcW w:w="785" w:type="pct"/>
            <w:vAlign w:val="center"/>
          </w:tcPr>
          <w:p w14:paraId="748307B8" w14:textId="77777777" w:rsidR="00A241E9" w:rsidRPr="003639BC" w:rsidRDefault="00A241E9" w:rsidP="00CD4496">
            <w:pPr>
              <w:jc w:val="center"/>
              <w:rPr>
                <w:bCs/>
              </w:rPr>
            </w:pPr>
            <w:r w:rsidRPr="003639BC">
              <w:rPr>
                <w:bCs/>
              </w:rPr>
              <w:t>0</w:t>
            </w:r>
          </w:p>
        </w:tc>
        <w:tc>
          <w:tcPr>
            <w:tcW w:w="785" w:type="pct"/>
            <w:vAlign w:val="center"/>
          </w:tcPr>
          <w:p w14:paraId="61CC05B1" w14:textId="77777777" w:rsidR="00A241E9" w:rsidRPr="003639BC" w:rsidRDefault="00A241E9" w:rsidP="00CD4496">
            <w:pPr>
              <w:jc w:val="center"/>
              <w:rPr>
                <w:bCs/>
              </w:rPr>
            </w:pPr>
            <w:r w:rsidRPr="003639BC">
              <w:rPr>
                <w:bCs/>
              </w:rPr>
              <w:t>0</w:t>
            </w:r>
          </w:p>
        </w:tc>
        <w:tc>
          <w:tcPr>
            <w:tcW w:w="785" w:type="pct"/>
            <w:vAlign w:val="center"/>
          </w:tcPr>
          <w:p w14:paraId="6B034E36" w14:textId="77777777" w:rsidR="00A241E9" w:rsidRPr="003639BC" w:rsidRDefault="00A241E9" w:rsidP="00CD4496">
            <w:pPr>
              <w:jc w:val="center"/>
              <w:rPr>
                <w:bCs/>
              </w:rPr>
            </w:pPr>
            <w:r w:rsidRPr="003639BC">
              <w:rPr>
                <w:bCs/>
              </w:rPr>
              <w:t>0</w:t>
            </w:r>
          </w:p>
        </w:tc>
        <w:tc>
          <w:tcPr>
            <w:tcW w:w="785" w:type="pct"/>
            <w:vAlign w:val="center"/>
          </w:tcPr>
          <w:p w14:paraId="78DC5192" w14:textId="77777777" w:rsidR="00A241E9" w:rsidRPr="003639BC" w:rsidRDefault="0063494B" w:rsidP="009D7E07">
            <w:pPr>
              <w:jc w:val="center"/>
              <w:rPr>
                <w:bCs/>
              </w:rPr>
            </w:pPr>
            <w:r w:rsidRPr="003639BC">
              <w:rPr>
                <w:bCs/>
              </w:rPr>
              <w:t>0</w:t>
            </w:r>
          </w:p>
        </w:tc>
      </w:tr>
      <w:tr w:rsidR="00A241E9" w:rsidRPr="003639BC" w14:paraId="3D2ED200" w14:textId="77777777" w:rsidTr="007B352E">
        <w:trPr>
          <w:trHeight w:val="251"/>
          <w:jc w:val="center"/>
        </w:trPr>
        <w:tc>
          <w:tcPr>
            <w:tcW w:w="1076" w:type="pct"/>
            <w:vAlign w:val="center"/>
          </w:tcPr>
          <w:p w14:paraId="1BFC9FCC" w14:textId="77777777" w:rsidR="00A241E9" w:rsidRPr="003639BC" w:rsidRDefault="00A241E9" w:rsidP="00F314E3">
            <w:pPr>
              <w:rPr>
                <w:color w:val="auto"/>
              </w:rPr>
            </w:pPr>
            <w:r w:rsidRPr="003639BC">
              <w:rPr>
                <w:color w:val="auto"/>
              </w:rPr>
              <w:t xml:space="preserve">На накопление </w:t>
            </w:r>
            <w:r w:rsidR="0063494B" w:rsidRPr="003639BC">
              <w:rPr>
                <w:color w:val="auto"/>
              </w:rPr>
              <w:t xml:space="preserve">(финансирование инвестиционной программы) </w:t>
            </w:r>
          </w:p>
        </w:tc>
        <w:tc>
          <w:tcPr>
            <w:tcW w:w="785" w:type="pct"/>
            <w:vAlign w:val="center"/>
          </w:tcPr>
          <w:p w14:paraId="458B07E9" w14:textId="77777777" w:rsidR="00A241E9" w:rsidRPr="003639BC" w:rsidRDefault="00A241E9" w:rsidP="00CD4496">
            <w:pPr>
              <w:jc w:val="center"/>
              <w:rPr>
                <w:bCs/>
              </w:rPr>
            </w:pPr>
            <w:r w:rsidRPr="003639BC">
              <w:rPr>
                <w:bCs/>
              </w:rPr>
              <w:t>5088</w:t>
            </w:r>
          </w:p>
        </w:tc>
        <w:tc>
          <w:tcPr>
            <w:tcW w:w="785" w:type="pct"/>
            <w:vAlign w:val="center"/>
          </w:tcPr>
          <w:p w14:paraId="01BB5555" w14:textId="77777777" w:rsidR="00A241E9" w:rsidRPr="003639BC" w:rsidRDefault="00A241E9" w:rsidP="00CD4496">
            <w:pPr>
              <w:jc w:val="center"/>
              <w:rPr>
                <w:bCs/>
              </w:rPr>
            </w:pPr>
            <w:r w:rsidRPr="003639BC">
              <w:rPr>
                <w:bCs/>
              </w:rPr>
              <w:t>3017</w:t>
            </w:r>
          </w:p>
        </w:tc>
        <w:tc>
          <w:tcPr>
            <w:tcW w:w="785" w:type="pct"/>
            <w:vAlign w:val="center"/>
          </w:tcPr>
          <w:p w14:paraId="0AC54FA3" w14:textId="77777777" w:rsidR="00A241E9" w:rsidRPr="003639BC" w:rsidRDefault="00A241E9" w:rsidP="00CD4496">
            <w:pPr>
              <w:jc w:val="center"/>
              <w:rPr>
                <w:bCs/>
              </w:rPr>
            </w:pPr>
            <w:r w:rsidRPr="003639BC">
              <w:rPr>
                <w:bCs/>
              </w:rPr>
              <w:t xml:space="preserve">827 </w:t>
            </w:r>
          </w:p>
        </w:tc>
        <w:tc>
          <w:tcPr>
            <w:tcW w:w="785" w:type="pct"/>
            <w:vAlign w:val="center"/>
          </w:tcPr>
          <w:p w14:paraId="4E8CC4B5" w14:textId="77777777" w:rsidR="00A241E9" w:rsidRPr="003639BC" w:rsidRDefault="00A241E9" w:rsidP="00CD4496">
            <w:pPr>
              <w:jc w:val="center"/>
              <w:rPr>
                <w:bCs/>
              </w:rPr>
            </w:pPr>
            <w:r w:rsidRPr="003639BC">
              <w:rPr>
                <w:bCs/>
              </w:rPr>
              <w:t>21</w:t>
            </w:r>
            <w:r w:rsidR="0063494B" w:rsidRPr="003639BC">
              <w:rPr>
                <w:bCs/>
              </w:rPr>
              <w:t> </w:t>
            </w:r>
            <w:r w:rsidRPr="003639BC">
              <w:rPr>
                <w:bCs/>
              </w:rPr>
              <w:t>762</w:t>
            </w:r>
          </w:p>
        </w:tc>
        <w:tc>
          <w:tcPr>
            <w:tcW w:w="785" w:type="pct"/>
            <w:vAlign w:val="center"/>
          </w:tcPr>
          <w:p w14:paraId="09632FD6" w14:textId="77777777" w:rsidR="00A241E9" w:rsidRPr="003639BC" w:rsidRDefault="0063494B" w:rsidP="009D7E07">
            <w:pPr>
              <w:jc w:val="center"/>
              <w:rPr>
                <w:bCs/>
              </w:rPr>
            </w:pPr>
            <w:r w:rsidRPr="003639BC">
              <w:rPr>
                <w:bCs/>
              </w:rPr>
              <w:t>95 590</w:t>
            </w:r>
          </w:p>
        </w:tc>
      </w:tr>
      <w:tr w:rsidR="00A241E9" w:rsidRPr="003639BC" w14:paraId="116C2163" w14:textId="77777777" w:rsidTr="007B352E">
        <w:trPr>
          <w:trHeight w:val="251"/>
          <w:jc w:val="center"/>
        </w:trPr>
        <w:tc>
          <w:tcPr>
            <w:tcW w:w="1076" w:type="pct"/>
            <w:vAlign w:val="center"/>
          </w:tcPr>
          <w:p w14:paraId="483B18C0" w14:textId="77777777" w:rsidR="00A241E9" w:rsidRPr="003639BC" w:rsidRDefault="00A241E9" w:rsidP="009D7E07">
            <w:pPr>
              <w:rPr>
                <w:color w:val="auto"/>
              </w:rPr>
            </w:pPr>
            <w:r w:rsidRPr="003639BC">
              <w:rPr>
                <w:color w:val="auto"/>
              </w:rPr>
              <w:t>Дивиденды</w:t>
            </w:r>
          </w:p>
        </w:tc>
        <w:tc>
          <w:tcPr>
            <w:tcW w:w="785" w:type="pct"/>
            <w:vAlign w:val="center"/>
          </w:tcPr>
          <w:p w14:paraId="1E3153EC" w14:textId="77777777" w:rsidR="00A241E9" w:rsidRPr="003639BC" w:rsidRDefault="00A241E9" w:rsidP="00CD4496">
            <w:pPr>
              <w:jc w:val="center"/>
              <w:rPr>
                <w:bCs/>
              </w:rPr>
            </w:pPr>
            <w:r w:rsidRPr="003639BC">
              <w:rPr>
                <w:bCs/>
              </w:rPr>
              <w:t>4320</w:t>
            </w:r>
          </w:p>
        </w:tc>
        <w:tc>
          <w:tcPr>
            <w:tcW w:w="785" w:type="pct"/>
            <w:vAlign w:val="center"/>
          </w:tcPr>
          <w:p w14:paraId="656D33DD" w14:textId="77777777" w:rsidR="00A241E9" w:rsidRPr="003639BC" w:rsidRDefault="00A241E9" w:rsidP="00CD4496">
            <w:pPr>
              <w:jc w:val="center"/>
              <w:rPr>
                <w:bCs/>
              </w:rPr>
            </w:pPr>
            <w:r w:rsidRPr="003639BC">
              <w:rPr>
                <w:bCs/>
              </w:rPr>
              <w:t>3027</w:t>
            </w:r>
          </w:p>
        </w:tc>
        <w:tc>
          <w:tcPr>
            <w:tcW w:w="785" w:type="pct"/>
            <w:vAlign w:val="center"/>
          </w:tcPr>
          <w:p w14:paraId="296B88CB" w14:textId="77777777" w:rsidR="00A241E9" w:rsidRPr="003639BC" w:rsidRDefault="00A241E9" w:rsidP="00CD4496">
            <w:pPr>
              <w:jc w:val="center"/>
              <w:rPr>
                <w:bCs/>
              </w:rPr>
            </w:pPr>
            <w:r w:rsidRPr="003639BC">
              <w:rPr>
                <w:bCs/>
              </w:rPr>
              <w:t>0</w:t>
            </w:r>
          </w:p>
        </w:tc>
        <w:tc>
          <w:tcPr>
            <w:tcW w:w="785" w:type="pct"/>
            <w:vAlign w:val="center"/>
          </w:tcPr>
          <w:p w14:paraId="1D6B8F9E" w14:textId="77777777" w:rsidR="00A241E9" w:rsidRPr="003639BC" w:rsidRDefault="00A241E9" w:rsidP="00CD4496">
            <w:pPr>
              <w:jc w:val="center"/>
              <w:rPr>
                <w:bCs/>
              </w:rPr>
            </w:pPr>
            <w:r w:rsidRPr="003639BC">
              <w:rPr>
                <w:bCs/>
              </w:rPr>
              <w:t>0</w:t>
            </w:r>
          </w:p>
        </w:tc>
        <w:tc>
          <w:tcPr>
            <w:tcW w:w="785" w:type="pct"/>
            <w:vAlign w:val="center"/>
          </w:tcPr>
          <w:p w14:paraId="427158E5" w14:textId="77777777" w:rsidR="00A241E9" w:rsidRPr="003639BC" w:rsidRDefault="0063494B" w:rsidP="009D7E07">
            <w:pPr>
              <w:jc w:val="center"/>
              <w:rPr>
                <w:bCs/>
              </w:rPr>
            </w:pPr>
            <w:r w:rsidRPr="003639BC">
              <w:rPr>
                <w:bCs/>
              </w:rPr>
              <w:t>0</w:t>
            </w:r>
          </w:p>
        </w:tc>
      </w:tr>
      <w:tr w:rsidR="00A241E9" w:rsidRPr="003639BC" w14:paraId="05E96013" w14:textId="77777777" w:rsidTr="007B352E">
        <w:trPr>
          <w:trHeight w:val="359"/>
          <w:jc w:val="center"/>
        </w:trPr>
        <w:tc>
          <w:tcPr>
            <w:tcW w:w="1076" w:type="pct"/>
            <w:vAlign w:val="center"/>
          </w:tcPr>
          <w:p w14:paraId="7C497E6B" w14:textId="77777777" w:rsidR="00A241E9" w:rsidRPr="003639BC" w:rsidRDefault="00A241E9" w:rsidP="009D7E07">
            <w:pPr>
              <w:rPr>
                <w:color w:val="auto"/>
              </w:rPr>
            </w:pPr>
            <w:r w:rsidRPr="003639BC">
              <w:rPr>
                <w:color w:val="auto"/>
              </w:rPr>
              <w:t>Погашение убытков прошлых лет</w:t>
            </w:r>
          </w:p>
        </w:tc>
        <w:tc>
          <w:tcPr>
            <w:tcW w:w="785" w:type="pct"/>
            <w:vAlign w:val="center"/>
          </w:tcPr>
          <w:p w14:paraId="2A83DC90" w14:textId="77777777" w:rsidR="00A241E9" w:rsidRPr="003639BC" w:rsidRDefault="00A241E9" w:rsidP="00CD4496">
            <w:pPr>
              <w:jc w:val="center"/>
              <w:rPr>
                <w:bCs/>
              </w:rPr>
            </w:pPr>
            <w:r w:rsidRPr="003639BC">
              <w:rPr>
                <w:bCs/>
              </w:rPr>
              <w:t>0</w:t>
            </w:r>
          </w:p>
        </w:tc>
        <w:tc>
          <w:tcPr>
            <w:tcW w:w="785" w:type="pct"/>
            <w:vAlign w:val="center"/>
          </w:tcPr>
          <w:p w14:paraId="1FB1465F" w14:textId="77777777" w:rsidR="00A241E9" w:rsidRPr="003639BC" w:rsidRDefault="00A241E9" w:rsidP="00CD4496">
            <w:pPr>
              <w:jc w:val="center"/>
              <w:rPr>
                <w:bCs/>
              </w:rPr>
            </w:pPr>
            <w:r w:rsidRPr="003639BC">
              <w:rPr>
                <w:bCs/>
              </w:rPr>
              <w:t>0</w:t>
            </w:r>
          </w:p>
        </w:tc>
        <w:tc>
          <w:tcPr>
            <w:tcW w:w="785" w:type="pct"/>
            <w:vAlign w:val="center"/>
          </w:tcPr>
          <w:p w14:paraId="6EE57DFB" w14:textId="77777777" w:rsidR="00A241E9" w:rsidRPr="003639BC" w:rsidRDefault="00A241E9" w:rsidP="00CD4496">
            <w:pPr>
              <w:jc w:val="center"/>
              <w:rPr>
                <w:bCs/>
              </w:rPr>
            </w:pPr>
            <w:r w:rsidRPr="003639BC">
              <w:rPr>
                <w:bCs/>
              </w:rPr>
              <w:t>0</w:t>
            </w:r>
          </w:p>
        </w:tc>
        <w:tc>
          <w:tcPr>
            <w:tcW w:w="785" w:type="pct"/>
            <w:vAlign w:val="center"/>
          </w:tcPr>
          <w:p w14:paraId="751EED5B" w14:textId="77777777" w:rsidR="00A241E9" w:rsidRPr="003639BC" w:rsidRDefault="00A241E9" w:rsidP="00CD4496">
            <w:pPr>
              <w:jc w:val="center"/>
              <w:rPr>
                <w:bCs/>
              </w:rPr>
            </w:pPr>
            <w:r w:rsidRPr="003639BC">
              <w:rPr>
                <w:bCs/>
              </w:rPr>
              <w:t>0</w:t>
            </w:r>
          </w:p>
        </w:tc>
        <w:tc>
          <w:tcPr>
            <w:tcW w:w="785" w:type="pct"/>
            <w:vAlign w:val="center"/>
          </w:tcPr>
          <w:p w14:paraId="3E84C0E8" w14:textId="77777777" w:rsidR="00A241E9" w:rsidRPr="003639BC" w:rsidRDefault="0063494B" w:rsidP="009D7E07">
            <w:pPr>
              <w:jc w:val="center"/>
              <w:rPr>
                <w:bCs/>
              </w:rPr>
            </w:pPr>
            <w:r w:rsidRPr="003639BC">
              <w:rPr>
                <w:bCs/>
              </w:rPr>
              <w:t>0</w:t>
            </w:r>
          </w:p>
        </w:tc>
      </w:tr>
      <w:tr w:rsidR="00A241E9" w:rsidRPr="003639BC" w14:paraId="003806F4" w14:textId="77777777" w:rsidTr="007B352E">
        <w:trPr>
          <w:trHeight w:val="290"/>
          <w:jc w:val="center"/>
        </w:trPr>
        <w:tc>
          <w:tcPr>
            <w:tcW w:w="1076" w:type="pct"/>
            <w:vAlign w:val="center"/>
          </w:tcPr>
          <w:p w14:paraId="65175992" w14:textId="77777777" w:rsidR="00A241E9" w:rsidRPr="003639BC" w:rsidRDefault="00A241E9" w:rsidP="009D7E07">
            <w:pPr>
              <w:rPr>
                <w:color w:val="auto"/>
              </w:rPr>
            </w:pPr>
            <w:r w:rsidRPr="003639BC">
              <w:rPr>
                <w:color w:val="auto"/>
              </w:rPr>
              <w:t>Дивиденд на акцию (рублей):</w:t>
            </w:r>
          </w:p>
        </w:tc>
        <w:tc>
          <w:tcPr>
            <w:tcW w:w="785" w:type="pct"/>
            <w:vAlign w:val="center"/>
          </w:tcPr>
          <w:p w14:paraId="4BD4175F" w14:textId="77777777" w:rsidR="00A241E9" w:rsidRPr="003639BC" w:rsidRDefault="00A241E9" w:rsidP="00CD4496">
            <w:pPr>
              <w:jc w:val="center"/>
              <w:rPr>
                <w:bCs/>
              </w:rPr>
            </w:pPr>
            <w:r w:rsidRPr="003639BC">
              <w:rPr>
                <w:bCs/>
              </w:rPr>
              <w:t>0,9568456</w:t>
            </w:r>
          </w:p>
        </w:tc>
        <w:tc>
          <w:tcPr>
            <w:tcW w:w="785" w:type="pct"/>
            <w:vAlign w:val="center"/>
          </w:tcPr>
          <w:p w14:paraId="22916F7B" w14:textId="77777777" w:rsidR="00A241E9" w:rsidRPr="003639BC" w:rsidRDefault="00A241E9" w:rsidP="00CD4496">
            <w:pPr>
              <w:jc w:val="center"/>
              <w:rPr>
                <w:bCs/>
              </w:rPr>
            </w:pPr>
            <w:r w:rsidRPr="003639BC">
              <w:rPr>
                <w:bCs/>
              </w:rPr>
              <w:t>0,670456395</w:t>
            </w:r>
          </w:p>
        </w:tc>
        <w:tc>
          <w:tcPr>
            <w:tcW w:w="785" w:type="pct"/>
            <w:vAlign w:val="center"/>
          </w:tcPr>
          <w:p w14:paraId="406E7E9A" w14:textId="77777777" w:rsidR="00A241E9" w:rsidRPr="003639BC" w:rsidRDefault="00A241E9" w:rsidP="00CD4496">
            <w:pPr>
              <w:jc w:val="center"/>
              <w:rPr>
                <w:bCs/>
              </w:rPr>
            </w:pPr>
            <w:r w:rsidRPr="003639BC">
              <w:rPr>
                <w:bCs/>
              </w:rPr>
              <w:t>0</w:t>
            </w:r>
          </w:p>
        </w:tc>
        <w:tc>
          <w:tcPr>
            <w:tcW w:w="785" w:type="pct"/>
            <w:vAlign w:val="center"/>
          </w:tcPr>
          <w:p w14:paraId="69FBA745" w14:textId="77777777" w:rsidR="00A241E9" w:rsidRPr="003639BC" w:rsidRDefault="00A241E9" w:rsidP="00CD4496">
            <w:pPr>
              <w:jc w:val="center"/>
              <w:rPr>
                <w:bCs/>
              </w:rPr>
            </w:pPr>
            <w:r w:rsidRPr="003639BC">
              <w:rPr>
                <w:bCs/>
              </w:rPr>
              <w:t>0</w:t>
            </w:r>
          </w:p>
        </w:tc>
        <w:tc>
          <w:tcPr>
            <w:tcW w:w="785" w:type="pct"/>
            <w:vAlign w:val="center"/>
          </w:tcPr>
          <w:p w14:paraId="764CED49" w14:textId="77777777" w:rsidR="00A241E9" w:rsidRPr="003639BC" w:rsidRDefault="0063494B" w:rsidP="009D7E07">
            <w:pPr>
              <w:jc w:val="center"/>
              <w:rPr>
                <w:bCs/>
              </w:rPr>
            </w:pPr>
            <w:r w:rsidRPr="003639BC">
              <w:rPr>
                <w:bCs/>
              </w:rPr>
              <w:t>0</w:t>
            </w:r>
          </w:p>
        </w:tc>
      </w:tr>
      <w:tr w:rsidR="00A241E9" w:rsidRPr="003639BC" w14:paraId="7D5F434F" w14:textId="77777777" w:rsidTr="007B352E">
        <w:trPr>
          <w:trHeight w:val="490"/>
          <w:jc w:val="center"/>
        </w:trPr>
        <w:tc>
          <w:tcPr>
            <w:tcW w:w="1076" w:type="pct"/>
            <w:vAlign w:val="center"/>
          </w:tcPr>
          <w:p w14:paraId="006F74D1" w14:textId="77777777" w:rsidR="00A241E9" w:rsidRPr="003639BC" w:rsidRDefault="00A241E9" w:rsidP="009D7E07">
            <w:pPr>
              <w:rPr>
                <w:color w:val="auto"/>
              </w:rPr>
            </w:pPr>
            <w:r w:rsidRPr="003639BC">
              <w:rPr>
                <w:color w:val="auto"/>
              </w:rPr>
              <w:t>протокол ГОСА:</w:t>
            </w:r>
          </w:p>
        </w:tc>
        <w:tc>
          <w:tcPr>
            <w:tcW w:w="785" w:type="pct"/>
            <w:vAlign w:val="center"/>
          </w:tcPr>
          <w:p w14:paraId="4EE135EA" w14:textId="77777777" w:rsidR="00A241E9" w:rsidRPr="003639BC" w:rsidRDefault="00A241E9" w:rsidP="00CD4496">
            <w:pPr>
              <w:jc w:val="center"/>
              <w:rPr>
                <w:color w:val="auto"/>
              </w:rPr>
            </w:pPr>
            <w:r w:rsidRPr="003639BC">
              <w:rPr>
                <w:color w:val="auto"/>
              </w:rPr>
              <w:t>№ 1242 от 16.06.2014г.</w:t>
            </w:r>
          </w:p>
        </w:tc>
        <w:tc>
          <w:tcPr>
            <w:tcW w:w="785" w:type="pct"/>
            <w:vAlign w:val="center"/>
          </w:tcPr>
          <w:p w14:paraId="30DE3EDE" w14:textId="77777777" w:rsidR="00A241E9" w:rsidRPr="003639BC" w:rsidRDefault="00A241E9" w:rsidP="00CD4496">
            <w:pPr>
              <w:jc w:val="center"/>
              <w:rPr>
                <w:bCs/>
              </w:rPr>
            </w:pPr>
            <w:r w:rsidRPr="003639BC">
              <w:rPr>
                <w:bCs/>
              </w:rPr>
              <w:t>№1314/4 от 16.06.2015</w:t>
            </w:r>
          </w:p>
        </w:tc>
        <w:tc>
          <w:tcPr>
            <w:tcW w:w="785" w:type="pct"/>
            <w:vAlign w:val="center"/>
          </w:tcPr>
          <w:p w14:paraId="591E962D" w14:textId="77777777" w:rsidR="00A241E9" w:rsidRPr="003639BC" w:rsidRDefault="00A241E9" w:rsidP="00CD4496">
            <w:pPr>
              <w:jc w:val="center"/>
              <w:rPr>
                <w:bCs/>
              </w:rPr>
            </w:pPr>
            <w:r w:rsidRPr="003639BC">
              <w:rPr>
                <w:bCs/>
              </w:rPr>
              <w:t>№ 1395/7 от 24.06.2016</w:t>
            </w:r>
          </w:p>
        </w:tc>
        <w:tc>
          <w:tcPr>
            <w:tcW w:w="785" w:type="pct"/>
            <w:vAlign w:val="center"/>
          </w:tcPr>
          <w:p w14:paraId="057419CA" w14:textId="77777777" w:rsidR="00A241E9" w:rsidRPr="003639BC" w:rsidRDefault="00A241E9" w:rsidP="00CD4496">
            <w:pPr>
              <w:jc w:val="center"/>
              <w:rPr>
                <w:bCs/>
              </w:rPr>
            </w:pPr>
            <w:r w:rsidRPr="003639BC">
              <w:rPr>
                <w:bCs/>
              </w:rPr>
              <w:t>№ 1476/1/6 от 22.06.2017</w:t>
            </w:r>
          </w:p>
        </w:tc>
        <w:tc>
          <w:tcPr>
            <w:tcW w:w="785" w:type="pct"/>
            <w:vAlign w:val="center"/>
          </w:tcPr>
          <w:p w14:paraId="520DFAE7" w14:textId="77777777" w:rsidR="00A241E9" w:rsidRPr="003639BC" w:rsidRDefault="0063494B" w:rsidP="009D7E07">
            <w:pPr>
              <w:jc w:val="center"/>
              <w:rPr>
                <w:color w:val="auto"/>
              </w:rPr>
            </w:pPr>
            <w:r w:rsidRPr="003639BC">
              <w:rPr>
                <w:color w:val="auto"/>
              </w:rPr>
              <w:t>№ 1557/1/2 от 21.06.2018</w:t>
            </w:r>
          </w:p>
        </w:tc>
      </w:tr>
    </w:tbl>
    <w:p w14:paraId="4AA63445" w14:textId="77777777" w:rsidR="00626FCF" w:rsidRPr="003639BC" w:rsidRDefault="00626FCF" w:rsidP="009D7E07">
      <w:pPr>
        <w:widowControl w:val="0"/>
        <w:suppressAutoHyphens/>
        <w:ind w:firstLine="709"/>
        <w:jc w:val="both"/>
        <w:rPr>
          <w:color w:val="auto"/>
        </w:rPr>
      </w:pPr>
    </w:p>
    <w:p w14:paraId="65301D98" w14:textId="77777777" w:rsidR="00446C18" w:rsidRPr="003639BC" w:rsidRDefault="00446C18" w:rsidP="009D7E07">
      <w:pPr>
        <w:widowControl w:val="0"/>
        <w:suppressAutoHyphens/>
        <w:ind w:firstLine="709"/>
        <w:jc w:val="both"/>
      </w:pPr>
      <w:r w:rsidRPr="003639BC">
        <w:t>Выплат</w:t>
      </w:r>
      <w:r w:rsidR="00F314E3" w:rsidRPr="003639BC">
        <w:t>а</w:t>
      </w:r>
      <w:r w:rsidRPr="003639BC">
        <w:t xml:space="preserve"> дивидендов осуществля</w:t>
      </w:r>
      <w:r w:rsidR="00F314E3" w:rsidRPr="003639BC">
        <w:t>е</w:t>
      </w:r>
      <w:r w:rsidRPr="003639BC">
        <w:t>тся Обществом в полном объеме, в сроки, установленные законодательством и решением годового Общего собрания акционеров Общества.</w:t>
      </w:r>
    </w:p>
    <w:p w14:paraId="01EC4AF5" w14:textId="77777777" w:rsidR="00446C18" w:rsidRPr="003639BC" w:rsidRDefault="00446C18" w:rsidP="009D7E07">
      <w:pPr>
        <w:pStyle w:val="aff2"/>
        <w:widowControl w:val="0"/>
        <w:suppressAutoHyphens/>
        <w:spacing w:after="0" w:line="240" w:lineRule="auto"/>
        <w:ind w:firstLine="709"/>
        <w:rPr>
          <w:rFonts w:eastAsia="Times New Roman"/>
          <w:lang w:eastAsia="en-US"/>
        </w:rPr>
      </w:pPr>
      <w:r w:rsidRPr="003639BC">
        <w:rPr>
          <w:color w:val="auto"/>
        </w:rPr>
        <w:t xml:space="preserve">Размер дивидендов, подлежащих уплате на одну обыкновенную именную </w:t>
      </w:r>
      <w:r w:rsidRPr="003639BC">
        <w:rPr>
          <w:rFonts w:eastAsia="Times New Roman"/>
          <w:lang w:eastAsia="en-US"/>
        </w:rPr>
        <w:t>акцию Общ</w:t>
      </w:r>
      <w:r w:rsidR="00F90085" w:rsidRPr="003639BC">
        <w:rPr>
          <w:rFonts w:eastAsia="Times New Roman"/>
          <w:lang w:eastAsia="en-US"/>
        </w:rPr>
        <w:t>ества, определяется Правлением П</w:t>
      </w:r>
      <w:r w:rsidRPr="003639BC">
        <w:rPr>
          <w:rFonts w:eastAsia="Times New Roman"/>
          <w:lang w:eastAsia="en-US"/>
        </w:rPr>
        <w:t>АО «ФСК ЕЭС», которое в соответствии с Уставом осуществляет функции общего собрания акционеров АО «Читатехэнерго».</w:t>
      </w:r>
    </w:p>
    <w:p w14:paraId="61043A58" w14:textId="77777777" w:rsidR="009C386C" w:rsidRPr="003639BC" w:rsidRDefault="009C386C" w:rsidP="009D7E07">
      <w:pPr>
        <w:pStyle w:val="aff2"/>
        <w:widowControl w:val="0"/>
        <w:suppressAutoHyphens/>
        <w:spacing w:after="0" w:line="240" w:lineRule="auto"/>
        <w:ind w:firstLine="709"/>
        <w:rPr>
          <w:rFonts w:eastAsia="Times New Roman"/>
          <w:lang w:eastAsia="en-US"/>
        </w:rPr>
      </w:pPr>
      <w:r w:rsidRPr="003639BC">
        <w:rPr>
          <w:rFonts w:eastAsia="Times New Roman"/>
          <w:lang w:eastAsia="en-US"/>
        </w:rPr>
        <w:t>В 201</w:t>
      </w:r>
      <w:r w:rsidR="00A241E9" w:rsidRPr="003639BC">
        <w:rPr>
          <w:rFonts w:eastAsia="Times New Roman"/>
          <w:lang w:eastAsia="en-US"/>
        </w:rPr>
        <w:t>8</w:t>
      </w:r>
      <w:r w:rsidRPr="003639BC">
        <w:rPr>
          <w:rFonts w:eastAsia="Times New Roman"/>
          <w:lang w:eastAsia="en-US"/>
        </w:rPr>
        <w:t xml:space="preserve"> году единственным акционером Общества – ПАО «ФСК ЕЭС»  принято решение не выплачивать дивиденды по обыкновенным акциям АО «Читатехэнерго» по итогам 201</w:t>
      </w:r>
      <w:r w:rsidR="00A241E9" w:rsidRPr="003639BC">
        <w:rPr>
          <w:rFonts w:eastAsia="Times New Roman"/>
          <w:lang w:eastAsia="en-US"/>
        </w:rPr>
        <w:t>7</w:t>
      </w:r>
      <w:r w:rsidRPr="003639BC">
        <w:rPr>
          <w:rFonts w:eastAsia="Times New Roman"/>
          <w:lang w:eastAsia="en-US"/>
        </w:rPr>
        <w:t xml:space="preserve"> года, направить чистую прибыль </w:t>
      </w:r>
      <w:r w:rsidR="00F314E3" w:rsidRPr="003639BC">
        <w:rPr>
          <w:rFonts w:eastAsia="Times New Roman"/>
          <w:lang w:eastAsia="en-US"/>
        </w:rPr>
        <w:t>на финансирование инвестиционной программы Общества</w:t>
      </w:r>
      <w:r w:rsidRPr="003639BC">
        <w:rPr>
          <w:rFonts w:eastAsia="Times New Roman"/>
          <w:lang w:eastAsia="en-US"/>
        </w:rPr>
        <w:t>.</w:t>
      </w:r>
    </w:p>
    <w:p w14:paraId="7A3F3BA7" w14:textId="77777777" w:rsidR="003639BC" w:rsidRDefault="00446C18" w:rsidP="005A77CF">
      <w:pPr>
        <w:pStyle w:val="aff2"/>
        <w:widowControl w:val="0"/>
        <w:suppressAutoHyphens/>
        <w:spacing w:after="0" w:line="240" w:lineRule="auto"/>
        <w:ind w:firstLine="709"/>
        <w:rPr>
          <w:rStyle w:val="50"/>
          <w:b/>
          <w:color w:val="365F91" w:themeColor="accent1" w:themeShade="BF"/>
          <w:sz w:val="28"/>
        </w:rPr>
      </w:pPr>
      <w:r w:rsidRPr="003639BC">
        <w:rPr>
          <w:color w:val="auto"/>
        </w:rPr>
        <w:t>Решение о распределении прибыли по итогам 201</w:t>
      </w:r>
      <w:r w:rsidR="00A241E9" w:rsidRPr="003639BC">
        <w:rPr>
          <w:color w:val="auto"/>
        </w:rPr>
        <w:t>8</w:t>
      </w:r>
      <w:r w:rsidRPr="003639BC">
        <w:rPr>
          <w:color w:val="auto"/>
        </w:rPr>
        <w:t xml:space="preserve"> года (в том числе о  выплате дивидендов) будет принято Общим собранием  акционеров  Общества</w:t>
      </w:r>
      <w:r w:rsidR="00E65616" w:rsidRPr="003639BC">
        <w:rPr>
          <w:color w:val="auto"/>
        </w:rPr>
        <w:t>.</w:t>
      </w:r>
      <w:bookmarkStart w:id="15" w:name="_Toc353050686"/>
      <w:bookmarkStart w:id="16" w:name="_Toc290449394"/>
      <w:bookmarkStart w:id="17" w:name="_Toc353050688"/>
    </w:p>
    <w:p w14:paraId="66E065E9" w14:textId="77777777" w:rsidR="00032C6E" w:rsidRDefault="00032C6E">
      <w:pPr>
        <w:rPr>
          <w:rStyle w:val="50"/>
          <w:b/>
          <w:color w:val="365F91" w:themeColor="accent1" w:themeShade="BF"/>
          <w:sz w:val="28"/>
        </w:rPr>
      </w:pPr>
      <w:r>
        <w:rPr>
          <w:rStyle w:val="50"/>
          <w:b/>
          <w:color w:val="365F91" w:themeColor="accent1" w:themeShade="BF"/>
          <w:sz w:val="28"/>
        </w:rPr>
        <w:br w:type="page"/>
      </w:r>
    </w:p>
    <w:p w14:paraId="49B27961" w14:textId="77777777" w:rsidR="00FC37E6" w:rsidRPr="003639BC" w:rsidRDefault="00FC37E6" w:rsidP="005A77CF">
      <w:pPr>
        <w:ind w:firstLine="709"/>
        <w:jc w:val="both"/>
        <w:rPr>
          <w:rStyle w:val="50"/>
          <w:b/>
          <w:color w:val="365F91" w:themeColor="accent1" w:themeShade="BF"/>
          <w:sz w:val="28"/>
        </w:rPr>
      </w:pPr>
      <w:r w:rsidRPr="003639BC">
        <w:rPr>
          <w:rStyle w:val="50"/>
          <w:b/>
          <w:color w:val="365F91" w:themeColor="accent1" w:themeShade="BF"/>
          <w:sz w:val="28"/>
        </w:rPr>
        <w:t xml:space="preserve">Раздел </w:t>
      </w:r>
      <w:r w:rsidR="00B14FCC" w:rsidRPr="003639BC">
        <w:rPr>
          <w:rStyle w:val="50"/>
          <w:b/>
          <w:color w:val="365F91" w:themeColor="accent1" w:themeShade="BF"/>
          <w:sz w:val="28"/>
        </w:rPr>
        <w:t>6</w:t>
      </w:r>
      <w:r w:rsidRPr="003639BC">
        <w:rPr>
          <w:rStyle w:val="50"/>
          <w:b/>
          <w:color w:val="365F91" w:themeColor="accent1" w:themeShade="BF"/>
          <w:sz w:val="28"/>
        </w:rPr>
        <w:t>. Закупочная деятельность.</w:t>
      </w:r>
    </w:p>
    <w:p w14:paraId="5EE760FE" w14:textId="77777777" w:rsidR="0020716B" w:rsidRPr="003639BC" w:rsidRDefault="0020716B" w:rsidP="005A77CF">
      <w:pPr>
        <w:ind w:firstLine="709"/>
        <w:jc w:val="both"/>
        <w:rPr>
          <w:rStyle w:val="50"/>
          <w:b/>
          <w:caps/>
          <w:color w:val="365F91" w:themeColor="accent1" w:themeShade="BF"/>
          <w:sz w:val="24"/>
        </w:rPr>
      </w:pPr>
    </w:p>
    <w:p w14:paraId="6D80D98C" w14:textId="77777777" w:rsidR="00FC37E6" w:rsidRPr="003639BC" w:rsidRDefault="00B14FCC" w:rsidP="005A77CF">
      <w:pPr>
        <w:pStyle w:val="aa"/>
        <w:keepNext w:val="0"/>
        <w:keepLines w:val="0"/>
        <w:spacing w:before="0" w:after="0"/>
        <w:ind w:firstLine="709"/>
        <w:jc w:val="both"/>
        <w:rPr>
          <w:rStyle w:val="50"/>
          <w:b/>
          <w:caps w:val="0"/>
          <w:color w:val="auto"/>
          <w:sz w:val="24"/>
        </w:rPr>
      </w:pPr>
      <w:r w:rsidRPr="003639BC">
        <w:rPr>
          <w:rStyle w:val="50"/>
          <w:b/>
          <w:caps w:val="0"/>
          <w:color w:val="auto"/>
          <w:sz w:val="24"/>
        </w:rPr>
        <w:t>6</w:t>
      </w:r>
      <w:r w:rsidR="00FC37E6" w:rsidRPr="003639BC">
        <w:rPr>
          <w:rStyle w:val="50"/>
          <w:b/>
          <w:caps w:val="0"/>
          <w:color w:val="auto"/>
          <w:sz w:val="24"/>
        </w:rPr>
        <w:t xml:space="preserve">.1. </w:t>
      </w:r>
      <w:bookmarkStart w:id="18" w:name="_Toc353050687"/>
      <w:r w:rsidR="00FC37E6" w:rsidRPr="003639BC">
        <w:rPr>
          <w:rStyle w:val="50"/>
          <w:b/>
          <w:caps w:val="0"/>
          <w:color w:val="auto"/>
          <w:sz w:val="24"/>
        </w:rPr>
        <w:t>Общие положения закупочной деятельности</w:t>
      </w:r>
      <w:bookmarkEnd w:id="18"/>
    </w:p>
    <w:p w14:paraId="0326B192" w14:textId="77777777" w:rsidR="00DC691A" w:rsidRPr="003639BC" w:rsidRDefault="00DC691A" w:rsidP="005A77CF">
      <w:pPr>
        <w:pStyle w:val="a1"/>
        <w:spacing w:after="0" w:line="240" w:lineRule="auto"/>
        <w:ind w:firstLine="709"/>
      </w:pPr>
    </w:p>
    <w:p w14:paraId="7E76DC1E" w14:textId="77777777" w:rsidR="00FC37E6" w:rsidRPr="003639BC" w:rsidRDefault="00FC37E6" w:rsidP="005A77CF">
      <w:pPr>
        <w:autoSpaceDE w:val="0"/>
        <w:autoSpaceDN w:val="0"/>
        <w:adjustRightInd w:val="0"/>
        <w:ind w:firstLine="709"/>
        <w:jc w:val="both"/>
      </w:pPr>
      <w:r w:rsidRPr="003639BC">
        <w:t>Закупочная деятельность в Обществе</w:t>
      </w:r>
      <w:r w:rsidR="00C705A2" w:rsidRPr="003639BC">
        <w:t xml:space="preserve"> в 2018 году</w:t>
      </w:r>
      <w:r w:rsidRPr="003639BC">
        <w:t xml:space="preserve"> </w:t>
      </w:r>
      <w:r w:rsidR="00C705A2" w:rsidRPr="003639BC">
        <w:t>регламентировалась</w:t>
      </w:r>
      <w:r w:rsidRPr="003639BC">
        <w:t xml:space="preserve"> Положением о закупке товаров, работ, услуг для нужд Заказчика, утвержденным Советом директоров  2</w:t>
      </w:r>
      <w:r w:rsidR="00737E32" w:rsidRPr="003639BC">
        <w:t>8</w:t>
      </w:r>
      <w:r w:rsidRPr="003639BC">
        <w:t xml:space="preserve">.12.2012 г. (протокол </w:t>
      </w:r>
      <w:r w:rsidR="00737E32" w:rsidRPr="003639BC">
        <w:t xml:space="preserve">от 29.12.2012 </w:t>
      </w:r>
      <w:r w:rsidR="00C705A2" w:rsidRPr="003639BC">
        <w:t>№ 71). Положение обеспечивало</w:t>
      </w:r>
      <w:r w:rsidRPr="003639BC">
        <w:t xml:space="preserve"> организацию проведения закупок товаров, работ, услуг на единой методической базе, с применением конкурентных форм закупок, преимущественно на конкурсной основе. </w:t>
      </w:r>
    </w:p>
    <w:p w14:paraId="30E75FF1" w14:textId="77777777" w:rsidR="00FC37E6" w:rsidRPr="003639BC" w:rsidRDefault="00FC37E6" w:rsidP="005A77CF">
      <w:pPr>
        <w:ind w:firstLine="709"/>
        <w:jc w:val="both"/>
      </w:pPr>
      <w:r w:rsidRPr="003639BC">
        <w:t>Регламентация закупочной деятельности, а так же мероприятия по обеспечению закупочных процедур (наличие доступа к эл</w:t>
      </w:r>
      <w:r w:rsidR="005E397C" w:rsidRPr="003639BC">
        <w:t>ектронной торговой площадке (ЭТП</w:t>
      </w:r>
      <w:r w:rsidRPr="003639BC">
        <w:t xml:space="preserve">) </w:t>
      </w:r>
      <w:r w:rsidR="005E397C" w:rsidRPr="003639BC">
        <w:rPr>
          <w:lang w:val="en-US"/>
        </w:rPr>
        <w:t>rts</w:t>
      </w:r>
      <w:r w:rsidR="005E397C" w:rsidRPr="003639BC">
        <w:t>-</w:t>
      </w:r>
      <w:r w:rsidR="005E397C" w:rsidRPr="003639BC">
        <w:rPr>
          <w:lang w:val="en-US"/>
        </w:rPr>
        <w:t>tender</w:t>
      </w:r>
      <w:r w:rsidRPr="003639BC">
        <w:t xml:space="preserve">, </w:t>
      </w:r>
      <w:r w:rsidR="003D5BE6" w:rsidRPr="003639BC">
        <w:t>размещение</w:t>
      </w:r>
      <w:r w:rsidRPr="003639BC">
        <w:t xml:space="preserve"> закупок на сайте http://zakupki.gov.ru/, </w:t>
      </w:r>
      <w:r w:rsidR="003D5BE6" w:rsidRPr="003639BC">
        <w:t>а также</w:t>
      </w:r>
      <w:r w:rsidRPr="003639BC">
        <w:t xml:space="preserve"> на сайте Общества: http://</w:t>
      </w:r>
      <w:r w:rsidRPr="003639BC">
        <w:rPr>
          <w:lang w:val="en-US"/>
        </w:rPr>
        <w:t>chte</w:t>
      </w:r>
      <w:r w:rsidR="003C141E" w:rsidRPr="003639BC">
        <w:t>.ru</w:t>
      </w:r>
      <w:r w:rsidRPr="003639BC">
        <w:t xml:space="preserve">) позволяют решить следующие задачи: </w:t>
      </w:r>
    </w:p>
    <w:p w14:paraId="37586077" w14:textId="77777777" w:rsidR="00FC37E6" w:rsidRPr="003639BC" w:rsidRDefault="00FC37E6" w:rsidP="005A77CF">
      <w:pPr>
        <w:ind w:firstLine="709"/>
        <w:jc w:val="both"/>
      </w:pPr>
      <w:r w:rsidRPr="003639BC">
        <w:t>- обеспечение конкурентности с целью снижения стоимости закупаемых товаров, работ и услуг;</w:t>
      </w:r>
    </w:p>
    <w:p w14:paraId="54798CBF" w14:textId="77777777" w:rsidR="00FC37E6" w:rsidRPr="003639BC" w:rsidRDefault="00FC37E6" w:rsidP="005A77CF">
      <w:pPr>
        <w:ind w:firstLine="709"/>
        <w:jc w:val="both"/>
      </w:pPr>
      <w:r w:rsidRPr="003639BC">
        <w:t>- обеспечение эффективного планирования потребности в продукции через тщательный анализ рынка;</w:t>
      </w:r>
    </w:p>
    <w:p w14:paraId="56195B38" w14:textId="77777777" w:rsidR="00FC37E6" w:rsidRPr="003639BC" w:rsidRDefault="00FC37E6" w:rsidP="005A77CF">
      <w:pPr>
        <w:ind w:firstLine="709"/>
        <w:jc w:val="both"/>
      </w:pPr>
      <w:r w:rsidRPr="003639BC">
        <w:t>- соблюдение единых правил при организации закупочных процедур;</w:t>
      </w:r>
    </w:p>
    <w:p w14:paraId="25CD5966" w14:textId="77777777" w:rsidR="00FC37E6" w:rsidRPr="003639BC" w:rsidRDefault="00FC37E6" w:rsidP="005A77CF">
      <w:pPr>
        <w:ind w:firstLine="709"/>
        <w:jc w:val="both"/>
      </w:pPr>
      <w:r w:rsidRPr="003639BC">
        <w:t>- открытость проводимых закупочных процедур;</w:t>
      </w:r>
    </w:p>
    <w:p w14:paraId="51EB60AA" w14:textId="77777777" w:rsidR="003D5BE6" w:rsidRPr="003639BC" w:rsidRDefault="00FC37E6" w:rsidP="005A77CF">
      <w:pPr>
        <w:ind w:firstLine="709"/>
        <w:jc w:val="both"/>
      </w:pPr>
      <w:r w:rsidRPr="003639BC">
        <w:t>- обеспечение контроля за расходованием денежных средств.</w:t>
      </w:r>
    </w:p>
    <w:p w14:paraId="4DE845F4" w14:textId="328FB99C" w:rsidR="00E8381D" w:rsidRPr="003639BC" w:rsidRDefault="00F67F6E" w:rsidP="005A77CF">
      <w:pPr>
        <w:ind w:firstLine="709"/>
        <w:jc w:val="both"/>
        <w:rPr>
          <w:lang w:eastAsia="ru-RU"/>
        </w:rPr>
      </w:pPr>
      <w:bookmarkStart w:id="19" w:name="dst100398"/>
      <w:bookmarkEnd w:id="19"/>
      <w:r w:rsidRPr="003639BC">
        <w:rPr>
          <w:lang w:eastAsia="ru-RU"/>
        </w:rPr>
        <w:t xml:space="preserve">В </w:t>
      </w:r>
      <w:r w:rsidR="00A65F7B" w:rsidRPr="003639BC">
        <w:rPr>
          <w:lang w:eastAsia="ru-RU"/>
        </w:rPr>
        <w:t>рамках требования</w:t>
      </w:r>
      <w:r w:rsidRPr="003639BC">
        <w:rPr>
          <w:lang w:eastAsia="ru-RU"/>
        </w:rPr>
        <w:t xml:space="preserve"> Федерального </w:t>
      </w:r>
      <w:hyperlink r:id="rId16" w:anchor="dst184" w:history="1">
        <w:r w:rsidRPr="003639BC">
          <w:rPr>
            <w:rStyle w:val="af3"/>
            <w:lang w:eastAsia="ru-RU"/>
          </w:rPr>
          <w:t>закона</w:t>
        </w:r>
      </w:hyperlink>
      <w:r w:rsidRPr="003639BC">
        <w:rPr>
          <w:lang w:eastAsia="ru-RU"/>
        </w:rPr>
        <w:t xml:space="preserve"> от 18 июля 2011 года N 223-ФЗ "О закупках товаров, работ, услуг отдельными видами юридических лиц" (в редакции ФЗ-505) </w:t>
      </w:r>
      <w:r w:rsidR="00A65F7B" w:rsidRPr="003639BC">
        <w:rPr>
          <w:lang w:eastAsia="ru-RU"/>
        </w:rPr>
        <w:t>о необходимости приведения Положений о закупках в соответствие с действующим законодательством и размещения в ЕИС не позднее 1 января 2019 года, было утверждено новое</w:t>
      </w:r>
      <w:r w:rsidRPr="003639BC">
        <w:rPr>
          <w:lang w:eastAsia="ru-RU"/>
        </w:rPr>
        <w:t xml:space="preserve"> Положение о закупке товаров, работ, услуг (Единый стандарт закупок) АО «Читатехэнерго» </w:t>
      </w:r>
      <w:r w:rsidR="00A65F7B" w:rsidRPr="003639BC">
        <w:rPr>
          <w:lang w:eastAsia="ru-RU"/>
        </w:rPr>
        <w:t xml:space="preserve">(протокол Совета Директоров АО «Читатехэнерго» от 28.12.2018 г. №118). </w:t>
      </w:r>
      <w:r w:rsidR="005222B7" w:rsidRPr="003639BC">
        <w:rPr>
          <w:lang w:eastAsia="ru-RU"/>
        </w:rPr>
        <w:t>Все изменения вступили в силу с 01.01.2019 года.</w:t>
      </w:r>
    </w:p>
    <w:p w14:paraId="62D08691" w14:textId="77777777" w:rsidR="00FC37E6" w:rsidRPr="003639BC" w:rsidRDefault="00F34AFC" w:rsidP="005A77CF">
      <w:pPr>
        <w:ind w:firstLine="709"/>
        <w:jc w:val="both"/>
      </w:pPr>
      <w:r w:rsidRPr="003639BC">
        <w:t>В целях контроля и координации закупочной деятельности Общества функционирует постоянно действующий коллегиальный орган – Центральный закупочный орган. (ЦЗО)</w:t>
      </w:r>
      <w:r w:rsidR="0044428B">
        <w:t xml:space="preserve">, члены </w:t>
      </w:r>
      <w:r w:rsidR="00EF6950">
        <w:t xml:space="preserve">и председатель </w:t>
      </w:r>
      <w:r w:rsidR="0044428B">
        <w:t xml:space="preserve">которого </w:t>
      </w:r>
      <w:r w:rsidR="00EF6950">
        <w:t>избираются/назначаются Советом директоров Общества</w:t>
      </w:r>
      <w:r w:rsidRPr="003639BC">
        <w:t xml:space="preserve">. </w:t>
      </w:r>
      <w:r w:rsidR="00FC37E6" w:rsidRPr="003639BC">
        <w:t>Председателем ЦЗО является Капустина Ве</w:t>
      </w:r>
      <w:r w:rsidR="00CB49F1" w:rsidRPr="003639BC">
        <w:t>ра Викторовна. Состав ЦЗО в 201</w:t>
      </w:r>
      <w:r w:rsidRPr="003639BC">
        <w:t>8</w:t>
      </w:r>
      <w:r w:rsidR="00005689" w:rsidRPr="003639BC">
        <w:t xml:space="preserve"> </w:t>
      </w:r>
      <w:r w:rsidR="005222B7" w:rsidRPr="003639BC">
        <w:t>году</w:t>
      </w:r>
      <w:r w:rsidR="00FC37E6" w:rsidRPr="003639BC">
        <w:t xml:space="preserve"> не изменился:</w:t>
      </w:r>
    </w:p>
    <w:p w14:paraId="74C75C36" w14:textId="77777777" w:rsidR="00AA35A0" w:rsidRPr="003639BC" w:rsidRDefault="00AA35A0" w:rsidP="005A77CF">
      <w:pPr>
        <w:ind w:firstLine="709"/>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5595"/>
      </w:tblGrid>
      <w:tr w:rsidR="00FC37E6" w:rsidRPr="003639BC" w14:paraId="3816FD99" w14:textId="77777777" w:rsidTr="003B5C38">
        <w:trPr>
          <w:jc w:val="center"/>
        </w:trPr>
        <w:tc>
          <w:tcPr>
            <w:tcW w:w="2241" w:type="pct"/>
          </w:tcPr>
          <w:p w14:paraId="1F298745" w14:textId="77777777" w:rsidR="00FC37E6" w:rsidRPr="003639BC" w:rsidRDefault="00FC37E6" w:rsidP="009D7E07">
            <w:pPr>
              <w:jc w:val="center"/>
              <w:rPr>
                <w:b/>
              </w:rPr>
            </w:pPr>
            <w:r w:rsidRPr="003639BC">
              <w:rPr>
                <w:b/>
              </w:rPr>
              <w:t>Ф.И.О.</w:t>
            </w:r>
          </w:p>
        </w:tc>
        <w:tc>
          <w:tcPr>
            <w:tcW w:w="2759" w:type="pct"/>
          </w:tcPr>
          <w:p w14:paraId="17371B17" w14:textId="77777777" w:rsidR="00FC37E6" w:rsidRPr="003639BC" w:rsidRDefault="00FC37E6" w:rsidP="009D7E07">
            <w:pPr>
              <w:jc w:val="center"/>
              <w:rPr>
                <w:b/>
              </w:rPr>
            </w:pPr>
            <w:r w:rsidRPr="003639BC">
              <w:rPr>
                <w:b/>
              </w:rPr>
              <w:t>Должность</w:t>
            </w:r>
          </w:p>
        </w:tc>
      </w:tr>
      <w:tr w:rsidR="00FC37E6" w:rsidRPr="003639BC" w14:paraId="2756137C" w14:textId="77777777" w:rsidTr="003B5C38">
        <w:trPr>
          <w:trHeight w:val="741"/>
          <w:jc w:val="center"/>
        </w:trPr>
        <w:tc>
          <w:tcPr>
            <w:tcW w:w="2241" w:type="pct"/>
          </w:tcPr>
          <w:p w14:paraId="650BB1EB" w14:textId="77777777" w:rsidR="00FC37E6" w:rsidRPr="003639BC" w:rsidRDefault="00FC37E6" w:rsidP="009D7E07">
            <w:r w:rsidRPr="003639BC">
              <w:t>Капустина Вера Викторовна (председатель ЦЗО)</w:t>
            </w:r>
          </w:p>
        </w:tc>
        <w:tc>
          <w:tcPr>
            <w:tcW w:w="2759" w:type="pct"/>
          </w:tcPr>
          <w:p w14:paraId="0CB56E53" w14:textId="77777777" w:rsidR="00FC37E6" w:rsidRPr="003639BC" w:rsidRDefault="00FC37E6" w:rsidP="009D7E07">
            <w:r w:rsidRPr="003639BC">
              <w:t>Заместитель генерального директора АО «Читатехэнерго» по финансам и маркетингу. Председатель ЦЗО АО «Читатехэнерго».</w:t>
            </w:r>
          </w:p>
        </w:tc>
      </w:tr>
      <w:tr w:rsidR="00FC37E6" w:rsidRPr="003639BC" w14:paraId="7C22D31D" w14:textId="77777777" w:rsidTr="003B5C38">
        <w:trPr>
          <w:jc w:val="center"/>
        </w:trPr>
        <w:tc>
          <w:tcPr>
            <w:tcW w:w="2241" w:type="pct"/>
          </w:tcPr>
          <w:p w14:paraId="2C3651C4" w14:textId="77777777" w:rsidR="00FC37E6" w:rsidRPr="003639BC" w:rsidRDefault="00FC37E6" w:rsidP="009D7E07">
            <w:r w:rsidRPr="003639BC">
              <w:t>Якунин Сергей Владимирович</w:t>
            </w:r>
          </w:p>
        </w:tc>
        <w:tc>
          <w:tcPr>
            <w:tcW w:w="2759" w:type="pct"/>
          </w:tcPr>
          <w:p w14:paraId="3AEB9E40" w14:textId="77777777" w:rsidR="00FC37E6" w:rsidRPr="003639BC" w:rsidRDefault="00FC37E6" w:rsidP="009D7E07">
            <w:r w:rsidRPr="003639BC">
              <w:t>Главный инженер АО «Читатехэнерго». Член ЦЗО.</w:t>
            </w:r>
          </w:p>
        </w:tc>
      </w:tr>
      <w:tr w:rsidR="00FC37E6" w:rsidRPr="003639BC" w14:paraId="2810AC2D" w14:textId="77777777" w:rsidTr="003B5C38">
        <w:trPr>
          <w:jc w:val="center"/>
        </w:trPr>
        <w:tc>
          <w:tcPr>
            <w:tcW w:w="2241" w:type="pct"/>
          </w:tcPr>
          <w:p w14:paraId="5F0A05E1" w14:textId="77777777" w:rsidR="00FC37E6" w:rsidRPr="003639BC" w:rsidRDefault="00FC37E6" w:rsidP="009D7E07">
            <w:r w:rsidRPr="003639BC">
              <w:t>Калинин Максим Викторович</w:t>
            </w:r>
          </w:p>
        </w:tc>
        <w:tc>
          <w:tcPr>
            <w:tcW w:w="2759" w:type="pct"/>
          </w:tcPr>
          <w:p w14:paraId="1E907CCE" w14:textId="77777777" w:rsidR="00FC37E6" w:rsidRPr="003639BC" w:rsidRDefault="00FC37E6" w:rsidP="009D7E07">
            <w:r w:rsidRPr="003639BC">
              <w:t>Ведущий эксперт Департамента сводного плани</w:t>
            </w:r>
            <w:r w:rsidR="00F34AFC" w:rsidRPr="003639BC">
              <w:t>рования и организации закупок ПАО</w:t>
            </w:r>
            <w:r w:rsidRPr="003639BC">
              <w:t xml:space="preserve"> «ФСК ЕЭС». Член ЦЗО.</w:t>
            </w:r>
          </w:p>
        </w:tc>
      </w:tr>
      <w:tr w:rsidR="00FC37E6" w:rsidRPr="003639BC" w14:paraId="3844C8AD" w14:textId="77777777" w:rsidTr="003B5C38">
        <w:trPr>
          <w:jc w:val="center"/>
        </w:trPr>
        <w:tc>
          <w:tcPr>
            <w:tcW w:w="2241" w:type="pct"/>
          </w:tcPr>
          <w:p w14:paraId="22A9FCD0" w14:textId="77777777" w:rsidR="00FC37E6" w:rsidRPr="003639BC" w:rsidRDefault="00FC37E6" w:rsidP="009D7E07">
            <w:r w:rsidRPr="003639BC">
              <w:t xml:space="preserve">Гурулева Анастасия Сергеевна </w:t>
            </w:r>
          </w:p>
        </w:tc>
        <w:tc>
          <w:tcPr>
            <w:tcW w:w="2759" w:type="pct"/>
          </w:tcPr>
          <w:p w14:paraId="6E546F75" w14:textId="77777777" w:rsidR="00FC37E6" w:rsidRPr="003639BC" w:rsidRDefault="00F34AFC" w:rsidP="009D7E07">
            <w:r w:rsidRPr="003639BC">
              <w:t>Начальник юридического отдела</w:t>
            </w:r>
            <w:r w:rsidR="00FC37E6" w:rsidRPr="003639BC">
              <w:t xml:space="preserve"> АО «Читатехэнерго». Член ЦЗО.</w:t>
            </w:r>
          </w:p>
        </w:tc>
      </w:tr>
      <w:tr w:rsidR="00FC37E6" w:rsidRPr="003639BC" w14:paraId="75E8C485" w14:textId="77777777" w:rsidTr="003B5C38">
        <w:trPr>
          <w:jc w:val="center"/>
        </w:trPr>
        <w:tc>
          <w:tcPr>
            <w:tcW w:w="2241" w:type="pct"/>
          </w:tcPr>
          <w:p w14:paraId="41D3615A" w14:textId="77777777" w:rsidR="00FC37E6" w:rsidRPr="003639BC" w:rsidRDefault="00FC37E6" w:rsidP="009D7E07">
            <w:r w:rsidRPr="003639BC">
              <w:t xml:space="preserve">Анчихров Сергей Владимирович </w:t>
            </w:r>
          </w:p>
        </w:tc>
        <w:tc>
          <w:tcPr>
            <w:tcW w:w="2759" w:type="pct"/>
          </w:tcPr>
          <w:p w14:paraId="654A7EA1" w14:textId="77777777" w:rsidR="00FC37E6" w:rsidRPr="003639BC" w:rsidRDefault="00F34AFC" w:rsidP="009D7E07">
            <w:r w:rsidRPr="003639BC">
              <w:t>Начальник производственного отдела</w:t>
            </w:r>
            <w:r w:rsidR="00FC37E6" w:rsidRPr="003639BC">
              <w:t>. Член ЦЗО.</w:t>
            </w:r>
          </w:p>
        </w:tc>
      </w:tr>
    </w:tbl>
    <w:p w14:paraId="7DC820F1" w14:textId="77777777" w:rsidR="00032C6E" w:rsidRDefault="00032C6E" w:rsidP="0020716B">
      <w:pPr>
        <w:pStyle w:val="aa"/>
        <w:spacing w:before="0" w:after="0"/>
        <w:jc w:val="both"/>
        <w:rPr>
          <w:rStyle w:val="50"/>
          <w:b/>
          <w:caps w:val="0"/>
          <w:color w:val="auto"/>
          <w:sz w:val="24"/>
        </w:rPr>
      </w:pPr>
      <w:bookmarkStart w:id="20" w:name="_Toc353050689"/>
    </w:p>
    <w:p w14:paraId="01A4BCDC" w14:textId="77777777" w:rsidR="00032C6E" w:rsidRDefault="00032C6E">
      <w:pPr>
        <w:rPr>
          <w:rStyle w:val="50"/>
          <w:rFonts w:eastAsia="Calibri"/>
          <w:b/>
          <w:color w:val="auto"/>
          <w:spacing w:val="20"/>
          <w:sz w:val="24"/>
          <w:szCs w:val="20"/>
          <w:lang w:eastAsia="ru-RU"/>
        </w:rPr>
      </w:pPr>
      <w:r>
        <w:rPr>
          <w:rStyle w:val="50"/>
          <w:b/>
          <w:caps/>
          <w:color w:val="auto"/>
          <w:sz w:val="24"/>
        </w:rPr>
        <w:br w:type="page"/>
      </w:r>
    </w:p>
    <w:p w14:paraId="27EDE86A" w14:textId="77777777" w:rsidR="00FC37E6" w:rsidRPr="003639BC" w:rsidRDefault="00B14FCC" w:rsidP="005A77CF">
      <w:pPr>
        <w:pStyle w:val="aa"/>
        <w:keepNext w:val="0"/>
        <w:keepLines w:val="0"/>
        <w:suppressAutoHyphens/>
        <w:spacing w:before="0" w:after="0"/>
        <w:ind w:firstLine="709"/>
        <w:jc w:val="both"/>
        <w:rPr>
          <w:rStyle w:val="50"/>
          <w:caps w:val="0"/>
          <w:color w:val="auto"/>
          <w:sz w:val="24"/>
        </w:rPr>
      </w:pPr>
      <w:r w:rsidRPr="003639BC">
        <w:rPr>
          <w:rStyle w:val="50"/>
          <w:b/>
          <w:caps w:val="0"/>
          <w:color w:val="auto"/>
          <w:sz w:val="24"/>
        </w:rPr>
        <w:t>6</w:t>
      </w:r>
      <w:r w:rsidR="00FC37E6" w:rsidRPr="003639BC">
        <w:rPr>
          <w:rStyle w:val="50"/>
          <w:b/>
          <w:caps w:val="0"/>
          <w:color w:val="auto"/>
          <w:sz w:val="24"/>
        </w:rPr>
        <w:t>.2. Применяемые способы закупок</w:t>
      </w:r>
      <w:r w:rsidR="00FC37E6" w:rsidRPr="003639BC">
        <w:rPr>
          <w:rStyle w:val="50"/>
          <w:caps w:val="0"/>
          <w:color w:val="auto"/>
          <w:sz w:val="24"/>
        </w:rPr>
        <w:t>.</w:t>
      </w:r>
      <w:bookmarkEnd w:id="20"/>
    </w:p>
    <w:p w14:paraId="6CF9EF97" w14:textId="77777777" w:rsidR="0020716B" w:rsidRPr="003639BC" w:rsidRDefault="0020716B" w:rsidP="005A77CF">
      <w:pPr>
        <w:pStyle w:val="aa"/>
        <w:keepNext w:val="0"/>
        <w:keepLines w:val="0"/>
        <w:suppressAutoHyphens/>
        <w:spacing w:before="0" w:after="0"/>
        <w:ind w:firstLine="709"/>
        <w:jc w:val="both"/>
        <w:rPr>
          <w:b/>
          <w:i/>
        </w:rPr>
      </w:pPr>
    </w:p>
    <w:p w14:paraId="4B696B54" w14:textId="77777777" w:rsidR="00FC37E6" w:rsidRPr="003639BC" w:rsidRDefault="00D36037" w:rsidP="005A77CF">
      <w:pPr>
        <w:suppressAutoHyphens/>
        <w:autoSpaceDE w:val="0"/>
        <w:autoSpaceDN w:val="0"/>
        <w:adjustRightInd w:val="0"/>
        <w:ind w:firstLine="709"/>
        <w:jc w:val="both"/>
        <w:rPr>
          <w:b/>
          <w:i/>
        </w:rPr>
      </w:pPr>
      <w:r w:rsidRPr="003639BC">
        <w:rPr>
          <w:b/>
          <w:i/>
        </w:rPr>
        <w:t>6</w:t>
      </w:r>
      <w:r w:rsidR="00FC37E6" w:rsidRPr="003639BC">
        <w:rPr>
          <w:b/>
          <w:i/>
        </w:rPr>
        <w:t>.2.1 Конкурс</w:t>
      </w:r>
    </w:p>
    <w:p w14:paraId="2647544D" w14:textId="77777777" w:rsidR="00FC37E6" w:rsidRPr="003639BC" w:rsidRDefault="00FC37E6" w:rsidP="005A77CF">
      <w:pPr>
        <w:suppressAutoHyphens/>
        <w:autoSpaceDE w:val="0"/>
        <w:autoSpaceDN w:val="0"/>
        <w:adjustRightInd w:val="0"/>
        <w:ind w:firstLine="709"/>
        <w:jc w:val="both"/>
      </w:pPr>
      <w:r w:rsidRPr="003639BC">
        <w:t>В случае отсутствия прямых оснований, предусмотренных Положением о порядке проведения регламентированных закупок товаров, работ, услуг для нужд АО «Читатехэнерго», закупка любой продукции должна производиться путем проведения открытого конкурса.</w:t>
      </w:r>
    </w:p>
    <w:p w14:paraId="1979DF33" w14:textId="77777777" w:rsidR="00FC37E6" w:rsidRPr="003639BC" w:rsidRDefault="00FC37E6" w:rsidP="005A77CF">
      <w:pPr>
        <w:suppressAutoHyphens/>
        <w:autoSpaceDE w:val="0"/>
        <w:autoSpaceDN w:val="0"/>
        <w:adjustRightInd w:val="0"/>
        <w:ind w:firstLine="709"/>
        <w:jc w:val="both"/>
      </w:pPr>
      <w:r w:rsidRPr="003639BC">
        <w:t>В зависимости от возможного круга участников конкурс может быть открытым или закрытым. В зависимости от числа этапов конкурс может быть одно-, двух-, и иным многоэтапным. В зависимости от наличия процедуры предварительного квалификационного отбора конкурс может быть с проведением или без проведения предварительного квалификационного отбора.</w:t>
      </w:r>
    </w:p>
    <w:p w14:paraId="7374571B" w14:textId="77777777" w:rsidR="00FC37E6" w:rsidRPr="003639BC" w:rsidRDefault="00FC37E6" w:rsidP="005A77CF">
      <w:pPr>
        <w:suppressAutoHyphens/>
        <w:autoSpaceDE w:val="0"/>
        <w:autoSpaceDN w:val="0"/>
        <w:adjustRightInd w:val="0"/>
        <w:ind w:firstLine="709"/>
        <w:jc w:val="both"/>
      </w:pPr>
      <w:r w:rsidRPr="003639BC">
        <w:t>Конкурс может проводиться в виде ценового, если единственным оценочным критерием для выбора победителя выступает минимальная цена предложения.</w:t>
      </w:r>
    </w:p>
    <w:p w14:paraId="513E8DC2" w14:textId="77777777" w:rsidR="00FC37E6" w:rsidRPr="003639BC" w:rsidRDefault="00FC37E6" w:rsidP="005A77CF">
      <w:pPr>
        <w:suppressAutoHyphens/>
        <w:autoSpaceDE w:val="0"/>
        <w:autoSpaceDN w:val="0"/>
        <w:adjustRightInd w:val="0"/>
        <w:ind w:firstLine="709"/>
        <w:jc w:val="both"/>
      </w:pPr>
      <w:r w:rsidRPr="003639BC">
        <w:t>В случае закупки особо сложной продукции конкурс может проводиться с применением специальных процедур закупки сложной продукции, определенных Положением.</w:t>
      </w:r>
    </w:p>
    <w:p w14:paraId="67D13B7E" w14:textId="77777777" w:rsidR="00706F43" w:rsidRPr="003639BC" w:rsidRDefault="00706F43" w:rsidP="005A77CF">
      <w:pPr>
        <w:suppressAutoHyphens/>
        <w:autoSpaceDE w:val="0"/>
        <w:autoSpaceDN w:val="0"/>
        <w:adjustRightInd w:val="0"/>
        <w:ind w:firstLine="709"/>
        <w:jc w:val="both"/>
        <w:rPr>
          <w:b/>
          <w:i/>
        </w:rPr>
      </w:pPr>
      <w:bookmarkStart w:id="21" w:name="_Toc321908726"/>
    </w:p>
    <w:p w14:paraId="60E43FD1" w14:textId="77777777" w:rsidR="00FC37E6" w:rsidRPr="003639BC" w:rsidRDefault="00D36037" w:rsidP="005A77CF">
      <w:pPr>
        <w:suppressAutoHyphens/>
        <w:autoSpaceDE w:val="0"/>
        <w:autoSpaceDN w:val="0"/>
        <w:adjustRightInd w:val="0"/>
        <w:ind w:firstLine="709"/>
        <w:jc w:val="both"/>
        <w:rPr>
          <w:b/>
          <w:i/>
        </w:rPr>
      </w:pPr>
      <w:r w:rsidRPr="003639BC">
        <w:rPr>
          <w:b/>
          <w:i/>
        </w:rPr>
        <w:t>6</w:t>
      </w:r>
      <w:r w:rsidR="00FC37E6" w:rsidRPr="003639BC">
        <w:rPr>
          <w:b/>
          <w:i/>
        </w:rPr>
        <w:t>.2.2 Запрос предложений</w:t>
      </w:r>
      <w:bookmarkEnd w:id="21"/>
    </w:p>
    <w:p w14:paraId="2F71161C" w14:textId="77777777" w:rsidR="00FC37E6" w:rsidRPr="003639BC" w:rsidRDefault="00FC37E6" w:rsidP="005A77CF">
      <w:pPr>
        <w:suppressAutoHyphens/>
        <w:autoSpaceDE w:val="0"/>
        <w:autoSpaceDN w:val="0"/>
        <w:adjustRightInd w:val="0"/>
        <w:ind w:firstLine="709"/>
        <w:jc w:val="both"/>
      </w:pPr>
      <w:r w:rsidRPr="003639BC">
        <w:t>Применение запроса предложений возможно, если на проведение конкурса нет времени или его проведение нецелесообразно по каким-то иным веским причинам, однако обстоят</w:t>
      </w:r>
      <w:r w:rsidR="00CB49F1" w:rsidRPr="003639BC">
        <w:t>ельства, требующие немедленного проведения закупки у единственного источника</w:t>
      </w:r>
      <w:r w:rsidRPr="003639BC">
        <w:t xml:space="preserve"> отсутствуют, а сложность продукции или условий ее поставки не допускают проведения запроса цен. Использование запроса предложений возможно также, если</w:t>
      </w:r>
      <w:r w:rsidR="00732EAA" w:rsidRPr="003639BC">
        <w:t xml:space="preserve"> </w:t>
      </w:r>
      <w:r w:rsidRPr="003639BC">
        <w:t>необходимо</w:t>
      </w:r>
      <w:r w:rsidR="00C27564" w:rsidRPr="003639BC">
        <w:t>,</w:t>
      </w:r>
      <w:r w:rsidRPr="003639BC">
        <w:t xml:space="preserve"> провести переговоры с участниками, а использование процедуры двух- и многоэтапного конкурса с учетом затрат времени или по иным веским причинам нецелесообразно. </w:t>
      </w:r>
    </w:p>
    <w:p w14:paraId="2069FA34" w14:textId="77777777" w:rsidR="00FC37E6" w:rsidRPr="003639BC" w:rsidRDefault="00FC37E6" w:rsidP="005A77CF">
      <w:pPr>
        <w:suppressAutoHyphens/>
        <w:autoSpaceDE w:val="0"/>
        <w:autoSpaceDN w:val="0"/>
        <w:adjustRightInd w:val="0"/>
        <w:ind w:firstLine="709"/>
        <w:jc w:val="both"/>
      </w:pPr>
      <w:r w:rsidRPr="003639BC">
        <w:t>Запрос предложений применяется, когда предполагаемый объем закупок не превышает 10 млн. рублей (с учетом налога на добавленную стоимость).</w:t>
      </w:r>
    </w:p>
    <w:p w14:paraId="1CB0620D" w14:textId="77777777" w:rsidR="00FC37E6" w:rsidRPr="003639BC" w:rsidRDefault="00FC37E6" w:rsidP="005A77CF">
      <w:pPr>
        <w:suppressAutoHyphens/>
        <w:autoSpaceDE w:val="0"/>
        <w:autoSpaceDN w:val="0"/>
        <w:adjustRightInd w:val="0"/>
        <w:ind w:firstLine="709"/>
        <w:jc w:val="both"/>
      </w:pPr>
      <w:r w:rsidRPr="003639BC">
        <w:t>В зависимости от возможного круга участников запрос предложений может быть  открытым или закрытым.</w:t>
      </w:r>
    </w:p>
    <w:p w14:paraId="35AE594D" w14:textId="77777777" w:rsidR="00FC37E6" w:rsidRPr="003639BC" w:rsidRDefault="00FC37E6" w:rsidP="005A77CF">
      <w:pPr>
        <w:suppressAutoHyphens/>
        <w:autoSpaceDE w:val="0"/>
        <w:autoSpaceDN w:val="0"/>
        <w:adjustRightInd w:val="0"/>
        <w:ind w:firstLine="709"/>
        <w:jc w:val="both"/>
      </w:pPr>
      <w:r w:rsidRPr="003639BC">
        <w:t>В зависимости от числа этапов запрос предложений может быть одно-, двух и иным многоэтапным.</w:t>
      </w:r>
    </w:p>
    <w:p w14:paraId="7CA4AADF" w14:textId="77777777" w:rsidR="00FC37E6" w:rsidRPr="003639BC" w:rsidRDefault="00FC37E6" w:rsidP="005A77CF">
      <w:pPr>
        <w:suppressAutoHyphens/>
        <w:autoSpaceDE w:val="0"/>
        <w:autoSpaceDN w:val="0"/>
        <w:adjustRightInd w:val="0"/>
        <w:ind w:firstLine="709"/>
        <w:jc w:val="both"/>
      </w:pPr>
      <w:r w:rsidRPr="003639BC">
        <w:t>В зависимости от наличия процедуры предварительного квалификационного отбора запрос предложений может быть с проведением или без проведения предварительного квалификационного отбора.</w:t>
      </w:r>
    </w:p>
    <w:p w14:paraId="543C2D4A" w14:textId="77777777" w:rsidR="00FC37E6" w:rsidRPr="003639BC" w:rsidRDefault="00FC37E6" w:rsidP="005A77CF">
      <w:pPr>
        <w:suppressAutoHyphens/>
        <w:autoSpaceDE w:val="0"/>
        <w:autoSpaceDN w:val="0"/>
        <w:adjustRightInd w:val="0"/>
        <w:ind w:firstLine="709"/>
        <w:jc w:val="both"/>
      </w:pPr>
      <w:r w:rsidRPr="003639BC">
        <w:t xml:space="preserve">В случае закупки особо сложной продукции запрос предложений может проводиться с применением специальных процедур закупки сложной продукции. </w:t>
      </w:r>
    </w:p>
    <w:p w14:paraId="23A24886" w14:textId="77777777" w:rsidR="00706F43" w:rsidRPr="003639BC" w:rsidRDefault="00706F43" w:rsidP="005A77CF">
      <w:pPr>
        <w:suppressAutoHyphens/>
        <w:autoSpaceDE w:val="0"/>
        <w:autoSpaceDN w:val="0"/>
        <w:adjustRightInd w:val="0"/>
        <w:ind w:firstLine="709"/>
        <w:jc w:val="both"/>
        <w:rPr>
          <w:b/>
          <w:i/>
        </w:rPr>
      </w:pPr>
    </w:p>
    <w:p w14:paraId="23C511F3" w14:textId="77777777" w:rsidR="00FC37E6" w:rsidRDefault="00D36037" w:rsidP="005A77CF">
      <w:pPr>
        <w:suppressAutoHyphens/>
        <w:autoSpaceDE w:val="0"/>
        <w:autoSpaceDN w:val="0"/>
        <w:adjustRightInd w:val="0"/>
        <w:ind w:firstLine="709"/>
        <w:jc w:val="both"/>
        <w:rPr>
          <w:b/>
          <w:i/>
        </w:rPr>
      </w:pPr>
      <w:r w:rsidRPr="003639BC">
        <w:rPr>
          <w:b/>
          <w:i/>
        </w:rPr>
        <w:t>6</w:t>
      </w:r>
      <w:r w:rsidR="00FC37E6" w:rsidRPr="003639BC">
        <w:rPr>
          <w:b/>
          <w:i/>
        </w:rPr>
        <w:t>.2.3 Запрос цен</w:t>
      </w:r>
    </w:p>
    <w:p w14:paraId="5A4E65E0" w14:textId="77777777" w:rsidR="00FC37E6" w:rsidRPr="003639BC" w:rsidRDefault="00FC37E6" w:rsidP="005A77CF">
      <w:pPr>
        <w:suppressAutoHyphens/>
        <w:autoSpaceDE w:val="0"/>
        <w:autoSpaceDN w:val="0"/>
        <w:adjustRightInd w:val="0"/>
        <w:ind w:firstLine="709"/>
        <w:jc w:val="both"/>
      </w:pPr>
      <w:r w:rsidRPr="003639BC">
        <w:t>Применение открытого запроса цен может осуществляться при закупках простой продукции, для которой существует сложившийся рынок.</w:t>
      </w:r>
    </w:p>
    <w:p w14:paraId="0CA730F9" w14:textId="77777777" w:rsidR="00FC37E6" w:rsidRPr="003639BC" w:rsidRDefault="00FC37E6" w:rsidP="005A77CF">
      <w:pPr>
        <w:suppressAutoHyphens/>
        <w:autoSpaceDE w:val="0"/>
        <w:autoSpaceDN w:val="0"/>
        <w:adjustRightInd w:val="0"/>
        <w:ind w:firstLine="709"/>
        <w:jc w:val="both"/>
      </w:pPr>
      <w:r w:rsidRPr="003639BC">
        <w:t>В зависимости от возможного круга участников запрос цен может быть открытым или закрытым.</w:t>
      </w:r>
    </w:p>
    <w:p w14:paraId="050E77D5" w14:textId="77777777" w:rsidR="00FC37E6" w:rsidRPr="003639BC" w:rsidRDefault="00FC37E6" w:rsidP="005A77CF">
      <w:pPr>
        <w:pStyle w:val="3d"/>
        <w:numPr>
          <w:ilvl w:val="2"/>
          <w:numId w:val="0"/>
        </w:numPr>
        <w:tabs>
          <w:tab w:val="num" w:pos="1701"/>
        </w:tabs>
        <w:suppressAutoHyphens/>
        <w:ind w:firstLine="709"/>
        <w:rPr>
          <w:color w:val="000000"/>
          <w:sz w:val="24"/>
          <w:szCs w:val="24"/>
          <w:lang w:eastAsia="en-US"/>
        </w:rPr>
      </w:pPr>
      <w:bookmarkStart w:id="22" w:name="_Ref302403551"/>
      <w:r w:rsidRPr="003639BC">
        <w:rPr>
          <w:color w:val="000000"/>
          <w:sz w:val="24"/>
          <w:szCs w:val="24"/>
          <w:lang w:eastAsia="en-US"/>
        </w:rPr>
        <w:t>Применение запроса цен может осуществляться при закупках простой продукции, для которой существует функционирующий рынок, единственным критерием является цена и при условии, что цена договора не превышает для открытого запроса цен 5 млн. рублей (с учетом налога на добавленную стоимость), а потребность в продукции не позволяет провести аукцион из-за длительных сроков.</w:t>
      </w:r>
      <w:bookmarkEnd w:id="22"/>
    </w:p>
    <w:p w14:paraId="1717E2C6" w14:textId="77777777" w:rsidR="00FC37E6" w:rsidRPr="003639BC" w:rsidRDefault="00FC37E6" w:rsidP="005A77CF">
      <w:pPr>
        <w:pStyle w:val="3d"/>
        <w:numPr>
          <w:ilvl w:val="2"/>
          <w:numId w:val="0"/>
        </w:numPr>
        <w:tabs>
          <w:tab w:val="num" w:pos="1701"/>
        </w:tabs>
        <w:suppressAutoHyphens/>
        <w:ind w:firstLine="709"/>
        <w:rPr>
          <w:color w:val="000000"/>
          <w:sz w:val="24"/>
          <w:szCs w:val="24"/>
          <w:lang w:eastAsia="en-US"/>
        </w:rPr>
      </w:pPr>
      <w:r w:rsidRPr="003639BC">
        <w:rPr>
          <w:color w:val="000000"/>
          <w:sz w:val="24"/>
          <w:szCs w:val="24"/>
          <w:lang w:eastAsia="en-US"/>
        </w:rPr>
        <w:t>Запрос цен по результатам открытой конкурентной закупочной процедуры может проводиться вне зависимости от размера начальной (максимальной) цены договора (цены лота) при условии, что поставщики, с которыми заключены рамочные соглашения, привлечены к участию в таком запросе цен.</w:t>
      </w:r>
    </w:p>
    <w:p w14:paraId="0A6388D8" w14:textId="77777777" w:rsidR="00FC37E6" w:rsidRPr="003639BC" w:rsidRDefault="00FC37E6" w:rsidP="005A77CF">
      <w:pPr>
        <w:pStyle w:val="3d"/>
        <w:numPr>
          <w:ilvl w:val="2"/>
          <w:numId w:val="0"/>
        </w:numPr>
        <w:tabs>
          <w:tab w:val="num" w:pos="1701"/>
        </w:tabs>
        <w:suppressAutoHyphens/>
        <w:ind w:firstLine="709"/>
        <w:rPr>
          <w:color w:val="000000"/>
          <w:sz w:val="24"/>
          <w:szCs w:val="24"/>
          <w:lang w:eastAsia="en-US"/>
        </w:rPr>
      </w:pPr>
      <w:r w:rsidRPr="003639BC">
        <w:rPr>
          <w:color w:val="000000"/>
          <w:sz w:val="24"/>
          <w:szCs w:val="24"/>
          <w:lang w:eastAsia="en-US"/>
        </w:rPr>
        <w:t>Запрещается проводить закупки сложного, уникального (именникового) оборудования способом запроса цен.</w:t>
      </w:r>
    </w:p>
    <w:p w14:paraId="278581D0" w14:textId="77777777" w:rsidR="00FC37E6" w:rsidRPr="003639BC" w:rsidRDefault="00FC37E6" w:rsidP="005A77CF">
      <w:pPr>
        <w:suppressAutoHyphens/>
        <w:autoSpaceDE w:val="0"/>
        <w:autoSpaceDN w:val="0"/>
        <w:adjustRightInd w:val="0"/>
        <w:ind w:firstLine="709"/>
        <w:jc w:val="both"/>
        <w:rPr>
          <w:b/>
          <w:i/>
        </w:rPr>
      </w:pPr>
    </w:p>
    <w:p w14:paraId="47D1DD02" w14:textId="77777777" w:rsidR="00FC37E6" w:rsidRPr="003639BC" w:rsidRDefault="00D36037" w:rsidP="005A77CF">
      <w:pPr>
        <w:suppressAutoHyphens/>
        <w:autoSpaceDE w:val="0"/>
        <w:autoSpaceDN w:val="0"/>
        <w:adjustRightInd w:val="0"/>
        <w:ind w:firstLine="709"/>
        <w:jc w:val="both"/>
        <w:rPr>
          <w:b/>
          <w:i/>
        </w:rPr>
      </w:pPr>
      <w:r w:rsidRPr="003639BC">
        <w:rPr>
          <w:b/>
          <w:i/>
        </w:rPr>
        <w:t>6</w:t>
      </w:r>
      <w:r w:rsidR="00FC37E6" w:rsidRPr="003639BC">
        <w:rPr>
          <w:b/>
          <w:i/>
        </w:rPr>
        <w:t>.2.4 Конкурентные переговоры</w:t>
      </w:r>
    </w:p>
    <w:p w14:paraId="59186466" w14:textId="77777777" w:rsidR="00FC37E6" w:rsidRPr="003639BC" w:rsidRDefault="00FC37E6" w:rsidP="005A77CF">
      <w:pPr>
        <w:suppressAutoHyphens/>
        <w:autoSpaceDE w:val="0"/>
        <w:autoSpaceDN w:val="0"/>
        <w:adjustRightInd w:val="0"/>
        <w:ind w:firstLine="709"/>
        <w:jc w:val="both"/>
      </w:pPr>
      <w:r w:rsidRPr="003639BC">
        <w:t>Конкурентные переговоры могут проводиться при закупках особо сложной продукции, когда необходимо провести переговоры с участниками, а использование процедуры двухэтапного конкурса или запроса предложений с учетом затрат времени или по иным причинам нецелесообразно.</w:t>
      </w:r>
    </w:p>
    <w:p w14:paraId="17D0929F" w14:textId="77777777" w:rsidR="00FC37E6" w:rsidRPr="003639BC" w:rsidRDefault="00FC37E6" w:rsidP="005A77CF">
      <w:pPr>
        <w:suppressAutoHyphens/>
        <w:autoSpaceDE w:val="0"/>
        <w:autoSpaceDN w:val="0"/>
        <w:adjustRightInd w:val="0"/>
        <w:ind w:firstLine="709"/>
        <w:jc w:val="both"/>
      </w:pPr>
      <w:r w:rsidRPr="003639BC">
        <w:t>В зависимости от возможного круга участников конкурентные переговоры могут быть открытыми или закрытыми.</w:t>
      </w:r>
    </w:p>
    <w:p w14:paraId="37959103" w14:textId="77777777" w:rsidR="00FC37E6" w:rsidRPr="003639BC" w:rsidRDefault="00FC37E6" w:rsidP="005A77CF">
      <w:pPr>
        <w:suppressAutoHyphens/>
        <w:autoSpaceDE w:val="0"/>
        <w:autoSpaceDN w:val="0"/>
        <w:adjustRightInd w:val="0"/>
        <w:ind w:firstLine="709"/>
        <w:jc w:val="both"/>
      </w:pPr>
      <w:r w:rsidRPr="003639BC">
        <w:t>В зависимости от наличия процедуры предварительного квалификационного отбора конкурентные переговоры могут быть с проведением или без проведения предварительного квалификационного отбора.</w:t>
      </w:r>
    </w:p>
    <w:p w14:paraId="7FE90337" w14:textId="77777777" w:rsidR="00706F43" w:rsidRPr="003639BC" w:rsidRDefault="00706F43" w:rsidP="005A77CF">
      <w:pPr>
        <w:suppressAutoHyphens/>
        <w:autoSpaceDE w:val="0"/>
        <w:autoSpaceDN w:val="0"/>
        <w:adjustRightInd w:val="0"/>
        <w:ind w:firstLine="709"/>
        <w:jc w:val="both"/>
        <w:rPr>
          <w:b/>
          <w:i/>
        </w:rPr>
      </w:pPr>
    </w:p>
    <w:p w14:paraId="292D6119" w14:textId="77777777" w:rsidR="00FC37E6" w:rsidRPr="003639BC" w:rsidRDefault="00D36037" w:rsidP="005A77CF">
      <w:pPr>
        <w:suppressAutoHyphens/>
        <w:autoSpaceDE w:val="0"/>
        <w:autoSpaceDN w:val="0"/>
        <w:adjustRightInd w:val="0"/>
        <w:ind w:firstLine="709"/>
        <w:jc w:val="both"/>
        <w:rPr>
          <w:b/>
          <w:i/>
        </w:rPr>
      </w:pPr>
      <w:r w:rsidRPr="003639BC">
        <w:rPr>
          <w:b/>
          <w:i/>
        </w:rPr>
        <w:t>6</w:t>
      </w:r>
      <w:r w:rsidR="00FC37E6" w:rsidRPr="003639BC">
        <w:rPr>
          <w:b/>
          <w:i/>
        </w:rPr>
        <w:t xml:space="preserve">.2.5 Мелкие закупки </w:t>
      </w:r>
    </w:p>
    <w:p w14:paraId="4CF2C955" w14:textId="77777777" w:rsidR="00FC37E6" w:rsidRPr="003639BC" w:rsidRDefault="00FC37E6" w:rsidP="005A77CF">
      <w:pPr>
        <w:pStyle w:val="3d"/>
        <w:numPr>
          <w:ilvl w:val="2"/>
          <w:numId w:val="0"/>
        </w:numPr>
        <w:tabs>
          <w:tab w:val="num" w:pos="1701"/>
        </w:tabs>
        <w:suppressAutoHyphens/>
        <w:ind w:firstLine="709"/>
        <w:rPr>
          <w:sz w:val="24"/>
          <w:szCs w:val="24"/>
        </w:rPr>
      </w:pPr>
      <w:r w:rsidRPr="003639BC">
        <w:rPr>
          <w:sz w:val="24"/>
          <w:szCs w:val="24"/>
        </w:rPr>
        <w:t>Мелкие закупки проводятся при наличии однозначно сформулированных технических требований к закупаемой продукции, в том числе, когда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в форме технического задания, а так же когда отсутствует время для проведения иной конкурентной закупки.</w:t>
      </w:r>
      <w:bookmarkStart w:id="23" w:name="_Ref310503987"/>
    </w:p>
    <w:p w14:paraId="1922A623" w14:textId="77777777" w:rsidR="00FC37E6" w:rsidRPr="003639BC" w:rsidRDefault="00FC37E6" w:rsidP="005A77CF">
      <w:pPr>
        <w:pStyle w:val="3d"/>
        <w:numPr>
          <w:ilvl w:val="2"/>
          <w:numId w:val="0"/>
        </w:numPr>
        <w:tabs>
          <w:tab w:val="num" w:pos="1701"/>
        </w:tabs>
        <w:suppressAutoHyphens/>
        <w:ind w:firstLine="709"/>
        <w:rPr>
          <w:sz w:val="24"/>
          <w:szCs w:val="24"/>
        </w:rPr>
      </w:pPr>
      <w:r w:rsidRPr="003639BC">
        <w:rPr>
          <w:sz w:val="24"/>
          <w:szCs w:val="24"/>
        </w:rPr>
        <w:t>Мелкие закупки осуществляются при условии, если планируемая сумма сделки не превышает 100 тыс. рублей с учетом налога на добавленную стоимость.</w:t>
      </w:r>
      <w:bookmarkEnd w:id="23"/>
    </w:p>
    <w:p w14:paraId="614C418A" w14:textId="77777777" w:rsidR="00FC37E6" w:rsidRPr="003639BC" w:rsidRDefault="00FC37E6" w:rsidP="005A77CF">
      <w:pPr>
        <w:suppressAutoHyphens/>
        <w:autoSpaceDE w:val="0"/>
        <w:autoSpaceDN w:val="0"/>
        <w:adjustRightInd w:val="0"/>
        <w:ind w:firstLine="709"/>
        <w:jc w:val="both"/>
        <w:rPr>
          <w:b/>
          <w:i/>
        </w:rPr>
      </w:pPr>
    </w:p>
    <w:p w14:paraId="457B2725" w14:textId="77777777" w:rsidR="00FC37E6" w:rsidRPr="003639BC" w:rsidRDefault="00D36037" w:rsidP="005A77CF">
      <w:pPr>
        <w:suppressAutoHyphens/>
        <w:autoSpaceDE w:val="0"/>
        <w:autoSpaceDN w:val="0"/>
        <w:adjustRightInd w:val="0"/>
        <w:ind w:firstLine="709"/>
        <w:jc w:val="both"/>
        <w:rPr>
          <w:b/>
          <w:i/>
        </w:rPr>
      </w:pPr>
      <w:r w:rsidRPr="003639BC">
        <w:rPr>
          <w:b/>
          <w:i/>
        </w:rPr>
        <w:t>6</w:t>
      </w:r>
      <w:r w:rsidR="00FC37E6" w:rsidRPr="003639BC">
        <w:rPr>
          <w:b/>
          <w:i/>
        </w:rPr>
        <w:t xml:space="preserve">.2.6 </w:t>
      </w:r>
      <w:bookmarkStart w:id="24" w:name="_Ref302404598"/>
      <w:bookmarkStart w:id="25" w:name="_Ref306617116"/>
      <w:r w:rsidR="00FC37E6" w:rsidRPr="003639BC">
        <w:rPr>
          <w:b/>
          <w:i/>
        </w:rPr>
        <w:t xml:space="preserve">Закупка у </w:t>
      </w:r>
      <w:bookmarkEnd w:id="24"/>
      <w:bookmarkEnd w:id="25"/>
      <w:r w:rsidR="00FC37E6" w:rsidRPr="003639BC">
        <w:rPr>
          <w:b/>
          <w:i/>
        </w:rPr>
        <w:t>единственного поставщика (исполнителя, подрядчика)</w:t>
      </w:r>
    </w:p>
    <w:p w14:paraId="20999261" w14:textId="77777777" w:rsidR="00FC37E6" w:rsidRPr="003639BC" w:rsidRDefault="00FC37E6" w:rsidP="005A77CF">
      <w:pPr>
        <w:suppressAutoHyphens/>
        <w:autoSpaceDE w:val="0"/>
        <w:autoSpaceDN w:val="0"/>
        <w:adjustRightInd w:val="0"/>
        <w:ind w:firstLine="709"/>
        <w:jc w:val="both"/>
      </w:pPr>
      <w:r w:rsidRPr="003639BC">
        <w:t>Закупка у единственного источника применяется в исключительных случаях, либо при отсутствии конкуренции на рынке данных товаров.</w:t>
      </w:r>
    </w:p>
    <w:p w14:paraId="3E916835" w14:textId="77777777" w:rsidR="00FC37E6" w:rsidRPr="003639BC" w:rsidRDefault="00FC37E6" w:rsidP="005A77CF">
      <w:pPr>
        <w:pStyle w:val="3d"/>
        <w:numPr>
          <w:ilvl w:val="2"/>
          <w:numId w:val="0"/>
        </w:numPr>
        <w:tabs>
          <w:tab w:val="num" w:pos="1701"/>
        </w:tabs>
        <w:suppressAutoHyphens/>
        <w:ind w:firstLine="709"/>
        <w:rPr>
          <w:i/>
          <w:sz w:val="24"/>
          <w:szCs w:val="24"/>
          <w:u w:val="single"/>
          <w:lang w:eastAsia="en-US"/>
        </w:rPr>
      </w:pPr>
      <w:r w:rsidRPr="003639BC">
        <w:rPr>
          <w:sz w:val="24"/>
          <w:szCs w:val="24"/>
          <w:lang w:eastAsia="en-US"/>
        </w:rPr>
        <w:t>В зависимости от инициативной стороны закупка у единственного источника может осуществляться путем направления предложения о заключении договора конкретному поставщику, либо принятия предложения о заключении договора от одного поставщика без рассмотрения конкурирующих предложений. В любом случае решение о выборе поставщика принимается ЦЗО Общества на основании информации Заказчика о проведенном анализе рынка.</w:t>
      </w:r>
    </w:p>
    <w:p w14:paraId="6B579257" w14:textId="77777777" w:rsidR="00FC37E6" w:rsidRPr="003639BC" w:rsidRDefault="00FC37E6" w:rsidP="005A77CF">
      <w:pPr>
        <w:pStyle w:val="3d"/>
        <w:numPr>
          <w:ilvl w:val="2"/>
          <w:numId w:val="0"/>
        </w:numPr>
        <w:tabs>
          <w:tab w:val="num" w:pos="1701"/>
        </w:tabs>
        <w:suppressAutoHyphens/>
        <w:ind w:firstLine="709"/>
        <w:rPr>
          <w:i/>
          <w:sz w:val="24"/>
          <w:szCs w:val="24"/>
          <w:u w:val="single"/>
          <w:lang w:eastAsia="en-US"/>
        </w:rPr>
      </w:pPr>
      <w:r w:rsidRPr="003639BC">
        <w:rPr>
          <w:i/>
          <w:sz w:val="24"/>
          <w:szCs w:val="24"/>
          <w:u w:val="single"/>
          <w:lang w:eastAsia="en-US"/>
        </w:rPr>
        <w:t>Закупки у единственного поставщика (исполнителя, подрядчика) подразделяются на:</w:t>
      </w:r>
    </w:p>
    <w:p w14:paraId="199612B0" w14:textId="77777777" w:rsidR="00FC37E6" w:rsidRPr="003639BC" w:rsidRDefault="00FC37E6" w:rsidP="005A77CF">
      <w:pPr>
        <w:pStyle w:val="59"/>
        <w:numPr>
          <w:ilvl w:val="4"/>
          <w:numId w:val="0"/>
        </w:numPr>
        <w:tabs>
          <w:tab w:val="num" w:pos="1701"/>
        </w:tabs>
        <w:suppressAutoHyphens/>
        <w:ind w:firstLine="709"/>
        <w:rPr>
          <w:sz w:val="24"/>
          <w:szCs w:val="24"/>
          <w:lang w:eastAsia="en-US"/>
        </w:rPr>
      </w:pPr>
      <w:r w:rsidRPr="003639BC">
        <w:rPr>
          <w:sz w:val="24"/>
          <w:szCs w:val="24"/>
          <w:lang w:eastAsia="en-US"/>
        </w:rPr>
        <w:t>А) Закупка уникальных товаров (работ, услуг) у единственного поставщика (исполнителя, подрядчика)</w:t>
      </w:r>
      <w:bookmarkStart w:id="26" w:name="_Ref303592264"/>
      <w:bookmarkStart w:id="27" w:name="_Ref302404103"/>
      <w:r w:rsidRPr="003639BC">
        <w:rPr>
          <w:sz w:val="24"/>
          <w:szCs w:val="24"/>
          <w:lang w:eastAsia="en-US"/>
        </w:rPr>
        <w:t xml:space="preserve">. Данная закупка </w:t>
      </w:r>
      <w:r w:rsidRPr="003639BC">
        <w:rPr>
          <w:color w:val="000000"/>
          <w:sz w:val="24"/>
          <w:szCs w:val="24"/>
          <w:lang w:eastAsia="en-US"/>
        </w:rPr>
        <w:t>может осуществляться хотя бы в одном из следующих случаев:</w:t>
      </w:r>
      <w:bookmarkEnd w:id="26"/>
    </w:p>
    <w:p w14:paraId="2D579FD0" w14:textId="53FFD169" w:rsidR="00FC37E6" w:rsidRPr="003639BC" w:rsidRDefault="00FC37E6" w:rsidP="005A77CF">
      <w:pPr>
        <w:pStyle w:val="49"/>
        <w:numPr>
          <w:ilvl w:val="3"/>
          <w:numId w:val="0"/>
        </w:numPr>
        <w:tabs>
          <w:tab w:val="num" w:pos="1701"/>
        </w:tabs>
        <w:suppressAutoHyphens/>
        <w:ind w:firstLine="709"/>
        <w:rPr>
          <w:color w:val="000000"/>
          <w:sz w:val="24"/>
          <w:szCs w:val="24"/>
          <w:lang w:eastAsia="en-US"/>
        </w:rPr>
      </w:pPr>
      <w:r w:rsidRPr="003639BC">
        <w:rPr>
          <w:color w:val="000000"/>
          <w:sz w:val="24"/>
          <w:szCs w:val="24"/>
          <w:lang w:eastAsia="en-US"/>
        </w:rPr>
        <w:t xml:space="preserve">- поставки товаров, выполнение работ, оказание услуг относятся к сфере деятельности субъектов естественных монополий в соответствии с Федеральным </w:t>
      </w:r>
      <w:hyperlink r:id="rId17" w:history="1">
        <w:r w:rsidRPr="003639BC">
          <w:rPr>
            <w:color w:val="000000"/>
            <w:sz w:val="24"/>
            <w:szCs w:val="24"/>
            <w:lang w:eastAsia="en-US"/>
          </w:rPr>
          <w:t>законом</w:t>
        </w:r>
      </w:hyperlink>
      <w:r w:rsidRPr="003639BC">
        <w:rPr>
          <w:color w:val="000000"/>
          <w:sz w:val="24"/>
          <w:szCs w:val="24"/>
          <w:lang w:eastAsia="en-US"/>
        </w:rPr>
        <w:t xml:space="preserve"> от 17 августа 1995 года №147-ФЗ «О естественных монополиях» по регулируемым в соответствии с законодательством Российской Федерации ценам (тарифам);</w:t>
      </w:r>
      <w:bookmarkEnd w:id="27"/>
    </w:p>
    <w:p w14:paraId="159AB90B" w14:textId="77777777" w:rsidR="00FC37E6" w:rsidRPr="003639BC" w:rsidRDefault="00FC37E6" w:rsidP="005A77CF">
      <w:pPr>
        <w:pStyle w:val="49"/>
        <w:numPr>
          <w:ilvl w:val="3"/>
          <w:numId w:val="0"/>
        </w:numPr>
        <w:tabs>
          <w:tab w:val="num" w:pos="1701"/>
        </w:tabs>
        <w:suppressAutoHyphens/>
        <w:ind w:firstLine="709"/>
        <w:rPr>
          <w:color w:val="000000"/>
          <w:sz w:val="24"/>
          <w:szCs w:val="24"/>
          <w:lang w:eastAsia="en-US"/>
        </w:rPr>
      </w:pPr>
      <w:bookmarkStart w:id="28" w:name="_Ref302414106"/>
      <w:r w:rsidRPr="003639BC">
        <w:rPr>
          <w:color w:val="000000"/>
          <w:sz w:val="24"/>
          <w:szCs w:val="24"/>
          <w:lang w:eastAsia="en-US"/>
        </w:rPr>
        <w:t>- если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bookmarkEnd w:id="28"/>
      <w:r w:rsidRPr="003639BC">
        <w:rPr>
          <w:color w:val="000000"/>
          <w:sz w:val="24"/>
          <w:szCs w:val="24"/>
          <w:lang w:eastAsia="en-US"/>
        </w:rPr>
        <w:t>;</w:t>
      </w:r>
    </w:p>
    <w:p w14:paraId="6BB9A399" w14:textId="77777777" w:rsidR="00FC37E6" w:rsidRPr="003639BC" w:rsidRDefault="00FC37E6" w:rsidP="005A77CF">
      <w:pPr>
        <w:pStyle w:val="49"/>
        <w:numPr>
          <w:ilvl w:val="3"/>
          <w:numId w:val="0"/>
        </w:numPr>
        <w:tabs>
          <w:tab w:val="num" w:pos="1701"/>
        </w:tabs>
        <w:suppressAutoHyphens/>
        <w:ind w:firstLine="709"/>
        <w:rPr>
          <w:color w:val="000000"/>
          <w:sz w:val="24"/>
          <w:szCs w:val="24"/>
          <w:lang w:eastAsia="en-US"/>
        </w:rPr>
      </w:pPr>
      <w:r w:rsidRPr="003639BC">
        <w:rPr>
          <w:color w:val="000000"/>
          <w:sz w:val="24"/>
          <w:szCs w:val="24"/>
          <w:lang w:eastAsia="en-US"/>
        </w:rPr>
        <w:t>- если продукция может быть получена только от одного поставщика и отсутствует ее равноценная замена, в том числе является единственным юридическим лицом, оказывающим услуги на территории другого государства;</w:t>
      </w:r>
    </w:p>
    <w:p w14:paraId="4BC62529" w14:textId="77777777" w:rsidR="00FC37E6" w:rsidRPr="003639BC" w:rsidRDefault="00FC37E6" w:rsidP="005A77CF">
      <w:pPr>
        <w:pStyle w:val="49"/>
        <w:numPr>
          <w:ilvl w:val="3"/>
          <w:numId w:val="0"/>
        </w:numPr>
        <w:tabs>
          <w:tab w:val="num" w:pos="1701"/>
        </w:tabs>
        <w:suppressAutoHyphens/>
        <w:ind w:firstLine="709"/>
        <w:rPr>
          <w:color w:val="000000"/>
          <w:sz w:val="24"/>
          <w:szCs w:val="24"/>
          <w:lang w:eastAsia="en-US"/>
        </w:rPr>
      </w:pPr>
      <w:r w:rsidRPr="003639BC">
        <w:rPr>
          <w:color w:val="000000"/>
          <w:sz w:val="24"/>
          <w:szCs w:val="24"/>
          <w:lang w:eastAsia="en-US"/>
        </w:rPr>
        <w:t xml:space="preserve">- если возникла необходимость проведения Дополнительной закупки, когда по соображениям стандартизации, унификации, а также для обеспечения совместимости или преемственности (для работ, услуг) с ранее приобретенной продукцией новые закупки должны быть сделаны только у того же поставщика. </w:t>
      </w:r>
    </w:p>
    <w:p w14:paraId="0B8C640C" w14:textId="77777777" w:rsidR="00FC37E6" w:rsidRPr="003639BC" w:rsidRDefault="00FC37E6" w:rsidP="005A77CF">
      <w:pPr>
        <w:pStyle w:val="49"/>
        <w:numPr>
          <w:ilvl w:val="3"/>
          <w:numId w:val="0"/>
        </w:numPr>
        <w:tabs>
          <w:tab w:val="num" w:pos="1701"/>
        </w:tabs>
        <w:suppressAutoHyphens/>
        <w:ind w:firstLine="709"/>
        <w:rPr>
          <w:color w:val="000000"/>
          <w:sz w:val="24"/>
          <w:szCs w:val="24"/>
          <w:lang w:eastAsia="en-US"/>
        </w:rPr>
      </w:pPr>
      <w:r w:rsidRPr="003639BC">
        <w:rPr>
          <w:color w:val="000000"/>
          <w:sz w:val="24"/>
          <w:szCs w:val="24"/>
          <w:lang w:eastAsia="en-US"/>
        </w:rPr>
        <w:t>При принятии решения о закупке у единственного поставщика (исполнителя, подрядчика) и проведения Дополнительной закупки необходимо проверить действительно ли смена поставщика вынудит Заказчика:</w:t>
      </w:r>
    </w:p>
    <w:p w14:paraId="23E6E525" w14:textId="77777777" w:rsidR="00FC37E6" w:rsidRPr="003639BC" w:rsidRDefault="00FC37E6" w:rsidP="005A77CF">
      <w:pPr>
        <w:pStyle w:val="59"/>
        <w:numPr>
          <w:ilvl w:val="0"/>
          <w:numId w:val="5"/>
        </w:numPr>
        <w:suppressAutoHyphens/>
        <w:ind w:left="0" w:firstLine="709"/>
        <w:rPr>
          <w:color w:val="000000"/>
          <w:sz w:val="24"/>
          <w:szCs w:val="24"/>
          <w:lang w:eastAsia="en-US"/>
        </w:rPr>
      </w:pPr>
      <w:r w:rsidRPr="003639BC">
        <w:rPr>
          <w:color w:val="000000"/>
          <w:sz w:val="24"/>
          <w:szCs w:val="24"/>
          <w:lang w:eastAsia="en-US"/>
        </w:rPr>
        <w:t>при закупке товаров — приобретать их с иными техническими характеристиками (что может привести к значительным техническим трудностям в работе и обслуживании);</w:t>
      </w:r>
    </w:p>
    <w:p w14:paraId="6BF18C8A" w14:textId="77777777" w:rsidR="00FC37E6" w:rsidRPr="003639BC" w:rsidRDefault="00FC37E6" w:rsidP="005A77CF">
      <w:pPr>
        <w:pStyle w:val="59"/>
        <w:numPr>
          <w:ilvl w:val="0"/>
          <w:numId w:val="5"/>
        </w:numPr>
        <w:suppressAutoHyphens/>
        <w:ind w:left="0" w:firstLine="709"/>
        <w:rPr>
          <w:color w:val="000000"/>
          <w:sz w:val="24"/>
          <w:szCs w:val="24"/>
          <w:lang w:eastAsia="en-US"/>
        </w:rPr>
      </w:pPr>
      <w:r w:rsidRPr="003639BC">
        <w:rPr>
          <w:color w:val="000000"/>
          <w:sz w:val="24"/>
          <w:szCs w:val="24"/>
          <w:lang w:eastAsia="en-US"/>
        </w:rPr>
        <w:t>при закупке работ (либо услуг) — испытывать значительные трудности от смены поставщика, обладающего специфическим опытом и наработанными связями для успешного выполнения работ (оказания услуг) данному Заказчику;</w:t>
      </w:r>
    </w:p>
    <w:p w14:paraId="2CA96AA4" w14:textId="77777777" w:rsidR="00FC37E6" w:rsidRPr="003639BC" w:rsidRDefault="00FC37E6" w:rsidP="005A77CF">
      <w:pPr>
        <w:pStyle w:val="59"/>
        <w:numPr>
          <w:ilvl w:val="0"/>
          <w:numId w:val="5"/>
        </w:numPr>
        <w:suppressAutoHyphens/>
        <w:ind w:left="0" w:firstLine="709"/>
        <w:rPr>
          <w:color w:val="000000"/>
          <w:sz w:val="24"/>
          <w:szCs w:val="24"/>
          <w:lang w:eastAsia="en-US"/>
        </w:rPr>
      </w:pPr>
      <w:r w:rsidRPr="003639BC">
        <w:rPr>
          <w:color w:val="000000"/>
          <w:sz w:val="24"/>
          <w:szCs w:val="24"/>
          <w:lang w:eastAsia="en-US"/>
        </w:rPr>
        <w:t>при закупке дополнительных работ или услуг, не включенных в первоначальный проект (договор), но не отделяемых от основного договора без значительных трудностей.</w:t>
      </w:r>
    </w:p>
    <w:p w14:paraId="7A6CED9E" w14:textId="77777777" w:rsidR="00FC37E6" w:rsidRPr="003639BC" w:rsidRDefault="00FC37E6" w:rsidP="005A77CF">
      <w:pPr>
        <w:suppressAutoHyphens/>
        <w:ind w:firstLine="709"/>
        <w:jc w:val="both"/>
      </w:pPr>
      <w:r w:rsidRPr="003639BC">
        <w:t xml:space="preserve">Сумма Дополнительной закупки не должна превышать 50% от первоначальной закупки. </w:t>
      </w:r>
    </w:p>
    <w:p w14:paraId="3FE4B0A6" w14:textId="77777777" w:rsidR="00FC37E6" w:rsidRPr="003639BC" w:rsidRDefault="00FC37E6" w:rsidP="005A77CF">
      <w:pPr>
        <w:pStyle w:val="49"/>
        <w:numPr>
          <w:ilvl w:val="3"/>
          <w:numId w:val="0"/>
        </w:numPr>
        <w:tabs>
          <w:tab w:val="num" w:pos="1701"/>
        </w:tabs>
        <w:suppressAutoHyphens/>
        <w:ind w:firstLine="709"/>
        <w:rPr>
          <w:color w:val="000000"/>
          <w:sz w:val="24"/>
          <w:szCs w:val="24"/>
          <w:lang w:eastAsia="en-US"/>
        </w:rPr>
      </w:pPr>
      <w:r w:rsidRPr="003639BC">
        <w:rPr>
          <w:color w:val="000000"/>
          <w:sz w:val="24"/>
          <w:szCs w:val="24"/>
          <w:lang w:eastAsia="en-US"/>
        </w:rPr>
        <w:t>- если возникла необходимость Дополнительной закупки, совершаемой путем пролонгации договоров, в случае, когда договор заключался по результатам конкурентной закупки и возможность пролонгации была предусмотрена в документации о закупке.</w:t>
      </w:r>
    </w:p>
    <w:p w14:paraId="435999A9" w14:textId="77777777" w:rsidR="00FC37E6" w:rsidRPr="003639BC" w:rsidRDefault="00FC37E6" w:rsidP="005A77CF">
      <w:pPr>
        <w:pStyle w:val="49"/>
        <w:numPr>
          <w:ilvl w:val="3"/>
          <w:numId w:val="0"/>
        </w:numPr>
        <w:tabs>
          <w:tab w:val="num" w:pos="1701"/>
        </w:tabs>
        <w:suppressAutoHyphens/>
        <w:ind w:firstLine="709"/>
        <w:rPr>
          <w:color w:val="000000"/>
          <w:sz w:val="24"/>
          <w:szCs w:val="24"/>
          <w:lang w:eastAsia="en-US"/>
        </w:rPr>
      </w:pPr>
      <w:r w:rsidRPr="003639BC">
        <w:rPr>
          <w:color w:val="000000"/>
          <w:sz w:val="24"/>
          <w:szCs w:val="24"/>
          <w:lang w:eastAsia="en-US"/>
        </w:rPr>
        <w:t>- в случае закупки по договорам, заключаемым на основании рамочного (генерального) соглашения, при условии, что оно не противоречит антимонопольному законодательству, а также заключено в соответствии с процедурами данного Положения.</w:t>
      </w:r>
    </w:p>
    <w:p w14:paraId="5F68BB90" w14:textId="77777777" w:rsidR="00FC37E6" w:rsidRPr="003639BC" w:rsidRDefault="00FC37E6" w:rsidP="005A77CF">
      <w:pPr>
        <w:pStyle w:val="49"/>
        <w:numPr>
          <w:ilvl w:val="3"/>
          <w:numId w:val="0"/>
        </w:numPr>
        <w:tabs>
          <w:tab w:val="num" w:pos="1701"/>
        </w:tabs>
        <w:suppressAutoHyphens/>
        <w:ind w:firstLine="709"/>
        <w:rPr>
          <w:color w:val="000000"/>
          <w:sz w:val="24"/>
          <w:szCs w:val="24"/>
          <w:lang w:eastAsia="en-US"/>
        </w:rPr>
      </w:pPr>
      <w:r w:rsidRPr="003639BC">
        <w:rPr>
          <w:color w:val="000000"/>
          <w:sz w:val="24"/>
          <w:szCs w:val="24"/>
          <w:lang w:eastAsia="en-US"/>
        </w:rPr>
        <w:t xml:space="preserve">- продукция закупается у материнской компании Заказчика или дочерних (зависимых) предприятий Заказчика, специально созданных для производства или поставки данной продукции, при условии, что не менее 70% годовой выручки такого поставщика составляют заказы Заказчика на эту продукцию. </w:t>
      </w:r>
    </w:p>
    <w:p w14:paraId="4FF074FA" w14:textId="77777777" w:rsidR="00FC37E6" w:rsidRPr="003639BC" w:rsidRDefault="00FC37E6" w:rsidP="005A77CF">
      <w:pPr>
        <w:pStyle w:val="49"/>
        <w:numPr>
          <w:ilvl w:val="3"/>
          <w:numId w:val="0"/>
        </w:numPr>
        <w:tabs>
          <w:tab w:val="num" w:pos="1701"/>
        </w:tabs>
        <w:suppressAutoHyphens/>
        <w:ind w:firstLine="709"/>
        <w:rPr>
          <w:color w:val="000000"/>
          <w:sz w:val="24"/>
          <w:szCs w:val="24"/>
          <w:lang w:eastAsia="en-US"/>
        </w:rPr>
      </w:pPr>
      <w:r w:rsidRPr="003639BC">
        <w:rPr>
          <w:color w:val="000000"/>
          <w:sz w:val="24"/>
          <w:szCs w:val="24"/>
          <w:lang w:eastAsia="en-US"/>
        </w:rPr>
        <w:t>- при закупках услуг по обучению или проведению тематических семинаров (совещаний, тренингов, форумов, конференций), иных услуг по организации культурно-массовых и спортивных мероприятий, если специфика закупки такова, что равноценная замена исполнителя невозможна;</w:t>
      </w:r>
    </w:p>
    <w:p w14:paraId="56C489B7" w14:textId="77777777" w:rsidR="00FC37E6" w:rsidRPr="003639BC" w:rsidRDefault="00FC37E6" w:rsidP="005A77CF">
      <w:pPr>
        <w:pStyle w:val="49"/>
        <w:numPr>
          <w:ilvl w:val="3"/>
          <w:numId w:val="0"/>
        </w:numPr>
        <w:tabs>
          <w:tab w:val="num" w:pos="1701"/>
        </w:tabs>
        <w:suppressAutoHyphens/>
        <w:ind w:firstLine="709"/>
        <w:rPr>
          <w:color w:val="000000"/>
          <w:sz w:val="24"/>
          <w:szCs w:val="24"/>
          <w:lang w:eastAsia="en-US"/>
        </w:rPr>
      </w:pPr>
      <w:r w:rsidRPr="003639BC">
        <w:rPr>
          <w:color w:val="000000"/>
          <w:sz w:val="24"/>
          <w:szCs w:val="24"/>
          <w:lang w:eastAsia="en-US"/>
        </w:rPr>
        <w:t>- 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4CE404BA" w14:textId="77777777" w:rsidR="00FC37E6" w:rsidRPr="003639BC" w:rsidRDefault="00FC37E6" w:rsidP="005A77CF">
      <w:pPr>
        <w:pStyle w:val="49"/>
        <w:numPr>
          <w:ilvl w:val="3"/>
          <w:numId w:val="0"/>
        </w:numPr>
        <w:tabs>
          <w:tab w:val="num" w:pos="1701"/>
        </w:tabs>
        <w:suppressAutoHyphens/>
        <w:ind w:firstLine="709"/>
        <w:rPr>
          <w:color w:val="000000"/>
          <w:sz w:val="24"/>
          <w:szCs w:val="24"/>
          <w:lang w:eastAsia="en-US"/>
        </w:rPr>
      </w:pPr>
      <w:r w:rsidRPr="003639BC">
        <w:rPr>
          <w:color w:val="000000"/>
          <w:sz w:val="24"/>
          <w:szCs w:val="24"/>
          <w:lang w:eastAsia="en-US"/>
        </w:rPr>
        <w:t>- оказание услуг, связанных с обеспечением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Министрами РФ, заместителями Министров РФ, Коллегиальными или единоличным исполнительными органами управления Заказчика (гостиничное, транспортное обслуживание, эксплуатация компьютерного оборудования, обеспечение питания и т.п.) в случае отсутствия времени для проведения конкурентной закупки;</w:t>
      </w:r>
    </w:p>
    <w:p w14:paraId="629625D7" w14:textId="77777777" w:rsidR="00FC37E6" w:rsidRPr="003639BC" w:rsidRDefault="00FC37E6" w:rsidP="005A77CF">
      <w:pPr>
        <w:pStyle w:val="49"/>
        <w:numPr>
          <w:ilvl w:val="3"/>
          <w:numId w:val="0"/>
        </w:numPr>
        <w:tabs>
          <w:tab w:val="num" w:pos="1701"/>
        </w:tabs>
        <w:suppressAutoHyphens/>
        <w:ind w:firstLine="709"/>
        <w:rPr>
          <w:color w:val="000000"/>
          <w:sz w:val="24"/>
          <w:szCs w:val="24"/>
          <w:lang w:eastAsia="en-US"/>
        </w:rPr>
      </w:pPr>
      <w:r w:rsidRPr="003639BC">
        <w:rPr>
          <w:color w:val="000000"/>
          <w:sz w:val="24"/>
          <w:szCs w:val="24"/>
          <w:lang w:eastAsia="en-US"/>
        </w:rPr>
        <w:t>- оказание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14:paraId="353693E1" w14:textId="77777777" w:rsidR="00FC37E6" w:rsidRPr="003639BC" w:rsidRDefault="00FC37E6" w:rsidP="005A77CF">
      <w:pPr>
        <w:pStyle w:val="49"/>
        <w:numPr>
          <w:ilvl w:val="3"/>
          <w:numId w:val="0"/>
        </w:numPr>
        <w:tabs>
          <w:tab w:val="num" w:pos="1701"/>
        </w:tabs>
        <w:suppressAutoHyphens/>
        <w:ind w:firstLine="709"/>
        <w:rPr>
          <w:color w:val="000000"/>
          <w:sz w:val="24"/>
          <w:szCs w:val="24"/>
          <w:lang w:eastAsia="en-US"/>
        </w:rPr>
      </w:pPr>
      <w:r w:rsidRPr="003639BC">
        <w:rPr>
          <w:color w:val="000000"/>
          <w:sz w:val="24"/>
          <w:szCs w:val="24"/>
          <w:lang w:eastAsia="en-US"/>
        </w:rPr>
        <w:t xml:space="preserve">- наличие требований действующего законодательства Российской Федерации о заключении договора с конкретным контрагентом; </w:t>
      </w:r>
    </w:p>
    <w:p w14:paraId="09D3F25D" w14:textId="77777777" w:rsidR="00FC37E6" w:rsidRPr="003639BC" w:rsidRDefault="00FC37E6" w:rsidP="005A77CF">
      <w:pPr>
        <w:pStyle w:val="49"/>
        <w:numPr>
          <w:ilvl w:val="3"/>
          <w:numId w:val="0"/>
        </w:numPr>
        <w:tabs>
          <w:tab w:val="num" w:pos="1701"/>
        </w:tabs>
        <w:suppressAutoHyphens/>
        <w:ind w:firstLine="709"/>
        <w:rPr>
          <w:color w:val="000000"/>
          <w:sz w:val="24"/>
          <w:szCs w:val="24"/>
          <w:lang w:eastAsia="en-US"/>
        </w:rPr>
      </w:pPr>
      <w:bookmarkStart w:id="29" w:name="_Ref340088818"/>
      <w:r w:rsidRPr="003639BC">
        <w:rPr>
          <w:color w:val="000000"/>
          <w:sz w:val="24"/>
          <w:szCs w:val="24"/>
          <w:lang w:eastAsia="en-US"/>
        </w:rPr>
        <w:t>- наличие иных обстоятельств, требующих закупки именно у единственного поставщика (исполнителя, подрядчика) (только по специальному решению ЦЗО или иного разрешающего органа в пределах его компетенции) при этом такой объем должен составлять не более 5% от общего годового объема закупок товаров, работ, услуг.</w:t>
      </w:r>
      <w:bookmarkEnd w:id="29"/>
    </w:p>
    <w:p w14:paraId="2305822C" w14:textId="77777777" w:rsidR="00FC37E6" w:rsidRPr="003639BC" w:rsidRDefault="00FC37E6" w:rsidP="005A77CF">
      <w:pPr>
        <w:pStyle w:val="59"/>
        <w:numPr>
          <w:ilvl w:val="4"/>
          <w:numId w:val="0"/>
        </w:numPr>
        <w:tabs>
          <w:tab w:val="num" w:pos="1701"/>
        </w:tabs>
        <w:suppressAutoHyphens/>
        <w:ind w:firstLine="709"/>
        <w:rPr>
          <w:i/>
          <w:sz w:val="24"/>
          <w:szCs w:val="24"/>
          <w:u w:val="single"/>
          <w:lang w:eastAsia="en-US"/>
        </w:rPr>
      </w:pPr>
      <w:r w:rsidRPr="003639BC">
        <w:rPr>
          <w:i/>
          <w:sz w:val="24"/>
          <w:szCs w:val="24"/>
          <w:u w:val="single"/>
          <w:lang w:eastAsia="en-US"/>
        </w:rPr>
        <w:t>Б) Закупка у единственного поставщика (исполнителя, подрядчика) в целях предотвращения чрезвычайной ситуации или ликвидации ее последствий.</w:t>
      </w:r>
    </w:p>
    <w:p w14:paraId="255FA827" w14:textId="77777777" w:rsidR="00FC37E6" w:rsidRPr="003639BC" w:rsidRDefault="00FC37E6" w:rsidP="005A77CF">
      <w:pPr>
        <w:pStyle w:val="3d"/>
        <w:numPr>
          <w:ilvl w:val="2"/>
          <w:numId w:val="0"/>
        </w:numPr>
        <w:tabs>
          <w:tab w:val="num" w:pos="1701"/>
        </w:tabs>
        <w:suppressAutoHyphens/>
        <w:ind w:firstLine="709"/>
        <w:rPr>
          <w:sz w:val="24"/>
          <w:szCs w:val="24"/>
          <w:lang w:eastAsia="en-US"/>
        </w:rPr>
      </w:pPr>
      <w:r w:rsidRPr="003639BC">
        <w:rPr>
          <w:sz w:val="24"/>
          <w:szCs w:val="24"/>
          <w:lang w:eastAsia="en-US"/>
        </w:rPr>
        <w:t>Данная закупка осуществляется при наличии одного из следующих условий:</w:t>
      </w:r>
    </w:p>
    <w:p w14:paraId="61C2B5A9" w14:textId="77777777" w:rsidR="00FC37E6" w:rsidRPr="003639BC" w:rsidRDefault="00FC37E6" w:rsidP="005A77CF">
      <w:pPr>
        <w:pStyle w:val="49"/>
        <w:numPr>
          <w:ilvl w:val="3"/>
          <w:numId w:val="0"/>
        </w:numPr>
        <w:tabs>
          <w:tab w:val="num" w:pos="1701"/>
        </w:tabs>
        <w:suppressAutoHyphens/>
        <w:ind w:firstLine="709"/>
        <w:rPr>
          <w:sz w:val="24"/>
          <w:szCs w:val="24"/>
          <w:lang w:eastAsia="en-US"/>
        </w:rPr>
      </w:pPr>
      <w:bookmarkStart w:id="30" w:name="_Ref305428383"/>
      <w:r w:rsidRPr="003639BC">
        <w:rPr>
          <w:sz w:val="24"/>
          <w:szCs w:val="24"/>
          <w:lang w:eastAsia="en-US"/>
        </w:rPr>
        <w:t>- вследствие чрезвычайных обстоятельств, непреодолимой силы возникла срочная необходимость в определенной продукции, в связи с чем применение иных процедур неприемлемо. При таких обстоятельствах закупка продукции у единственного поставщика (исполнителя, подрядчика) производится с учетом того, что объем закупаемой продукции должен быть не более достаточного для предотвращения чрезвычайной ситуации или ликвидации ее последствий.</w:t>
      </w:r>
      <w:bookmarkEnd w:id="30"/>
    </w:p>
    <w:p w14:paraId="05BFF7E7" w14:textId="77777777" w:rsidR="00FC37E6" w:rsidRPr="003639BC" w:rsidRDefault="00FC37E6" w:rsidP="005A77CF">
      <w:pPr>
        <w:pStyle w:val="49"/>
        <w:numPr>
          <w:ilvl w:val="3"/>
          <w:numId w:val="0"/>
        </w:numPr>
        <w:tabs>
          <w:tab w:val="num" w:pos="1701"/>
        </w:tabs>
        <w:suppressAutoHyphens/>
        <w:ind w:firstLine="709"/>
        <w:rPr>
          <w:sz w:val="24"/>
          <w:szCs w:val="24"/>
          <w:lang w:eastAsia="en-US"/>
        </w:rPr>
      </w:pPr>
      <w:bookmarkStart w:id="31" w:name="_Ref305428385"/>
      <w:r w:rsidRPr="003639BC">
        <w:rPr>
          <w:sz w:val="24"/>
          <w:szCs w:val="24"/>
          <w:lang w:eastAsia="en-US"/>
        </w:rPr>
        <w:t>- при закупке дополнительных работ или услуг, не включенных в первоначальный проект (договор), но не отделяемых от основного договора без значительных трудностей и необходимых для предотвращения чрезвычайной ситуации или ликвидации ее последствий.</w:t>
      </w:r>
      <w:bookmarkEnd w:id="31"/>
    </w:p>
    <w:p w14:paraId="309614C9" w14:textId="77777777" w:rsidR="00FC37E6" w:rsidRPr="003639BC" w:rsidRDefault="00FC37E6" w:rsidP="005A77CF">
      <w:pPr>
        <w:pStyle w:val="59"/>
        <w:numPr>
          <w:ilvl w:val="4"/>
          <w:numId w:val="0"/>
        </w:numPr>
        <w:tabs>
          <w:tab w:val="num" w:pos="1701"/>
        </w:tabs>
        <w:suppressAutoHyphens/>
        <w:ind w:firstLine="709"/>
        <w:rPr>
          <w:i/>
          <w:sz w:val="24"/>
          <w:szCs w:val="24"/>
          <w:u w:val="single"/>
          <w:lang w:eastAsia="en-US"/>
        </w:rPr>
      </w:pPr>
      <w:bookmarkStart w:id="32" w:name="_Ref340087610"/>
      <w:r w:rsidRPr="003639BC">
        <w:rPr>
          <w:i/>
          <w:sz w:val="24"/>
          <w:szCs w:val="24"/>
          <w:u w:val="single"/>
          <w:lang w:eastAsia="en-US"/>
        </w:rPr>
        <w:t>В) Закупка у единственного поставщика (исполнителя, подрядчика) условно-постоянной продукции.</w:t>
      </w:r>
    </w:p>
    <w:bookmarkEnd w:id="32"/>
    <w:p w14:paraId="08A841E2" w14:textId="77777777" w:rsidR="00FC37E6" w:rsidRPr="003639BC" w:rsidRDefault="00FC37E6" w:rsidP="005A77CF">
      <w:pPr>
        <w:pStyle w:val="3d"/>
        <w:numPr>
          <w:ilvl w:val="2"/>
          <w:numId w:val="0"/>
        </w:numPr>
        <w:tabs>
          <w:tab w:val="num" w:pos="1701"/>
        </w:tabs>
        <w:suppressAutoHyphens/>
        <w:ind w:firstLine="709"/>
        <w:rPr>
          <w:sz w:val="24"/>
          <w:szCs w:val="24"/>
          <w:lang w:eastAsia="en-US"/>
        </w:rPr>
      </w:pPr>
      <w:r w:rsidRPr="003639BC">
        <w:rPr>
          <w:sz w:val="24"/>
          <w:szCs w:val="24"/>
          <w:lang w:eastAsia="en-US"/>
        </w:rPr>
        <w:t>Под условно-постоянными закупками понимаются заключение Заказчиком договоров на:</w:t>
      </w:r>
    </w:p>
    <w:p w14:paraId="39F42CEE" w14:textId="77777777" w:rsidR="00FC37E6" w:rsidRPr="003639BC" w:rsidRDefault="00FC37E6" w:rsidP="005A77CF">
      <w:pPr>
        <w:pStyle w:val="59"/>
        <w:numPr>
          <w:ilvl w:val="4"/>
          <w:numId w:val="0"/>
        </w:numPr>
        <w:tabs>
          <w:tab w:val="num" w:pos="1701"/>
        </w:tabs>
        <w:suppressAutoHyphens/>
        <w:ind w:firstLine="709"/>
        <w:rPr>
          <w:sz w:val="24"/>
          <w:szCs w:val="24"/>
          <w:lang w:eastAsia="en-US"/>
        </w:rPr>
      </w:pPr>
      <w:r w:rsidRPr="003639BC">
        <w:rPr>
          <w:sz w:val="24"/>
          <w:szCs w:val="24"/>
          <w:lang w:eastAsia="en-US"/>
        </w:rPr>
        <w:t>- осуществления оказания услуг по водоснабжению, водоотведению, канализации, теплоснабжению, газоснабжению (за исключением услуг по реализации сжиженного газа), подключению (присоединение) к сетям инженерно-технического обеспечения по регулируемым в соответствии с законодательством Российской Федерации по ценам (тарифам), услуги по передаче (транзиту) электроэнергии по смежным сетям, в том числе через иностранные государства;</w:t>
      </w:r>
    </w:p>
    <w:p w14:paraId="676C7848" w14:textId="77777777" w:rsidR="00FC37E6" w:rsidRPr="003639BC" w:rsidRDefault="00FC37E6" w:rsidP="005A77CF">
      <w:pPr>
        <w:pStyle w:val="59"/>
        <w:numPr>
          <w:ilvl w:val="4"/>
          <w:numId w:val="0"/>
        </w:numPr>
        <w:tabs>
          <w:tab w:val="num" w:pos="1701"/>
        </w:tabs>
        <w:suppressAutoHyphens/>
        <w:ind w:firstLine="709"/>
        <w:rPr>
          <w:sz w:val="24"/>
          <w:szCs w:val="24"/>
          <w:lang w:eastAsia="en-US"/>
        </w:rPr>
      </w:pPr>
      <w:r w:rsidRPr="003639BC">
        <w:rPr>
          <w:sz w:val="24"/>
          <w:szCs w:val="24"/>
          <w:lang w:eastAsia="en-US"/>
        </w:rPr>
        <w:t>- по приобретению электрической энергии для компенсации потерь в сетях;</w:t>
      </w:r>
    </w:p>
    <w:p w14:paraId="474F497B" w14:textId="77777777" w:rsidR="00FC37E6" w:rsidRPr="003639BC" w:rsidRDefault="00FC37E6" w:rsidP="005A77CF">
      <w:pPr>
        <w:pStyle w:val="59"/>
        <w:numPr>
          <w:ilvl w:val="4"/>
          <w:numId w:val="0"/>
        </w:numPr>
        <w:tabs>
          <w:tab w:val="num" w:pos="1701"/>
        </w:tabs>
        <w:suppressAutoHyphens/>
        <w:ind w:firstLine="709"/>
        <w:rPr>
          <w:sz w:val="24"/>
          <w:szCs w:val="24"/>
          <w:lang w:eastAsia="en-US"/>
        </w:rPr>
      </w:pPr>
      <w:r w:rsidRPr="003639BC">
        <w:rPr>
          <w:sz w:val="24"/>
          <w:szCs w:val="24"/>
          <w:lang w:eastAsia="en-US"/>
        </w:rPr>
        <w:t>- по аренде земельных участков и зданий (помещений), иных объектов недвижимости, необходимых для обеспечения основной производственной и хозяйственной деятельности, при условии невозможности конкурентного отбора поставщика продукции.</w:t>
      </w:r>
    </w:p>
    <w:p w14:paraId="47C2E008" w14:textId="77777777" w:rsidR="00FC37E6" w:rsidRPr="003639BC" w:rsidRDefault="00FC37E6" w:rsidP="005A77CF">
      <w:pPr>
        <w:pStyle w:val="3d"/>
        <w:numPr>
          <w:ilvl w:val="2"/>
          <w:numId w:val="0"/>
        </w:numPr>
        <w:tabs>
          <w:tab w:val="num" w:pos="1701"/>
        </w:tabs>
        <w:suppressAutoHyphens/>
        <w:ind w:firstLine="709"/>
        <w:rPr>
          <w:sz w:val="24"/>
          <w:szCs w:val="24"/>
          <w:lang w:eastAsia="en-US"/>
        </w:rPr>
      </w:pPr>
      <w:bookmarkStart w:id="33" w:name="_Ref302404206"/>
      <w:r w:rsidRPr="003639BC">
        <w:rPr>
          <w:sz w:val="24"/>
          <w:szCs w:val="24"/>
          <w:lang w:eastAsia="en-US"/>
        </w:rPr>
        <w:t>Любые способы закупок могут применяться с использованием для их проведения (полностью или на отдельных стадиях) электронной торговой площадки.</w:t>
      </w:r>
      <w:bookmarkEnd w:id="33"/>
    </w:p>
    <w:p w14:paraId="1A195F69" w14:textId="77777777" w:rsidR="00FC37E6" w:rsidRPr="003639BC" w:rsidRDefault="00FC37E6" w:rsidP="005A77CF">
      <w:pPr>
        <w:pStyle w:val="3d"/>
        <w:numPr>
          <w:ilvl w:val="2"/>
          <w:numId w:val="0"/>
        </w:numPr>
        <w:tabs>
          <w:tab w:val="num" w:pos="1701"/>
        </w:tabs>
        <w:suppressAutoHyphens/>
        <w:ind w:firstLine="709"/>
        <w:rPr>
          <w:sz w:val="24"/>
          <w:szCs w:val="24"/>
          <w:lang w:eastAsia="en-US"/>
        </w:rPr>
      </w:pPr>
      <w:r w:rsidRPr="003639BC">
        <w:rPr>
          <w:sz w:val="24"/>
          <w:szCs w:val="24"/>
          <w:lang w:eastAsia="en-US"/>
        </w:rPr>
        <w:t>Осуществление закупки в электронной форме является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p>
    <w:p w14:paraId="5A6E0414" w14:textId="77777777" w:rsidR="00FC37E6" w:rsidRPr="003639BC" w:rsidRDefault="00FC37E6" w:rsidP="005A77CF">
      <w:pPr>
        <w:pStyle w:val="3d"/>
        <w:numPr>
          <w:ilvl w:val="2"/>
          <w:numId w:val="0"/>
        </w:numPr>
        <w:tabs>
          <w:tab w:val="num" w:pos="1701"/>
        </w:tabs>
        <w:suppressAutoHyphens/>
        <w:ind w:firstLine="709"/>
        <w:rPr>
          <w:sz w:val="24"/>
          <w:szCs w:val="24"/>
          <w:lang w:eastAsia="en-US"/>
        </w:rPr>
      </w:pPr>
      <w:r w:rsidRPr="003639BC">
        <w:rPr>
          <w:sz w:val="24"/>
          <w:szCs w:val="24"/>
          <w:lang w:eastAsia="en-US"/>
        </w:rPr>
        <w:t xml:space="preserve">Правила и процедуры проведения закупки с использованием ЭТП устанавливаются регламентом (положением) работы ЭТП и соглашением, заключенным между Заказчиком и оператором ЭТП. </w:t>
      </w:r>
    </w:p>
    <w:p w14:paraId="499F514D" w14:textId="77777777" w:rsidR="000E2BF0" w:rsidRPr="003639BC" w:rsidRDefault="000E2BF0" w:rsidP="005A77CF">
      <w:pPr>
        <w:suppressAutoHyphens/>
        <w:autoSpaceDE w:val="0"/>
        <w:autoSpaceDN w:val="0"/>
        <w:adjustRightInd w:val="0"/>
        <w:ind w:firstLine="709"/>
        <w:jc w:val="both"/>
      </w:pPr>
    </w:p>
    <w:p w14:paraId="7FFECF3C" w14:textId="77777777" w:rsidR="00FC37E6" w:rsidRPr="003639BC" w:rsidRDefault="00B14FCC" w:rsidP="005A77CF">
      <w:pPr>
        <w:pStyle w:val="aa"/>
        <w:keepNext w:val="0"/>
        <w:keepLines w:val="0"/>
        <w:suppressAutoHyphens/>
        <w:spacing w:before="0" w:after="0"/>
        <w:ind w:firstLine="709"/>
        <w:jc w:val="both"/>
        <w:rPr>
          <w:rStyle w:val="50"/>
          <w:b/>
          <w:caps w:val="0"/>
          <w:color w:val="auto"/>
          <w:sz w:val="24"/>
        </w:rPr>
      </w:pPr>
      <w:bookmarkStart w:id="34" w:name="_Toc353050690"/>
      <w:r w:rsidRPr="003639BC">
        <w:rPr>
          <w:rStyle w:val="50"/>
          <w:b/>
          <w:caps w:val="0"/>
          <w:color w:val="auto"/>
          <w:sz w:val="24"/>
        </w:rPr>
        <w:t>6</w:t>
      </w:r>
      <w:r w:rsidR="00FC37E6" w:rsidRPr="003639BC">
        <w:rPr>
          <w:rStyle w:val="50"/>
          <w:b/>
          <w:caps w:val="0"/>
          <w:color w:val="auto"/>
          <w:sz w:val="24"/>
        </w:rPr>
        <w:t xml:space="preserve">.3. Порядок формирования </w:t>
      </w:r>
      <w:bookmarkEnd w:id="34"/>
      <w:r w:rsidR="00FC37E6" w:rsidRPr="003639BC">
        <w:rPr>
          <w:rStyle w:val="50"/>
          <w:b/>
          <w:caps w:val="0"/>
          <w:color w:val="auto"/>
          <w:sz w:val="24"/>
        </w:rPr>
        <w:t>плана закупок АО «Читатехэнерго»</w:t>
      </w:r>
    </w:p>
    <w:p w14:paraId="6D612FF3" w14:textId="77777777" w:rsidR="00FC37E6" w:rsidRPr="003639BC" w:rsidRDefault="008E6CF4" w:rsidP="005A77CF">
      <w:pPr>
        <w:suppressAutoHyphens/>
        <w:autoSpaceDE w:val="0"/>
        <w:autoSpaceDN w:val="0"/>
        <w:adjustRightInd w:val="0"/>
        <w:ind w:firstLine="709"/>
        <w:jc w:val="both"/>
      </w:pPr>
      <w:r w:rsidRPr="003639BC">
        <w:t>На основании заявок структурных подразделений и</w:t>
      </w:r>
      <w:r w:rsidR="00FC37E6" w:rsidRPr="003639BC">
        <w:t xml:space="preserve">нициатор закупки определяет потребность в </w:t>
      </w:r>
      <w:r w:rsidRPr="003639BC">
        <w:t>материально-технических ресурсах</w:t>
      </w:r>
      <w:r w:rsidR="00FC37E6" w:rsidRPr="003639BC">
        <w:t>, работах, услугах на следующий год с учетом исполнения Плана закупок (далее - ПЗ) текущего года и готовит проект ПЗ планируемого года. На этапе формирования проекта ПЗ Инициатор закупки вносит предложение о способе осуществления закупки, организаторе закупки, виде закупки.</w:t>
      </w:r>
    </w:p>
    <w:p w14:paraId="4479608F" w14:textId="77777777" w:rsidR="00FC37E6" w:rsidRPr="003639BC" w:rsidRDefault="00FC37E6" w:rsidP="005A77CF">
      <w:pPr>
        <w:suppressAutoHyphens/>
        <w:autoSpaceDE w:val="0"/>
        <w:autoSpaceDN w:val="0"/>
        <w:adjustRightInd w:val="0"/>
        <w:ind w:firstLine="709"/>
        <w:jc w:val="both"/>
      </w:pPr>
      <w:r w:rsidRPr="003639BC">
        <w:t>Сформированный проект ПЗ направляется инициатором закупки в Центральный закупочный орган АО «Читатехэнерго» (далее – ЦЗО). После согласования ПЗ на ЦЗО, ПЗ выносится на утверждение советом директоров Общества. После утверждения ПЗ СД секретарь ЦЗО в течение двух рабочих дней направляет утвержденный ПЗ для публикации на интернет- сайте АО «Читатехэнерго». ПЗ публикуется на интернет-сайте АО «Читатехэнерго»» (http://www.chte.ru) в разделе «Закупки».</w:t>
      </w:r>
    </w:p>
    <w:p w14:paraId="7F7A1B59" w14:textId="77777777" w:rsidR="005A77CF" w:rsidRDefault="005A77CF" w:rsidP="005A77CF">
      <w:pPr>
        <w:pStyle w:val="aa"/>
        <w:keepNext w:val="0"/>
        <w:keepLines w:val="0"/>
        <w:suppressAutoHyphens/>
        <w:spacing w:before="0" w:after="0"/>
        <w:ind w:firstLine="709"/>
        <w:jc w:val="both"/>
        <w:rPr>
          <w:rStyle w:val="50"/>
          <w:b/>
          <w:caps w:val="0"/>
          <w:color w:val="auto"/>
          <w:sz w:val="24"/>
        </w:rPr>
      </w:pPr>
      <w:bookmarkStart w:id="35" w:name="_Toc353050691"/>
    </w:p>
    <w:p w14:paraId="0A781787" w14:textId="77777777" w:rsidR="00FC37E6" w:rsidRPr="003639BC" w:rsidRDefault="00B14FCC" w:rsidP="005A77CF">
      <w:pPr>
        <w:pStyle w:val="aa"/>
        <w:keepNext w:val="0"/>
        <w:keepLines w:val="0"/>
        <w:suppressAutoHyphens/>
        <w:spacing w:before="0" w:after="0"/>
        <w:ind w:firstLine="709"/>
        <w:jc w:val="both"/>
        <w:rPr>
          <w:rStyle w:val="50"/>
          <w:b/>
          <w:caps w:val="0"/>
          <w:color w:val="auto"/>
          <w:sz w:val="24"/>
        </w:rPr>
      </w:pPr>
      <w:r w:rsidRPr="003639BC">
        <w:rPr>
          <w:rStyle w:val="50"/>
          <w:b/>
          <w:caps w:val="0"/>
          <w:color w:val="auto"/>
          <w:sz w:val="24"/>
        </w:rPr>
        <w:t>6</w:t>
      </w:r>
      <w:r w:rsidR="00FC37E6" w:rsidRPr="003639BC">
        <w:rPr>
          <w:rStyle w:val="50"/>
          <w:b/>
          <w:caps w:val="0"/>
          <w:color w:val="auto"/>
          <w:sz w:val="24"/>
        </w:rPr>
        <w:t xml:space="preserve">.4. Годовой </w:t>
      </w:r>
      <w:r w:rsidR="005F76E6" w:rsidRPr="003639BC">
        <w:rPr>
          <w:rStyle w:val="50"/>
          <w:b/>
          <w:caps w:val="0"/>
          <w:color w:val="auto"/>
          <w:sz w:val="24"/>
        </w:rPr>
        <w:t>отчет о закупочной деятельности з</w:t>
      </w:r>
      <w:r w:rsidR="00FC37E6" w:rsidRPr="003639BC">
        <w:rPr>
          <w:rStyle w:val="50"/>
          <w:b/>
          <w:caps w:val="0"/>
          <w:color w:val="auto"/>
          <w:sz w:val="24"/>
        </w:rPr>
        <w:t>а 201</w:t>
      </w:r>
      <w:r w:rsidR="005522A3" w:rsidRPr="003639BC">
        <w:rPr>
          <w:rStyle w:val="50"/>
          <w:b/>
          <w:caps w:val="0"/>
          <w:color w:val="auto"/>
          <w:sz w:val="24"/>
        </w:rPr>
        <w:t>8</w:t>
      </w:r>
      <w:r w:rsidR="00FC37E6" w:rsidRPr="003639BC">
        <w:rPr>
          <w:rStyle w:val="50"/>
          <w:b/>
          <w:caps w:val="0"/>
          <w:color w:val="auto"/>
          <w:sz w:val="24"/>
        </w:rPr>
        <w:t xml:space="preserve"> год</w:t>
      </w:r>
      <w:bookmarkEnd w:id="35"/>
      <w:r w:rsidR="00FC37E6" w:rsidRPr="003639BC">
        <w:rPr>
          <w:rStyle w:val="50"/>
          <w:b/>
          <w:caps w:val="0"/>
          <w:color w:val="auto"/>
          <w:sz w:val="24"/>
        </w:rPr>
        <w:t>.</w:t>
      </w:r>
    </w:p>
    <w:p w14:paraId="3C2B42A0" w14:textId="77777777" w:rsidR="00FC37E6" w:rsidRPr="003639BC" w:rsidRDefault="00FC37E6" w:rsidP="005A77CF">
      <w:pPr>
        <w:suppressAutoHyphens/>
        <w:autoSpaceDE w:val="0"/>
        <w:autoSpaceDN w:val="0"/>
        <w:adjustRightInd w:val="0"/>
        <w:ind w:firstLine="709"/>
        <w:jc w:val="both"/>
      </w:pPr>
    </w:p>
    <w:tbl>
      <w:tblPr>
        <w:tblW w:w="5000" w:type="pct"/>
        <w:tblLook w:val="04A0" w:firstRow="1" w:lastRow="0" w:firstColumn="1" w:lastColumn="0" w:noHBand="0" w:noVBand="1"/>
      </w:tblPr>
      <w:tblGrid>
        <w:gridCol w:w="820"/>
        <w:gridCol w:w="3206"/>
        <w:gridCol w:w="819"/>
        <w:gridCol w:w="1162"/>
        <w:gridCol w:w="819"/>
        <w:gridCol w:w="1162"/>
        <w:gridCol w:w="819"/>
        <w:gridCol w:w="1332"/>
      </w:tblGrid>
      <w:tr w:rsidR="00BC5A68" w:rsidRPr="003639BC" w14:paraId="2A7017E5" w14:textId="77777777" w:rsidTr="0084121C">
        <w:trPr>
          <w:trHeight w:val="315"/>
        </w:trPr>
        <w:tc>
          <w:tcPr>
            <w:tcW w:w="4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2A7D0E2" w14:textId="77777777" w:rsidR="00BC5A68" w:rsidRPr="003639BC" w:rsidRDefault="00BC5A68" w:rsidP="00BC5A68">
            <w:pPr>
              <w:jc w:val="center"/>
              <w:rPr>
                <w:sz w:val="21"/>
                <w:szCs w:val="21"/>
                <w:lang w:eastAsia="ru-RU"/>
              </w:rPr>
            </w:pPr>
            <w:r w:rsidRPr="003639BC">
              <w:rPr>
                <w:sz w:val="21"/>
                <w:szCs w:val="21"/>
                <w:lang w:eastAsia="ru-RU"/>
              </w:rPr>
              <w:t>№ п/п</w:t>
            </w:r>
          </w:p>
        </w:tc>
        <w:tc>
          <w:tcPr>
            <w:tcW w:w="158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B05695B" w14:textId="77777777" w:rsidR="00BC5A68" w:rsidRPr="003639BC" w:rsidRDefault="00BC5A68" w:rsidP="00BC5A68">
            <w:pPr>
              <w:jc w:val="center"/>
              <w:rPr>
                <w:sz w:val="21"/>
                <w:szCs w:val="21"/>
                <w:lang w:eastAsia="ru-RU"/>
              </w:rPr>
            </w:pPr>
            <w:r w:rsidRPr="003639BC">
              <w:rPr>
                <w:sz w:val="21"/>
                <w:szCs w:val="21"/>
                <w:lang w:eastAsia="ru-RU"/>
              </w:rPr>
              <w:t>Способ закупки</w:t>
            </w:r>
          </w:p>
        </w:tc>
        <w:tc>
          <w:tcPr>
            <w:tcW w:w="977" w:type="pct"/>
            <w:gridSpan w:val="2"/>
            <w:tcBorders>
              <w:top w:val="single" w:sz="4" w:space="0" w:color="auto"/>
              <w:left w:val="nil"/>
              <w:bottom w:val="single" w:sz="4" w:space="0" w:color="auto"/>
              <w:right w:val="single" w:sz="4" w:space="0" w:color="auto"/>
            </w:tcBorders>
            <w:shd w:val="clear" w:color="auto" w:fill="auto"/>
            <w:hideMark/>
          </w:tcPr>
          <w:p w14:paraId="79A7C08A" w14:textId="77777777" w:rsidR="00BC5A68" w:rsidRPr="003639BC" w:rsidRDefault="005522A3" w:rsidP="00BC5A68">
            <w:pPr>
              <w:jc w:val="center"/>
              <w:rPr>
                <w:sz w:val="21"/>
                <w:szCs w:val="21"/>
                <w:lang w:eastAsia="ru-RU"/>
              </w:rPr>
            </w:pPr>
            <w:r w:rsidRPr="003639BC">
              <w:rPr>
                <w:sz w:val="21"/>
                <w:szCs w:val="21"/>
                <w:lang w:eastAsia="ru-RU"/>
              </w:rPr>
              <w:t>План 2018</w:t>
            </w:r>
            <w:r w:rsidR="00BC5A68" w:rsidRPr="003639BC">
              <w:rPr>
                <w:sz w:val="21"/>
                <w:szCs w:val="21"/>
                <w:lang w:eastAsia="ru-RU"/>
              </w:rPr>
              <w:t xml:space="preserve"> года</w:t>
            </w:r>
          </w:p>
        </w:tc>
        <w:tc>
          <w:tcPr>
            <w:tcW w:w="977" w:type="pct"/>
            <w:gridSpan w:val="2"/>
            <w:tcBorders>
              <w:top w:val="single" w:sz="4" w:space="0" w:color="auto"/>
              <w:left w:val="nil"/>
              <w:bottom w:val="single" w:sz="4" w:space="0" w:color="auto"/>
              <w:right w:val="single" w:sz="4" w:space="0" w:color="auto"/>
            </w:tcBorders>
            <w:shd w:val="clear" w:color="auto" w:fill="auto"/>
            <w:hideMark/>
          </w:tcPr>
          <w:p w14:paraId="33927155" w14:textId="77777777" w:rsidR="00BC5A68" w:rsidRPr="003639BC" w:rsidRDefault="005522A3" w:rsidP="00BC5A68">
            <w:pPr>
              <w:jc w:val="center"/>
              <w:rPr>
                <w:sz w:val="21"/>
                <w:szCs w:val="21"/>
                <w:lang w:eastAsia="ru-RU"/>
              </w:rPr>
            </w:pPr>
            <w:r w:rsidRPr="003639BC">
              <w:rPr>
                <w:sz w:val="21"/>
                <w:szCs w:val="21"/>
                <w:lang w:eastAsia="ru-RU"/>
              </w:rPr>
              <w:t>Факт 2018</w:t>
            </w:r>
            <w:r w:rsidR="00BC5A68" w:rsidRPr="003639BC">
              <w:rPr>
                <w:sz w:val="21"/>
                <w:szCs w:val="21"/>
                <w:lang w:eastAsia="ru-RU"/>
              </w:rPr>
              <w:t xml:space="preserve"> года</w:t>
            </w:r>
          </w:p>
        </w:tc>
        <w:tc>
          <w:tcPr>
            <w:tcW w:w="1061" w:type="pct"/>
            <w:gridSpan w:val="2"/>
            <w:tcBorders>
              <w:top w:val="single" w:sz="4" w:space="0" w:color="auto"/>
              <w:left w:val="nil"/>
              <w:bottom w:val="single" w:sz="4" w:space="0" w:color="auto"/>
              <w:right w:val="single" w:sz="4" w:space="0" w:color="auto"/>
            </w:tcBorders>
            <w:shd w:val="clear" w:color="auto" w:fill="auto"/>
            <w:hideMark/>
          </w:tcPr>
          <w:p w14:paraId="1412A5D2" w14:textId="77777777" w:rsidR="00BC5A68" w:rsidRPr="003639BC" w:rsidRDefault="00BC5A68" w:rsidP="00BC5A68">
            <w:pPr>
              <w:jc w:val="center"/>
              <w:rPr>
                <w:sz w:val="21"/>
                <w:szCs w:val="21"/>
                <w:lang w:eastAsia="ru-RU"/>
              </w:rPr>
            </w:pPr>
            <w:r w:rsidRPr="003639BC">
              <w:rPr>
                <w:sz w:val="21"/>
                <w:szCs w:val="21"/>
                <w:lang w:eastAsia="ru-RU"/>
              </w:rPr>
              <w:t>Отклонение</w:t>
            </w:r>
          </w:p>
        </w:tc>
      </w:tr>
      <w:tr w:rsidR="00BC5A68" w:rsidRPr="003639BC" w14:paraId="508DD57A" w14:textId="77777777" w:rsidTr="0084121C">
        <w:trPr>
          <w:trHeight w:val="630"/>
        </w:trPr>
        <w:tc>
          <w:tcPr>
            <w:tcW w:w="404" w:type="pct"/>
            <w:vMerge/>
            <w:tcBorders>
              <w:top w:val="single" w:sz="4" w:space="0" w:color="auto"/>
              <w:left w:val="single" w:sz="4" w:space="0" w:color="auto"/>
              <w:bottom w:val="single" w:sz="4" w:space="0" w:color="auto"/>
              <w:right w:val="single" w:sz="4" w:space="0" w:color="auto"/>
            </w:tcBorders>
            <w:vAlign w:val="center"/>
            <w:hideMark/>
          </w:tcPr>
          <w:p w14:paraId="29518548" w14:textId="77777777" w:rsidR="00BC5A68" w:rsidRPr="003639BC" w:rsidRDefault="00BC5A68" w:rsidP="00BC5A68">
            <w:pPr>
              <w:rPr>
                <w:sz w:val="21"/>
                <w:szCs w:val="21"/>
                <w:lang w:eastAsia="ru-RU"/>
              </w:rPr>
            </w:pPr>
          </w:p>
        </w:tc>
        <w:tc>
          <w:tcPr>
            <w:tcW w:w="1581" w:type="pct"/>
            <w:vMerge/>
            <w:tcBorders>
              <w:top w:val="single" w:sz="4" w:space="0" w:color="auto"/>
              <w:left w:val="single" w:sz="4" w:space="0" w:color="auto"/>
              <w:bottom w:val="single" w:sz="4" w:space="0" w:color="auto"/>
              <w:right w:val="single" w:sz="4" w:space="0" w:color="auto"/>
            </w:tcBorders>
            <w:vAlign w:val="center"/>
            <w:hideMark/>
          </w:tcPr>
          <w:p w14:paraId="3772F3DF" w14:textId="77777777" w:rsidR="00BC5A68" w:rsidRPr="003639BC" w:rsidRDefault="00BC5A68" w:rsidP="00BC5A68">
            <w:pPr>
              <w:rPr>
                <w:sz w:val="21"/>
                <w:szCs w:val="21"/>
                <w:lang w:eastAsia="ru-RU"/>
              </w:rPr>
            </w:pPr>
          </w:p>
        </w:tc>
        <w:tc>
          <w:tcPr>
            <w:tcW w:w="404" w:type="pct"/>
            <w:tcBorders>
              <w:top w:val="nil"/>
              <w:left w:val="nil"/>
              <w:bottom w:val="single" w:sz="4" w:space="0" w:color="auto"/>
              <w:right w:val="single" w:sz="4" w:space="0" w:color="auto"/>
            </w:tcBorders>
            <w:shd w:val="clear" w:color="auto" w:fill="auto"/>
            <w:hideMark/>
          </w:tcPr>
          <w:p w14:paraId="50028E3F" w14:textId="77777777" w:rsidR="00BC5A68" w:rsidRPr="003639BC" w:rsidRDefault="00BC5A68" w:rsidP="00A4239F">
            <w:pPr>
              <w:jc w:val="center"/>
              <w:rPr>
                <w:sz w:val="20"/>
                <w:szCs w:val="20"/>
                <w:lang w:eastAsia="ru-RU"/>
              </w:rPr>
            </w:pPr>
            <w:r w:rsidRPr="003639BC">
              <w:rPr>
                <w:sz w:val="20"/>
                <w:szCs w:val="20"/>
                <w:lang w:eastAsia="ru-RU"/>
              </w:rPr>
              <w:t>Кол-во</w:t>
            </w:r>
          </w:p>
        </w:tc>
        <w:tc>
          <w:tcPr>
            <w:tcW w:w="573" w:type="pct"/>
            <w:tcBorders>
              <w:top w:val="nil"/>
              <w:left w:val="nil"/>
              <w:bottom w:val="single" w:sz="4" w:space="0" w:color="auto"/>
              <w:right w:val="single" w:sz="4" w:space="0" w:color="auto"/>
            </w:tcBorders>
            <w:shd w:val="clear" w:color="auto" w:fill="auto"/>
            <w:hideMark/>
          </w:tcPr>
          <w:p w14:paraId="0D17F7BB" w14:textId="77777777" w:rsidR="00BC5A68" w:rsidRPr="003639BC" w:rsidRDefault="00BC5A68" w:rsidP="00A4239F">
            <w:pPr>
              <w:jc w:val="center"/>
              <w:rPr>
                <w:sz w:val="20"/>
                <w:szCs w:val="20"/>
                <w:lang w:eastAsia="ru-RU"/>
              </w:rPr>
            </w:pPr>
            <w:r w:rsidRPr="003639BC">
              <w:rPr>
                <w:sz w:val="20"/>
                <w:szCs w:val="20"/>
                <w:lang w:eastAsia="ru-RU"/>
              </w:rPr>
              <w:t>Сумма тыс. руб.</w:t>
            </w:r>
          </w:p>
        </w:tc>
        <w:tc>
          <w:tcPr>
            <w:tcW w:w="404" w:type="pct"/>
            <w:tcBorders>
              <w:top w:val="nil"/>
              <w:left w:val="nil"/>
              <w:bottom w:val="single" w:sz="4" w:space="0" w:color="auto"/>
              <w:right w:val="single" w:sz="4" w:space="0" w:color="auto"/>
            </w:tcBorders>
            <w:shd w:val="clear" w:color="auto" w:fill="auto"/>
            <w:hideMark/>
          </w:tcPr>
          <w:p w14:paraId="6B878989" w14:textId="77777777" w:rsidR="00BC5A68" w:rsidRPr="003639BC" w:rsidRDefault="00BC5A68" w:rsidP="00A4239F">
            <w:pPr>
              <w:jc w:val="center"/>
              <w:rPr>
                <w:sz w:val="20"/>
                <w:szCs w:val="20"/>
                <w:lang w:eastAsia="ru-RU"/>
              </w:rPr>
            </w:pPr>
            <w:r w:rsidRPr="003639BC">
              <w:rPr>
                <w:sz w:val="20"/>
                <w:szCs w:val="20"/>
                <w:lang w:eastAsia="ru-RU"/>
              </w:rPr>
              <w:t>Кол-во</w:t>
            </w:r>
          </w:p>
        </w:tc>
        <w:tc>
          <w:tcPr>
            <w:tcW w:w="573" w:type="pct"/>
            <w:tcBorders>
              <w:top w:val="nil"/>
              <w:left w:val="nil"/>
              <w:bottom w:val="single" w:sz="4" w:space="0" w:color="auto"/>
              <w:right w:val="single" w:sz="4" w:space="0" w:color="auto"/>
            </w:tcBorders>
            <w:shd w:val="clear" w:color="auto" w:fill="auto"/>
            <w:hideMark/>
          </w:tcPr>
          <w:p w14:paraId="49B44D59" w14:textId="77777777" w:rsidR="00BC5A68" w:rsidRPr="003639BC" w:rsidRDefault="00BC5A68" w:rsidP="00A4239F">
            <w:pPr>
              <w:jc w:val="center"/>
              <w:rPr>
                <w:sz w:val="20"/>
                <w:szCs w:val="20"/>
                <w:lang w:eastAsia="ru-RU"/>
              </w:rPr>
            </w:pPr>
            <w:r w:rsidRPr="003639BC">
              <w:rPr>
                <w:sz w:val="20"/>
                <w:szCs w:val="20"/>
                <w:lang w:eastAsia="ru-RU"/>
              </w:rPr>
              <w:t>Сумма тыс. руб.</w:t>
            </w:r>
          </w:p>
        </w:tc>
        <w:tc>
          <w:tcPr>
            <w:tcW w:w="404" w:type="pct"/>
            <w:tcBorders>
              <w:top w:val="nil"/>
              <w:left w:val="nil"/>
              <w:bottom w:val="single" w:sz="4" w:space="0" w:color="auto"/>
              <w:right w:val="single" w:sz="4" w:space="0" w:color="auto"/>
            </w:tcBorders>
            <w:shd w:val="clear" w:color="auto" w:fill="auto"/>
            <w:hideMark/>
          </w:tcPr>
          <w:p w14:paraId="25081D7C" w14:textId="77777777" w:rsidR="00BC5A68" w:rsidRPr="003639BC" w:rsidRDefault="00BC5A68" w:rsidP="00A4239F">
            <w:pPr>
              <w:jc w:val="center"/>
              <w:rPr>
                <w:sz w:val="20"/>
                <w:szCs w:val="20"/>
                <w:lang w:eastAsia="ru-RU"/>
              </w:rPr>
            </w:pPr>
            <w:r w:rsidRPr="003639BC">
              <w:rPr>
                <w:sz w:val="20"/>
                <w:szCs w:val="20"/>
                <w:lang w:eastAsia="ru-RU"/>
              </w:rPr>
              <w:t>Кол-во</w:t>
            </w:r>
          </w:p>
        </w:tc>
        <w:tc>
          <w:tcPr>
            <w:tcW w:w="657" w:type="pct"/>
            <w:tcBorders>
              <w:top w:val="nil"/>
              <w:left w:val="nil"/>
              <w:bottom w:val="single" w:sz="4" w:space="0" w:color="auto"/>
              <w:right w:val="single" w:sz="4" w:space="0" w:color="auto"/>
            </w:tcBorders>
            <w:shd w:val="clear" w:color="auto" w:fill="auto"/>
            <w:hideMark/>
          </w:tcPr>
          <w:p w14:paraId="435FE2D5" w14:textId="77777777" w:rsidR="00BC5A68" w:rsidRPr="003639BC" w:rsidRDefault="00BC5A68" w:rsidP="00A4239F">
            <w:pPr>
              <w:jc w:val="center"/>
              <w:rPr>
                <w:sz w:val="20"/>
                <w:szCs w:val="20"/>
                <w:lang w:eastAsia="ru-RU"/>
              </w:rPr>
            </w:pPr>
            <w:r w:rsidRPr="003639BC">
              <w:rPr>
                <w:sz w:val="20"/>
                <w:szCs w:val="20"/>
                <w:lang w:eastAsia="ru-RU"/>
              </w:rPr>
              <w:t>Сумма тыс. руб.</w:t>
            </w:r>
          </w:p>
        </w:tc>
      </w:tr>
      <w:tr w:rsidR="0084121C" w:rsidRPr="003639BC" w14:paraId="4732C047" w14:textId="77777777" w:rsidTr="00E124A9">
        <w:trPr>
          <w:trHeight w:val="399"/>
        </w:trPr>
        <w:tc>
          <w:tcPr>
            <w:tcW w:w="404" w:type="pct"/>
            <w:tcBorders>
              <w:top w:val="nil"/>
              <w:left w:val="single" w:sz="4" w:space="0" w:color="auto"/>
              <w:bottom w:val="single" w:sz="4" w:space="0" w:color="auto"/>
              <w:right w:val="single" w:sz="4" w:space="0" w:color="auto"/>
            </w:tcBorders>
            <w:shd w:val="clear" w:color="auto" w:fill="auto"/>
            <w:hideMark/>
          </w:tcPr>
          <w:p w14:paraId="6C4389D3" w14:textId="77777777" w:rsidR="0084121C" w:rsidRPr="003639BC" w:rsidRDefault="0084121C" w:rsidP="0084121C">
            <w:pPr>
              <w:jc w:val="center"/>
              <w:rPr>
                <w:sz w:val="21"/>
                <w:szCs w:val="21"/>
                <w:lang w:eastAsia="ru-RU"/>
              </w:rPr>
            </w:pPr>
            <w:r w:rsidRPr="003639BC">
              <w:rPr>
                <w:sz w:val="21"/>
                <w:szCs w:val="21"/>
                <w:lang w:eastAsia="ru-RU"/>
              </w:rPr>
              <w:t>1</w:t>
            </w:r>
          </w:p>
        </w:tc>
        <w:tc>
          <w:tcPr>
            <w:tcW w:w="1581" w:type="pct"/>
            <w:tcBorders>
              <w:top w:val="nil"/>
              <w:left w:val="nil"/>
              <w:bottom w:val="single" w:sz="4" w:space="0" w:color="auto"/>
              <w:right w:val="single" w:sz="4" w:space="0" w:color="auto"/>
            </w:tcBorders>
            <w:shd w:val="clear" w:color="auto" w:fill="auto"/>
            <w:hideMark/>
          </w:tcPr>
          <w:p w14:paraId="760B620E" w14:textId="77777777" w:rsidR="0084121C" w:rsidRPr="003639BC" w:rsidRDefault="0084121C" w:rsidP="0084121C">
            <w:pPr>
              <w:rPr>
                <w:sz w:val="21"/>
                <w:szCs w:val="21"/>
                <w:lang w:eastAsia="ru-RU"/>
              </w:rPr>
            </w:pPr>
            <w:r w:rsidRPr="003639BC">
              <w:rPr>
                <w:sz w:val="21"/>
                <w:szCs w:val="21"/>
                <w:lang w:eastAsia="ru-RU"/>
              </w:rPr>
              <w:t>Открытый запрос цен</w:t>
            </w:r>
          </w:p>
        </w:tc>
        <w:tc>
          <w:tcPr>
            <w:tcW w:w="404" w:type="pct"/>
            <w:tcBorders>
              <w:top w:val="nil"/>
              <w:left w:val="nil"/>
              <w:bottom w:val="single" w:sz="4" w:space="0" w:color="auto"/>
              <w:right w:val="single" w:sz="4" w:space="0" w:color="auto"/>
            </w:tcBorders>
            <w:shd w:val="clear" w:color="auto" w:fill="auto"/>
            <w:hideMark/>
          </w:tcPr>
          <w:p w14:paraId="2DBD9D69" w14:textId="77777777" w:rsidR="0084121C" w:rsidRPr="003639BC" w:rsidRDefault="00E124A9" w:rsidP="00E124A9">
            <w:pPr>
              <w:jc w:val="center"/>
              <w:rPr>
                <w:sz w:val="20"/>
                <w:szCs w:val="20"/>
                <w:lang w:eastAsia="ru-RU"/>
              </w:rPr>
            </w:pPr>
            <w:r w:rsidRPr="003639BC">
              <w:rPr>
                <w:sz w:val="20"/>
                <w:szCs w:val="20"/>
                <w:lang w:eastAsia="ru-RU"/>
              </w:rPr>
              <w:br/>
            </w:r>
            <w:r w:rsidR="005522A3" w:rsidRPr="003639BC">
              <w:rPr>
                <w:sz w:val="20"/>
                <w:szCs w:val="20"/>
                <w:lang w:eastAsia="ru-RU"/>
              </w:rPr>
              <w:t>20</w:t>
            </w:r>
          </w:p>
        </w:tc>
        <w:tc>
          <w:tcPr>
            <w:tcW w:w="573" w:type="pct"/>
            <w:tcBorders>
              <w:top w:val="nil"/>
              <w:left w:val="nil"/>
              <w:bottom w:val="single" w:sz="4" w:space="0" w:color="auto"/>
              <w:right w:val="single" w:sz="4" w:space="0" w:color="auto"/>
            </w:tcBorders>
            <w:shd w:val="clear" w:color="auto" w:fill="auto"/>
            <w:vAlign w:val="center"/>
            <w:hideMark/>
          </w:tcPr>
          <w:p w14:paraId="5E4C9564" w14:textId="77777777" w:rsidR="0084121C" w:rsidRPr="003639BC" w:rsidRDefault="0084121C" w:rsidP="00E124A9">
            <w:pPr>
              <w:jc w:val="center"/>
              <w:rPr>
                <w:color w:val="auto"/>
                <w:sz w:val="20"/>
                <w:szCs w:val="20"/>
                <w:lang w:eastAsia="ru-RU"/>
              </w:rPr>
            </w:pPr>
            <w:r w:rsidRPr="003639BC">
              <w:rPr>
                <w:sz w:val="20"/>
                <w:szCs w:val="20"/>
              </w:rPr>
              <w:t>16609,01</w:t>
            </w:r>
          </w:p>
        </w:tc>
        <w:tc>
          <w:tcPr>
            <w:tcW w:w="404" w:type="pct"/>
            <w:tcBorders>
              <w:top w:val="nil"/>
              <w:left w:val="nil"/>
              <w:bottom w:val="single" w:sz="4" w:space="0" w:color="auto"/>
              <w:right w:val="single" w:sz="4" w:space="0" w:color="auto"/>
            </w:tcBorders>
            <w:shd w:val="clear" w:color="auto" w:fill="auto"/>
            <w:vAlign w:val="center"/>
            <w:hideMark/>
          </w:tcPr>
          <w:p w14:paraId="3B0C0BC6" w14:textId="77777777" w:rsidR="0084121C" w:rsidRPr="003639BC" w:rsidRDefault="0084121C" w:rsidP="00E124A9">
            <w:pPr>
              <w:jc w:val="center"/>
              <w:rPr>
                <w:color w:val="auto"/>
                <w:sz w:val="20"/>
                <w:szCs w:val="20"/>
                <w:lang w:eastAsia="ru-RU"/>
              </w:rPr>
            </w:pPr>
            <w:r w:rsidRPr="003639BC">
              <w:rPr>
                <w:sz w:val="20"/>
                <w:szCs w:val="20"/>
              </w:rPr>
              <w:t>8</w:t>
            </w:r>
          </w:p>
        </w:tc>
        <w:tc>
          <w:tcPr>
            <w:tcW w:w="573" w:type="pct"/>
            <w:tcBorders>
              <w:top w:val="nil"/>
              <w:left w:val="nil"/>
              <w:bottom w:val="single" w:sz="4" w:space="0" w:color="auto"/>
              <w:right w:val="single" w:sz="4" w:space="0" w:color="auto"/>
            </w:tcBorders>
            <w:shd w:val="clear" w:color="auto" w:fill="auto"/>
            <w:vAlign w:val="center"/>
            <w:hideMark/>
          </w:tcPr>
          <w:p w14:paraId="582C7ABA" w14:textId="77777777" w:rsidR="0084121C" w:rsidRPr="003639BC" w:rsidRDefault="0084121C" w:rsidP="00E124A9">
            <w:pPr>
              <w:jc w:val="center"/>
              <w:rPr>
                <w:color w:val="auto"/>
                <w:sz w:val="20"/>
                <w:szCs w:val="20"/>
                <w:lang w:eastAsia="ru-RU"/>
              </w:rPr>
            </w:pPr>
            <w:r w:rsidRPr="003639BC">
              <w:rPr>
                <w:sz w:val="20"/>
                <w:szCs w:val="20"/>
              </w:rPr>
              <w:t>7421,92</w:t>
            </w:r>
          </w:p>
        </w:tc>
        <w:tc>
          <w:tcPr>
            <w:tcW w:w="404" w:type="pct"/>
            <w:tcBorders>
              <w:top w:val="nil"/>
              <w:left w:val="nil"/>
              <w:bottom w:val="single" w:sz="4" w:space="0" w:color="auto"/>
              <w:right w:val="single" w:sz="4" w:space="0" w:color="auto"/>
            </w:tcBorders>
            <w:shd w:val="clear" w:color="auto" w:fill="auto"/>
            <w:hideMark/>
          </w:tcPr>
          <w:p w14:paraId="3D6D1C92" w14:textId="77777777" w:rsidR="0084121C" w:rsidRPr="003639BC" w:rsidRDefault="00E124A9" w:rsidP="00E124A9">
            <w:pPr>
              <w:jc w:val="center"/>
              <w:rPr>
                <w:sz w:val="20"/>
                <w:szCs w:val="20"/>
                <w:lang w:eastAsia="ru-RU"/>
              </w:rPr>
            </w:pPr>
            <w:r w:rsidRPr="003639BC">
              <w:rPr>
                <w:sz w:val="20"/>
                <w:szCs w:val="20"/>
                <w:lang w:eastAsia="ru-RU"/>
              </w:rPr>
              <w:br/>
            </w:r>
            <w:r w:rsidR="00411F51" w:rsidRPr="003639BC">
              <w:rPr>
                <w:sz w:val="20"/>
                <w:szCs w:val="20"/>
                <w:lang w:eastAsia="ru-RU"/>
              </w:rPr>
              <w:t>-12</w:t>
            </w:r>
          </w:p>
        </w:tc>
        <w:tc>
          <w:tcPr>
            <w:tcW w:w="657" w:type="pct"/>
            <w:tcBorders>
              <w:top w:val="nil"/>
              <w:left w:val="nil"/>
              <w:bottom w:val="single" w:sz="4" w:space="0" w:color="auto"/>
              <w:right w:val="single" w:sz="4" w:space="0" w:color="auto"/>
            </w:tcBorders>
            <w:shd w:val="clear" w:color="auto" w:fill="auto"/>
            <w:hideMark/>
          </w:tcPr>
          <w:p w14:paraId="1DEDCF34" w14:textId="77777777" w:rsidR="0084121C" w:rsidRPr="003639BC" w:rsidRDefault="00E124A9" w:rsidP="00E124A9">
            <w:pPr>
              <w:jc w:val="center"/>
              <w:rPr>
                <w:sz w:val="20"/>
                <w:szCs w:val="20"/>
                <w:lang w:eastAsia="ru-RU"/>
              </w:rPr>
            </w:pPr>
            <w:r w:rsidRPr="003639BC">
              <w:rPr>
                <w:sz w:val="20"/>
                <w:szCs w:val="20"/>
                <w:lang w:eastAsia="ru-RU"/>
              </w:rPr>
              <w:br/>
            </w:r>
            <w:r w:rsidR="00E94D5A" w:rsidRPr="003639BC">
              <w:rPr>
                <w:sz w:val="20"/>
                <w:szCs w:val="20"/>
                <w:lang w:eastAsia="ru-RU"/>
              </w:rPr>
              <w:t>-</w:t>
            </w:r>
            <w:r w:rsidR="00A4239F" w:rsidRPr="003639BC">
              <w:rPr>
                <w:sz w:val="20"/>
                <w:szCs w:val="20"/>
                <w:lang w:eastAsia="ru-RU"/>
              </w:rPr>
              <w:t>9187,09</w:t>
            </w:r>
          </w:p>
        </w:tc>
      </w:tr>
      <w:tr w:rsidR="0084121C" w:rsidRPr="003639BC" w14:paraId="6E828C34" w14:textId="77777777" w:rsidTr="00E124A9">
        <w:trPr>
          <w:trHeight w:val="477"/>
        </w:trPr>
        <w:tc>
          <w:tcPr>
            <w:tcW w:w="404" w:type="pct"/>
            <w:tcBorders>
              <w:top w:val="nil"/>
              <w:left w:val="single" w:sz="4" w:space="0" w:color="auto"/>
              <w:bottom w:val="single" w:sz="4" w:space="0" w:color="auto"/>
              <w:right w:val="single" w:sz="4" w:space="0" w:color="auto"/>
            </w:tcBorders>
            <w:shd w:val="clear" w:color="auto" w:fill="auto"/>
            <w:hideMark/>
          </w:tcPr>
          <w:p w14:paraId="01073B17" w14:textId="77777777" w:rsidR="0084121C" w:rsidRPr="003639BC" w:rsidRDefault="0084121C" w:rsidP="0084121C">
            <w:pPr>
              <w:jc w:val="center"/>
              <w:rPr>
                <w:sz w:val="21"/>
                <w:szCs w:val="21"/>
                <w:lang w:eastAsia="ru-RU"/>
              </w:rPr>
            </w:pPr>
            <w:r w:rsidRPr="003639BC">
              <w:rPr>
                <w:sz w:val="21"/>
                <w:szCs w:val="21"/>
                <w:lang w:eastAsia="ru-RU"/>
              </w:rPr>
              <w:t>2</w:t>
            </w:r>
          </w:p>
        </w:tc>
        <w:tc>
          <w:tcPr>
            <w:tcW w:w="1581" w:type="pct"/>
            <w:tcBorders>
              <w:top w:val="nil"/>
              <w:left w:val="nil"/>
              <w:bottom w:val="single" w:sz="4" w:space="0" w:color="auto"/>
              <w:right w:val="single" w:sz="4" w:space="0" w:color="auto"/>
            </w:tcBorders>
            <w:shd w:val="clear" w:color="auto" w:fill="auto"/>
            <w:hideMark/>
          </w:tcPr>
          <w:p w14:paraId="0D7285ED" w14:textId="77777777" w:rsidR="0084121C" w:rsidRPr="003639BC" w:rsidRDefault="0084121C" w:rsidP="0084121C">
            <w:pPr>
              <w:rPr>
                <w:sz w:val="21"/>
                <w:szCs w:val="21"/>
                <w:lang w:eastAsia="ru-RU"/>
              </w:rPr>
            </w:pPr>
            <w:r w:rsidRPr="003639BC">
              <w:rPr>
                <w:sz w:val="21"/>
                <w:szCs w:val="21"/>
                <w:lang w:eastAsia="ru-RU"/>
              </w:rPr>
              <w:t>Открытый запрос цен в электронной форме</w:t>
            </w:r>
          </w:p>
        </w:tc>
        <w:tc>
          <w:tcPr>
            <w:tcW w:w="404" w:type="pct"/>
            <w:tcBorders>
              <w:top w:val="nil"/>
              <w:left w:val="nil"/>
              <w:bottom w:val="single" w:sz="4" w:space="0" w:color="auto"/>
              <w:right w:val="single" w:sz="4" w:space="0" w:color="auto"/>
            </w:tcBorders>
            <w:shd w:val="clear" w:color="auto" w:fill="auto"/>
            <w:hideMark/>
          </w:tcPr>
          <w:p w14:paraId="7D887AC9" w14:textId="77777777" w:rsidR="0084121C" w:rsidRPr="003639BC" w:rsidRDefault="00E124A9" w:rsidP="00E124A9">
            <w:pPr>
              <w:jc w:val="center"/>
              <w:rPr>
                <w:sz w:val="20"/>
                <w:szCs w:val="20"/>
                <w:lang w:eastAsia="ru-RU"/>
              </w:rPr>
            </w:pPr>
            <w:r w:rsidRPr="003639BC">
              <w:rPr>
                <w:sz w:val="20"/>
                <w:szCs w:val="20"/>
                <w:lang w:eastAsia="ru-RU"/>
              </w:rPr>
              <w:br/>
            </w:r>
            <w:r w:rsidR="005522A3" w:rsidRPr="003639BC">
              <w:rPr>
                <w:sz w:val="20"/>
                <w:szCs w:val="20"/>
                <w:lang w:eastAsia="ru-RU"/>
              </w:rPr>
              <w:t>17</w:t>
            </w:r>
          </w:p>
        </w:tc>
        <w:tc>
          <w:tcPr>
            <w:tcW w:w="573" w:type="pct"/>
            <w:tcBorders>
              <w:top w:val="nil"/>
              <w:left w:val="nil"/>
              <w:bottom w:val="single" w:sz="4" w:space="0" w:color="auto"/>
              <w:right w:val="single" w:sz="4" w:space="0" w:color="auto"/>
            </w:tcBorders>
            <w:shd w:val="clear" w:color="auto" w:fill="auto"/>
            <w:vAlign w:val="center"/>
            <w:hideMark/>
          </w:tcPr>
          <w:p w14:paraId="77DB645E" w14:textId="77777777" w:rsidR="0084121C" w:rsidRPr="003639BC" w:rsidRDefault="0084121C" w:rsidP="00E124A9">
            <w:pPr>
              <w:jc w:val="center"/>
              <w:rPr>
                <w:sz w:val="20"/>
                <w:szCs w:val="20"/>
              </w:rPr>
            </w:pPr>
            <w:r w:rsidRPr="003639BC">
              <w:rPr>
                <w:sz w:val="20"/>
                <w:szCs w:val="20"/>
              </w:rPr>
              <w:t>17695,00</w:t>
            </w:r>
          </w:p>
        </w:tc>
        <w:tc>
          <w:tcPr>
            <w:tcW w:w="404" w:type="pct"/>
            <w:tcBorders>
              <w:top w:val="nil"/>
              <w:left w:val="nil"/>
              <w:bottom w:val="single" w:sz="4" w:space="0" w:color="auto"/>
              <w:right w:val="single" w:sz="4" w:space="0" w:color="auto"/>
            </w:tcBorders>
            <w:shd w:val="clear" w:color="auto" w:fill="auto"/>
            <w:vAlign w:val="center"/>
            <w:hideMark/>
          </w:tcPr>
          <w:p w14:paraId="36A66F99" w14:textId="77777777" w:rsidR="0084121C" w:rsidRPr="003639BC" w:rsidRDefault="0084121C" w:rsidP="00E124A9">
            <w:pPr>
              <w:jc w:val="center"/>
              <w:rPr>
                <w:sz w:val="20"/>
                <w:szCs w:val="20"/>
              </w:rPr>
            </w:pPr>
            <w:r w:rsidRPr="003639BC">
              <w:rPr>
                <w:sz w:val="20"/>
                <w:szCs w:val="20"/>
              </w:rPr>
              <w:t>8</w:t>
            </w:r>
          </w:p>
        </w:tc>
        <w:tc>
          <w:tcPr>
            <w:tcW w:w="573" w:type="pct"/>
            <w:tcBorders>
              <w:top w:val="nil"/>
              <w:left w:val="nil"/>
              <w:bottom w:val="single" w:sz="4" w:space="0" w:color="auto"/>
              <w:right w:val="single" w:sz="4" w:space="0" w:color="auto"/>
            </w:tcBorders>
            <w:shd w:val="clear" w:color="auto" w:fill="auto"/>
            <w:vAlign w:val="center"/>
            <w:hideMark/>
          </w:tcPr>
          <w:p w14:paraId="2A140764" w14:textId="77777777" w:rsidR="0084121C" w:rsidRPr="003639BC" w:rsidRDefault="0084121C" w:rsidP="00E124A9">
            <w:pPr>
              <w:jc w:val="center"/>
              <w:rPr>
                <w:sz w:val="20"/>
                <w:szCs w:val="20"/>
              </w:rPr>
            </w:pPr>
            <w:r w:rsidRPr="003639BC">
              <w:rPr>
                <w:sz w:val="20"/>
                <w:szCs w:val="20"/>
              </w:rPr>
              <w:t>12149,00</w:t>
            </w:r>
          </w:p>
        </w:tc>
        <w:tc>
          <w:tcPr>
            <w:tcW w:w="404" w:type="pct"/>
            <w:tcBorders>
              <w:top w:val="nil"/>
              <w:left w:val="nil"/>
              <w:bottom w:val="single" w:sz="4" w:space="0" w:color="auto"/>
              <w:right w:val="single" w:sz="4" w:space="0" w:color="auto"/>
            </w:tcBorders>
            <w:shd w:val="clear" w:color="auto" w:fill="auto"/>
            <w:hideMark/>
          </w:tcPr>
          <w:p w14:paraId="5D6C53C1" w14:textId="77777777" w:rsidR="0084121C" w:rsidRPr="003639BC" w:rsidRDefault="00E124A9" w:rsidP="00E124A9">
            <w:pPr>
              <w:jc w:val="center"/>
              <w:rPr>
                <w:sz w:val="20"/>
                <w:szCs w:val="20"/>
                <w:lang w:eastAsia="ru-RU"/>
              </w:rPr>
            </w:pPr>
            <w:r w:rsidRPr="003639BC">
              <w:rPr>
                <w:sz w:val="20"/>
                <w:szCs w:val="20"/>
                <w:lang w:eastAsia="ru-RU"/>
              </w:rPr>
              <w:br/>
            </w:r>
            <w:r w:rsidR="00411F51" w:rsidRPr="003639BC">
              <w:rPr>
                <w:sz w:val="20"/>
                <w:szCs w:val="20"/>
                <w:lang w:eastAsia="ru-RU"/>
              </w:rPr>
              <w:t>-9</w:t>
            </w:r>
          </w:p>
        </w:tc>
        <w:tc>
          <w:tcPr>
            <w:tcW w:w="657" w:type="pct"/>
            <w:tcBorders>
              <w:top w:val="nil"/>
              <w:left w:val="nil"/>
              <w:bottom w:val="single" w:sz="4" w:space="0" w:color="auto"/>
              <w:right w:val="single" w:sz="4" w:space="0" w:color="auto"/>
            </w:tcBorders>
            <w:shd w:val="clear" w:color="auto" w:fill="auto"/>
            <w:hideMark/>
          </w:tcPr>
          <w:p w14:paraId="1FD5F772" w14:textId="77777777" w:rsidR="0084121C" w:rsidRPr="003639BC" w:rsidRDefault="00A4239F" w:rsidP="00E124A9">
            <w:pPr>
              <w:jc w:val="center"/>
              <w:rPr>
                <w:sz w:val="20"/>
                <w:szCs w:val="20"/>
                <w:lang w:eastAsia="ru-RU"/>
              </w:rPr>
            </w:pPr>
            <w:r w:rsidRPr="003639BC">
              <w:rPr>
                <w:sz w:val="20"/>
                <w:szCs w:val="20"/>
                <w:lang w:eastAsia="ru-RU"/>
              </w:rPr>
              <w:t>-5546,0</w:t>
            </w:r>
            <w:r w:rsidR="0084121C" w:rsidRPr="003639BC">
              <w:rPr>
                <w:sz w:val="20"/>
                <w:szCs w:val="20"/>
                <w:lang w:eastAsia="ru-RU"/>
              </w:rPr>
              <w:t>0</w:t>
            </w:r>
          </w:p>
        </w:tc>
      </w:tr>
      <w:tr w:rsidR="0084121C" w:rsidRPr="003639BC" w14:paraId="48307B25" w14:textId="77777777" w:rsidTr="00A74344">
        <w:trPr>
          <w:trHeight w:val="315"/>
        </w:trPr>
        <w:tc>
          <w:tcPr>
            <w:tcW w:w="404" w:type="pct"/>
            <w:tcBorders>
              <w:top w:val="nil"/>
              <w:left w:val="single" w:sz="4" w:space="0" w:color="auto"/>
              <w:bottom w:val="single" w:sz="4" w:space="0" w:color="auto"/>
              <w:right w:val="single" w:sz="4" w:space="0" w:color="auto"/>
            </w:tcBorders>
            <w:shd w:val="clear" w:color="auto" w:fill="auto"/>
            <w:hideMark/>
          </w:tcPr>
          <w:p w14:paraId="2149A526" w14:textId="77777777" w:rsidR="0084121C" w:rsidRPr="003639BC" w:rsidRDefault="0084121C" w:rsidP="0084121C">
            <w:pPr>
              <w:jc w:val="center"/>
              <w:rPr>
                <w:sz w:val="21"/>
                <w:szCs w:val="21"/>
                <w:lang w:eastAsia="ru-RU"/>
              </w:rPr>
            </w:pPr>
            <w:r w:rsidRPr="003639BC">
              <w:rPr>
                <w:sz w:val="21"/>
                <w:szCs w:val="21"/>
                <w:lang w:eastAsia="ru-RU"/>
              </w:rPr>
              <w:t>3</w:t>
            </w:r>
          </w:p>
        </w:tc>
        <w:tc>
          <w:tcPr>
            <w:tcW w:w="1581" w:type="pct"/>
            <w:tcBorders>
              <w:top w:val="nil"/>
              <w:left w:val="nil"/>
              <w:bottom w:val="single" w:sz="4" w:space="0" w:color="auto"/>
              <w:right w:val="single" w:sz="4" w:space="0" w:color="auto"/>
            </w:tcBorders>
            <w:shd w:val="clear" w:color="auto" w:fill="auto"/>
            <w:hideMark/>
          </w:tcPr>
          <w:p w14:paraId="215158D5" w14:textId="77777777" w:rsidR="0084121C" w:rsidRPr="003639BC" w:rsidRDefault="0084121C" w:rsidP="0084121C">
            <w:pPr>
              <w:rPr>
                <w:sz w:val="21"/>
                <w:szCs w:val="21"/>
                <w:lang w:eastAsia="ru-RU"/>
              </w:rPr>
            </w:pPr>
            <w:r w:rsidRPr="003639BC">
              <w:rPr>
                <w:sz w:val="21"/>
                <w:szCs w:val="21"/>
                <w:lang w:eastAsia="ru-RU"/>
              </w:rPr>
              <w:t>Открытый запрос предложений</w:t>
            </w:r>
          </w:p>
        </w:tc>
        <w:tc>
          <w:tcPr>
            <w:tcW w:w="404" w:type="pct"/>
            <w:tcBorders>
              <w:top w:val="nil"/>
              <w:left w:val="nil"/>
              <w:bottom w:val="single" w:sz="4" w:space="0" w:color="auto"/>
              <w:right w:val="single" w:sz="4" w:space="0" w:color="auto"/>
            </w:tcBorders>
            <w:shd w:val="clear" w:color="auto" w:fill="auto"/>
            <w:hideMark/>
          </w:tcPr>
          <w:p w14:paraId="48C9956E" w14:textId="77777777" w:rsidR="0084121C" w:rsidRPr="003639BC" w:rsidRDefault="005522A3" w:rsidP="00A4239F">
            <w:pPr>
              <w:jc w:val="center"/>
              <w:rPr>
                <w:sz w:val="20"/>
                <w:szCs w:val="20"/>
                <w:lang w:eastAsia="ru-RU"/>
              </w:rPr>
            </w:pPr>
            <w:r w:rsidRPr="003639BC">
              <w:rPr>
                <w:sz w:val="20"/>
                <w:szCs w:val="20"/>
                <w:lang w:eastAsia="ru-RU"/>
              </w:rPr>
              <w:t>78</w:t>
            </w:r>
          </w:p>
        </w:tc>
        <w:tc>
          <w:tcPr>
            <w:tcW w:w="573" w:type="pct"/>
            <w:tcBorders>
              <w:top w:val="nil"/>
              <w:left w:val="nil"/>
              <w:bottom w:val="single" w:sz="4" w:space="0" w:color="auto"/>
              <w:right w:val="single" w:sz="4" w:space="0" w:color="auto"/>
            </w:tcBorders>
            <w:shd w:val="clear" w:color="auto" w:fill="auto"/>
            <w:vAlign w:val="center"/>
            <w:hideMark/>
          </w:tcPr>
          <w:p w14:paraId="787683AF" w14:textId="77777777" w:rsidR="0084121C" w:rsidRPr="003639BC" w:rsidRDefault="0084121C" w:rsidP="00A4239F">
            <w:pPr>
              <w:jc w:val="center"/>
              <w:rPr>
                <w:sz w:val="20"/>
                <w:szCs w:val="20"/>
              </w:rPr>
            </w:pPr>
            <w:r w:rsidRPr="003639BC">
              <w:rPr>
                <w:sz w:val="20"/>
                <w:szCs w:val="20"/>
              </w:rPr>
              <w:t>108645,69</w:t>
            </w:r>
          </w:p>
        </w:tc>
        <w:tc>
          <w:tcPr>
            <w:tcW w:w="404" w:type="pct"/>
            <w:tcBorders>
              <w:top w:val="nil"/>
              <w:left w:val="nil"/>
              <w:bottom w:val="single" w:sz="4" w:space="0" w:color="auto"/>
              <w:right w:val="single" w:sz="4" w:space="0" w:color="auto"/>
            </w:tcBorders>
            <w:shd w:val="clear" w:color="auto" w:fill="auto"/>
            <w:vAlign w:val="center"/>
            <w:hideMark/>
          </w:tcPr>
          <w:p w14:paraId="75A6D1E6" w14:textId="77777777" w:rsidR="0084121C" w:rsidRPr="003639BC" w:rsidRDefault="005522A3" w:rsidP="00A4239F">
            <w:pPr>
              <w:jc w:val="center"/>
              <w:rPr>
                <w:sz w:val="20"/>
                <w:szCs w:val="20"/>
              </w:rPr>
            </w:pPr>
            <w:r w:rsidRPr="003639BC">
              <w:rPr>
                <w:sz w:val="20"/>
                <w:szCs w:val="20"/>
              </w:rPr>
              <w:t>22</w:t>
            </w:r>
          </w:p>
        </w:tc>
        <w:tc>
          <w:tcPr>
            <w:tcW w:w="573" w:type="pct"/>
            <w:tcBorders>
              <w:top w:val="nil"/>
              <w:left w:val="nil"/>
              <w:bottom w:val="single" w:sz="4" w:space="0" w:color="auto"/>
              <w:right w:val="single" w:sz="4" w:space="0" w:color="auto"/>
            </w:tcBorders>
            <w:shd w:val="clear" w:color="auto" w:fill="auto"/>
            <w:vAlign w:val="center"/>
            <w:hideMark/>
          </w:tcPr>
          <w:p w14:paraId="1BCF522D" w14:textId="77777777" w:rsidR="0084121C" w:rsidRPr="003639BC" w:rsidRDefault="0084121C" w:rsidP="00A4239F">
            <w:pPr>
              <w:jc w:val="center"/>
              <w:rPr>
                <w:sz w:val="20"/>
                <w:szCs w:val="20"/>
              </w:rPr>
            </w:pPr>
            <w:r w:rsidRPr="003639BC">
              <w:rPr>
                <w:sz w:val="20"/>
                <w:szCs w:val="20"/>
              </w:rPr>
              <w:t>58085,61</w:t>
            </w:r>
          </w:p>
        </w:tc>
        <w:tc>
          <w:tcPr>
            <w:tcW w:w="404" w:type="pct"/>
            <w:tcBorders>
              <w:top w:val="nil"/>
              <w:left w:val="nil"/>
              <w:bottom w:val="single" w:sz="4" w:space="0" w:color="auto"/>
              <w:right w:val="single" w:sz="4" w:space="0" w:color="auto"/>
            </w:tcBorders>
            <w:shd w:val="clear" w:color="auto" w:fill="auto"/>
            <w:hideMark/>
          </w:tcPr>
          <w:p w14:paraId="7B90584B" w14:textId="77777777" w:rsidR="0084121C" w:rsidRPr="003639BC" w:rsidRDefault="00411F51" w:rsidP="00A4239F">
            <w:pPr>
              <w:jc w:val="center"/>
              <w:rPr>
                <w:sz w:val="20"/>
                <w:szCs w:val="20"/>
                <w:lang w:eastAsia="ru-RU"/>
              </w:rPr>
            </w:pPr>
            <w:r w:rsidRPr="003639BC">
              <w:rPr>
                <w:sz w:val="20"/>
                <w:szCs w:val="20"/>
                <w:lang w:eastAsia="ru-RU"/>
              </w:rPr>
              <w:t>-56</w:t>
            </w:r>
          </w:p>
        </w:tc>
        <w:tc>
          <w:tcPr>
            <w:tcW w:w="657" w:type="pct"/>
            <w:tcBorders>
              <w:top w:val="nil"/>
              <w:left w:val="nil"/>
              <w:bottom w:val="single" w:sz="4" w:space="0" w:color="auto"/>
              <w:right w:val="single" w:sz="4" w:space="0" w:color="auto"/>
            </w:tcBorders>
            <w:shd w:val="clear" w:color="auto" w:fill="auto"/>
            <w:hideMark/>
          </w:tcPr>
          <w:p w14:paraId="6B982E2E" w14:textId="77777777" w:rsidR="0084121C" w:rsidRPr="003639BC" w:rsidRDefault="0084121C" w:rsidP="00A4239F">
            <w:pPr>
              <w:jc w:val="center"/>
              <w:rPr>
                <w:sz w:val="20"/>
                <w:szCs w:val="20"/>
                <w:lang w:eastAsia="ru-RU"/>
              </w:rPr>
            </w:pPr>
            <w:r w:rsidRPr="003639BC">
              <w:rPr>
                <w:sz w:val="20"/>
                <w:szCs w:val="20"/>
                <w:lang w:eastAsia="ru-RU"/>
              </w:rPr>
              <w:t>-</w:t>
            </w:r>
            <w:r w:rsidR="00A4239F" w:rsidRPr="003639BC">
              <w:rPr>
                <w:sz w:val="20"/>
                <w:szCs w:val="20"/>
                <w:lang w:eastAsia="ru-RU"/>
              </w:rPr>
              <w:t>50560,08</w:t>
            </w:r>
          </w:p>
        </w:tc>
      </w:tr>
      <w:tr w:rsidR="0084121C" w:rsidRPr="003639BC" w14:paraId="6FB52528" w14:textId="77777777" w:rsidTr="00E124A9">
        <w:trPr>
          <w:trHeight w:val="518"/>
        </w:trPr>
        <w:tc>
          <w:tcPr>
            <w:tcW w:w="404" w:type="pct"/>
            <w:tcBorders>
              <w:top w:val="nil"/>
              <w:left w:val="single" w:sz="4" w:space="0" w:color="auto"/>
              <w:bottom w:val="single" w:sz="4" w:space="0" w:color="auto"/>
              <w:right w:val="single" w:sz="4" w:space="0" w:color="auto"/>
            </w:tcBorders>
            <w:shd w:val="clear" w:color="auto" w:fill="auto"/>
            <w:hideMark/>
          </w:tcPr>
          <w:p w14:paraId="06F10B98" w14:textId="77777777" w:rsidR="0084121C" w:rsidRPr="003639BC" w:rsidRDefault="0084121C" w:rsidP="0084121C">
            <w:pPr>
              <w:jc w:val="center"/>
              <w:rPr>
                <w:sz w:val="21"/>
                <w:szCs w:val="21"/>
                <w:lang w:eastAsia="ru-RU"/>
              </w:rPr>
            </w:pPr>
            <w:r w:rsidRPr="003639BC">
              <w:rPr>
                <w:sz w:val="21"/>
                <w:szCs w:val="21"/>
                <w:lang w:eastAsia="ru-RU"/>
              </w:rPr>
              <w:t>4</w:t>
            </w:r>
          </w:p>
        </w:tc>
        <w:tc>
          <w:tcPr>
            <w:tcW w:w="1581" w:type="pct"/>
            <w:tcBorders>
              <w:top w:val="nil"/>
              <w:left w:val="nil"/>
              <w:bottom w:val="single" w:sz="4" w:space="0" w:color="auto"/>
              <w:right w:val="single" w:sz="4" w:space="0" w:color="auto"/>
            </w:tcBorders>
            <w:shd w:val="clear" w:color="auto" w:fill="auto"/>
            <w:hideMark/>
          </w:tcPr>
          <w:p w14:paraId="68566ED4" w14:textId="77777777" w:rsidR="0084121C" w:rsidRPr="003639BC" w:rsidRDefault="0084121C" w:rsidP="0084121C">
            <w:pPr>
              <w:rPr>
                <w:sz w:val="21"/>
                <w:szCs w:val="21"/>
                <w:lang w:eastAsia="ru-RU"/>
              </w:rPr>
            </w:pPr>
            <w:r w:rsidRPr="003639BC">
              <w:rPr>
                <w:sz w:val="21"/>
                <w:szCs w:val="21"/>
                <w:lang w:eastAsia="ru-RU"/>
              </w:rPr>
              <w:t>Открытый запрос предложений в электронной форме</w:t>
            </w:r>
          </w:p>
        </w:tc>
        <w:tc>
          <w:tcPr>
            <w:tcW w:w="404" w:type="pct"/>
            <w:tcBorders>
              <w:top w:val="nil"/>
              <w:left w:val="nil"/>
              <w:bottom w:val="single" w:sz="4" w:space="0" w:color="auto"/>
              <w:right w:val="single" w:sz="4" w:space="0" w:color="auto"/>
            </w:tcBorders>
            <w:shd w:val="clear" w:color="auto" w:fill="auto"/>
            <w:hideMark/>
          </w:tcPr>
          <w:p w14:paraId="56E6A616" w14:textId="77777777" w:rsidR="0084121C" w:rsidRPr="003639BC" w:rsidRDefault="005522A3" w:rsidP="00A4239F">
            <w:pPr>
              <w:jc w:val="center"/>
              <w:rPr>
                <w:sz w:val="20"/>
                <w:szCs w:val="20"/>
                <w:lang w:eastAsia="ru-RU"/>
              </w:rPr>
            </w:pPr>
            <w:r w:rsidRPr="003639BC">
              <w:rPr>
                <w:sz w:val="20"/>
                <w:szCs w:val="20"/>
                <w:lang w:eastAsia="ru-RU"/>
              </w:rPr>
              <w:t>17</w:t>
            </w:r>
          </w:p>
        </w:tc>
        <w:tc>
          <w:tcPr>
            <w:tcW w:w="573" w:type="pct"/>
            <w:tcBorders>
              <w:top w:val="nil"/>
              <w:left w:val="nil"/>
              <w:bottom w:val="single" w:sz="4" w:space="0" w:color="auto"/>
              <w:right w:val="single" w:sz="4" w:space="0" w:color="auto"/>
            </w:tcBorders>
            <w:shd w:val="clear" w:color="auto" w:fill="auto"/>
            <w:vAlign w:val="center"/>
            <w:hideMark/>
          </w:tcPr>
          <w:p w14:paraId="697E897C" w14:textId="77777777" w:rsidR="0084121C" w:rsidRPr="003639BC" w:rsidRDefault="0084121C" w:rsidP="00A4239F">
            <w:pPr>
              <w:jc w:val="center"/>
              <w:rPr>
                <w:sz w:val="20"/>
                <w:szCs w:val="20"/>
              </w:rPr>
            </w:pPr>
            <w:r w:rsidRPr="003639BC">
              <w:rPr>
                <w:sz w:val="20"/>
                <w:szCs w:val="20"/>
              </w:rPr>
              <w:t>16850,00</w:t>
            </w:r>
          </w:p>
        </w:tc>
        <w:tc>
          <w:tcPr>
            <w:tcW w:w="404" w:type="pct"/>
            <w:tcBorders>
              <w:top w:val="nil"/>
              <w:left w:val="nil"/>
              <w:bottom w:val="single" w:sz="4" w:space="0" w:color="auto"/>
              <w:right w:val="single" w:sz="4" w:space="0" w:color="auto"/>
            </w:tcBorders>
            <w:shd w:val="clear" w:color="auto" w:fill="auto"/>
            <w:vAlign w:val="center"/>
            <w:hideMark/>
          </w:tcPr>
          <w:p w14:paraId="366D3EAD" w14:textId="77777777" w:rsidR="0084121C" w:rsidRPr="003639BC" w:rsidRDefault="005522A3" w:rsidP="00A4239F">
            <w:pPr>
              <w:jc w:val="center"/>
              <w:rPr>
                <w:sz w:val="20"/>
                <w:szCs w:val="20"/>
              </w:rPr>
            </w:pPr>
            <w:r w:rsidRPr="003639BC">
              <w:rPr>
                <w:sz w:val="20"/>
                <w:szCs w:val="20"/>
              </w:rPr>
              <w:t>1</w:t>
            </w:r>
          </w:p>
        </w:tc>
        <w:tc>
          <w:tcPr>
            <w:tcW w:w="573" w:type="pct"/>
            <w:tcBorders>
              <w:top w:val="nil"/>
              <w:left w:val="nil"/>
              <w:bottom w:val="single" w:sz="4" w:space="0" w:color="auto"/>
              <w:right w:val="single" w:sz="4" w:space="0" w:color="auto"/>
            </w:tcBorders>
            <w:shd w:val="clear" w:color="auto" w:fill="auto"/>
            <w:vAlign w:val="center"/>
            <w:hideMark/>
          </w:tcPr>
          <w:p w14:paraId="180A4A84" w14:textId="77777777" w:rsidR="0084121C" w:rsidRPr="003639BC" w:rsidRDefault="0084121C" w:rsidP="00A4239F">
            <w:pPr>
              <w:jc w:val="center"/>
              <w:rPr>
                <w:sz w:val="20"/>
                <w:szCs w:val="20"/>
              </w:rPr>
            </w:pPr>
            <w:r w:rsidRPr="003639BC">
              <w:rPr>
                <w:sz w:val="20"/>
                <w:szCs w:val="20"/>
              </w:rPr>
              <w:t>1051,00</w:t>
            </w:r>
          </w:p>
        </w:tc>
        <w:tc>
          <w:tcPr>
            <w:tcW w:w="404" w:type="pct"/>
            <w:tcBorders>
              <w:top w:val="nil"/>
              <w:left w:val="nil"/>
              <w:bottom w:val="single" w:sz="4" w:space="0" w:color="auto"/>
              <w:right w:val="single" w:sz="4" w:space="0" w:color="auto"/>
            </w:tcBorders>
            <w:shd w:val="clear" w:color="auto" w:fill="auto"/>
            <w:hideMark/>
          </w:tcPr>
          <w:p w14:paraId="5DD9715C" w14:textId="77777777" w:rsidR="0084121C" w:rsidRPr="003639BC" w:rsidRDefault="00411F51" w:rsidP="00A4239F">
            <w:pPr>
              <w:jc w:val="center"/>
              <w:rPr>
                <w:sz w:val="20"/>
                <w:szCs w:val="20"/>
                <w:lang w:eastAsia="ru-RU"/>
              </w:rPr>
            </w:pPr>
            <w:r w:rsidRPr="003639BC">
              <w:rPr>
                <w:sz w:val="20"/>
                <w:szCs w:val="20"/>
                <w:lang w:eastAsia="ru-RU"/>
              </w:rPr>
              <w:t>-16</w:t>
            </w:r>
          </w:p>
        </w:tc>
        <w:tc>
          <w:tcPr>
            <w:tcW w:w="657" w:type="pct"/>
            <w:tcBorders>
              <w:top w:val="nil"/>
              <w:left w:val="nil"/>
              <w:bottom w:val="single" w:sz="4" w:space="0" w:color="auto"/>
              <w:right w:val="single" w:sz="4" w:space="0" w:color="auto"/>
            </w:tcBorders>
            <w:shd w:val="clear" w:color="auto" w:fill="auto"/>
            <w:hideMark/>
          </w:tcPr>
          <w:p w14:paraId="79DEB43B" w14:textId="77777777" w:rsidR="0084121C" w:rsidRPr="003639BC" w:rsidRDefault="0084121C" w:rsidP="00A4239F">
            <w:pPr>
              <w:jc w:val="center"/>
              <w:rPr>
                <w:sz w:val="20"/>
                <w:szCs w:val="20"/>
                <w:lang w:eastAsia="ru-RU"/>
              </w:rPr>
            </w:pPr>
            <w:r w:rsidRPr="003639BC">
              <w:rPr>
                <w:sz w:val="20"/>
                <w:szCs w:val="20"/>
                <w:lang w:eastAsia="ru-RU"/>
              </w:rPr>
              <w:t>-</w:t>
            </w:r>
            <w:r w:rsidR="00A4239F" w:rsidRPr="003639BC">
              <w:rPr>
                <w:sz w:val="20"/>
                <w:szCs w:val="20"/>
                <w:lang w:eastAsia="ru-RU"/>
              </w:rPr>
              <w:t>15799</w:t>
            </w:r>
          </w:p>
        </w:tc>
      </w:tr>
      <w:tr w:rsidR="0084121C" w:rsidRPr="003639BC" w14:paraId="4052C0D4" w14:textId="77777777" w:rsidTr="00A74344">
        <w:trPr>
          <w:trHeight w:val="315"/>
        </w:trPr>
        <w:tc>
          <w:tcPr>
            <w:tcW w:w="404" w:type="pct"/>
            <w:tcBorders>
              <w:top w:val="nil"/>
              <w:left w:val="single" w:sz="4" w:space="0" w:color="auto"/>
              <w:bottom w:val="single" w:sz="4" w:space="0" w:color="auto"/>
              <w:right w:val="single" w:sz="4" w:space="0" w:color="auto"/>
            </w:tcBorders>
            <w:shd w:val="clear" w:color="auto" w:fill="auto"/>
            <w:hideMark/>
          </w:tcPr>
          <w:p w14:paraId="135F54C3" w14:textId="77777777" w:rsidR="0084121C" w:rsidRPr="003639BC" w:rsidRDefault="0084121C" w:rsidP="0084121C">
            <w:pPr>
              <w:jc w:val="center"/>
              <w:rPr>
                <w:sz w:val="21"/>
                <w:szCs w:val="21"/>
                <w:lang w:eastAsia="ru-RU"/>
              </w:rPr>
            </w:pPr>
            <w:r w:rsidRPr="003639BC">
              <w:rPr>
                <w:sz w:val="21"/>
                <w:szCs w:val="21"/>
                <w:lang w:eastAsia="ru-RU"/>
              </w:rPr>
              <w:t>5</w:t>
            </w:r>
          </w:p>
        </w:tc>
        <w:tc>
          <w:tcPr>
            <w:tcW w:w="1581" w:type="pct"/>
            <w:tcBorders>
              <w:top w:val="nil"/>
              <w:left w:val="nil"/>
              <w:bottom w:val="single" w:sz="4" w:space="0" w:color="auto"/>
              <w:right w:val="single" w:sz="4" w:space="0" w:color="auto"/>
            </w:tcBorders>
            <w:shd w:val="clear" w:color="auto" w:fill="auto"/>
            <w:hideMark/>
          </w:tcPr>
          <w:p w14:paraId="4B437F9A" w14:textId="77777777" w:rsidR="0084121C" w:rsidRPr="003639BC" w:rsidRDefault="0084121C" w:rsidP="0084121C">
            <w:pPr>
              <w:rPr>
                <w:sz w:val="21"/>
                <w:szCs w:val="21"/>
                <w:lang w:eastAsia="ru-RU"/>
              </w:rPr>
            </w:pPr>
            <w:r w:rsidRPr="003639BC">
              <w:rPr>
                <w:sz w:val="21"/>
                <w:szCs w:val="21"/>
                <w:lang w:eastAsia="ru-RU"/>
              </w:rPr>
              <w:t>Мелкие закупки</w:t>
            </w:r>
          </w:p>
        </w:tc>
        <w:tc>
          <w:tcPr>
            <w:tcW w:w="404" w:type="pct"/>
            <w:tcBorders>
              <w:top w:val="nil"/>
              <w:left w:val="nil"/>
              <w:bottom w:val="single" w:sz="4" w:space="0" w:color="auto"/>
              <w:right w:val="single" w:sz="4" w:space="0" w:color="auto"/>
            </w:tcBorders>
            <w:shd w:val="clear" w:color="auto" w:fill="auto"/>
            <w:hideMark/>
          </w:tcPr>
          <w:p w14:paraId="77830AB6" w14:textId="77777777" w:rsidR="0084121C" w:rsidRPr="003639BC" w:rsidRDefault="005522A3" w:rsidP="00A4239F">
            <w:pPr>
              <w:jc w:val="center"/>
              <w:rPr>
                <w:sz w:val="20"/>
                <w:szCs w:val="20"/>
                <w:lang w:eastAsia="ru-RU"/>
              </w:rPr>
            </w:pPr>
            <w:r w:rsidRPr="003639BC">
              <w:rPr>
                <w:sz w:val="20"/>
                <w:szCs w:val="20"/>
                <w:lang w:eastAsia="ru-RU"/>
              </w:rPr>
              <w:t>266</w:t>
            </w:r>
          </w:p>
        </w:tc>
        <w:tc>
          <w:tcPr>
            <w:tcW w:w="573" w:type="pct"/>
            <w:tcBorders>
              <w:top w:val="nil"/>
              <w:left w:val="nil"/>
              <w:bottom w:val="single" w:sz="4" w:space="0" w:color="auto"/>
              <w:right w:val="single" w:sz="4" w:space="0" w:color="auto"/>
            </w:tcBorders>
            <w:shd w:val="clear" w:color="auto" w:fill="auto"/>
            <w:vAlign w:val="center"/>
            <w:hideMark/>
          </w:tcPr>
          <w:p w14:paraId="793EEB2A" w14:textId="77777777" w:rsidR="0084121C" w:rsidRPr="003639BC" w:rsidRDefault="0084121C" w:rsidP="00A4239F">
            <w:pPr>
              <w:jc w:val="center"/>
              <w:rPr>
                <w:sz w:val="20"/>
                <w:szCs w:val="20"/>
              </w:rPr>
            </w:pPr>
            <w:r w:rsidRPr="003639BC">
              <w:rPr>
                <w:sz w:val="20"/>
                <w:szCs w:val="20"/>
              </w:rPr>
              <w:t>13242,37</w:t>
            </w:r>
          </w:p>
        </w:tc>
        <w:tc>
          <w:tcPr>
            <w:tcW w:w="404" w:type="pct"/>
            <w:tcBorders>
              <w:top w:val="nil"/>
              <w:left w:val="nil"/>
              <w:bottom w:val="single" w:sz="4" w:space="0" w:color="auto"/>
              <w:right w:val="single" w:sz="4" w:space="0" w:color="auto"/>
            </w:tcBorders>
            <w:shd w:val="clear" w:color="auto" w:fill="auto"/>
            <w:vAlign w:val="center"/>
            <w:hideMark/>
          </w:tcPr>
          <w:p w14:paraId="7DD09E9E" w14:textId="77777777" w:rsidR="0084121C" w:rsidRPr="003639BC" w:rsidRDefault="005522A3" w:rsidP="00A4239F">
            <w:pPr>
              <w:jc w:val="center"/>
              <w:rPr>
                <w:sz w:val="20"/>
                <w:szCs w:val="20"/>
              </w:rPr>
            </w:pPr>
            <w:r w:rsidRPr="003639BC">
              <w:rPr>
                <w:sz w:val="20"/>
                <w:szCs w:val="20"/>
              </w:rPr>
              <w:t>132</w:t>
            </w:r>
          </w:p>
        </w:tc>
        <w:tc>
          <w:tcPr>
            <w:tcW w:w="573" w:type="pct"/>
            <w:tcBorders>
              <w:top w:val="nil"/>
              <w:left w:val="nil"/>
              <w:bottom w:val="single" w:sz="4" w:space="0" w:color="auto"/>
              <w:right w:val="single" w:sz="4" w:space="0" w:color="auto"/>
            </w:tcBorders>
            <w:shd w:val="clear" w:color="auto" w:fill="auto"/>
            <w:vAlign w:val="center"/>
            <w:hideMark/>
          </w:tcPr>
          <w:p w14:paraId="4762170C" w14:textId="77777777" w:rsidR="0084121C" w:rsidRPr="003639BC" w:rsidRDefault="00411F51" w:rsidP="00A4239F">
            <w:pPr>
              <w:jc w:val="center"/>
              <w:rPr>
                <w:sz w:val="20"/>
                <w:szCs w:val="20"/>
              </w:rPr>
            </w:pPr>
            <w:r w:rsidRPr="003639BC">
              <w:rPr>
                <w:sz w:val="20"/>
                <w:szCs w:val="20"/>
              </w:rPr>
              <w:t>6025,46</w:t>
            </w:r>
          </w:p>
        </w:tc>
        <w:tc>
          <w:tcPr>
            <w:tcW w:w="404" w:type="pct"/>
            <w:tcBorders>
              <w:top w:val="nil"/>
              <w:left w:val="nil"/>
              <w:bottom w:val="single" w:sz="4" w:space="0" w:color="auto"/>
              <w:right w:val="single" w:sz="4" w:space="0" w:color="auto"/>
            </w:tcBorders>
            <w:shd w:val="clear" w:color="auto" w:fill="auto"/>
            <w:hideMark/>
          </w:tcPr>
          <w:p w14:paraId="191B06BF" w14:textId="77777777" w:rsidR="0084121C" w:rsidRPr="003639BC" w:rsidRDefault="00411F51" w:rsidP="00A4239F">
            <w:pPr>
              <w:jc w:val="center"/>
              <w:rPr>
                <w:sz w:val="20"/>
                <w:szCs w:val="20"/>
                <w:lang w:eastAsia="ru-RU"/>
              </w:rPr>
            </w:pPr>
            <w:r w:rsidRPr="003639BC">
              <w:rPr>
                <w:sz w:val="20"/>
                <w:szCs w:val="20"/>
                <w:lang w:eastAsia="ru-RU"/>
              </w:rPr>
              <w:t>-134</w:t>
            </w:r>
          </w:p>
        </w:tc>
        <w:tc>
          <w:tcPr>
            <w:tcW w:w="657" w:type="pct"/>
            <w:tcBorders>
              <w:top w:val="nil"/>
              <w:left w:val="nil"/>
              <w:bottom w:val="single" w:sz="4" w:space="0" w:color="auto"/>
              <w:right w:val="single" w:sz="4" w:space="0" w:color="auto"/>
            </w:tcBorders>
            <w:shd w:val="clear" w:color="auto" w:fill="auto"/>
            <w:hideMark/>
          </w:tcPr>
          <w:p w14:paraId="3CDE89A1" w14:textId="77777777" w:rsidR="0084121C" w:rsidRPr="003639BC" w:rsidRDefault="00A4239F" w:rsidP="00A4239F">
            <w:pPr>
              <w:jc w:val="center"/>
              <w:rPr>
                <w:sz w:val="20"/>
                <w:szCs w:val="20"/>
                <w:lang w:eastAsia="ru-RU"/>
              </w:rPr>
            </w:pPr>
            <w:r w:rsidRPr="003639BC">
              <w:rPr>
                <w:sz w:val="20"/>
                <w:szCs w:val="20"/>
                <w:lang w:eastAsia="ru-RU"/>
              </w:rPr>
              <w:t>-7216,91</w:t>
            </w:r>
          </w:p>
        </w:tc>
      </w:tr>
      <w:tr w:rsidR="0084121C" w:rsidRPr="003639BC" w14:paraId="70E79A32" w14:textId="77777777" w:rsidTr="00A74344">
        <w:trPr>
          <w:trHeight w:val="630"/>
        </w:trPr>
        <w:tc>
          <w:tcPr>
            <w:tcW w:w="404" w:type="pct"/>
            <w:tcBorders>
              <w:top w:val="nil"/>
              <w:left w:val="single" w:sz="4" w:space="0" w:color="auto"/>
              <w:bottom w:val="single" w:sz="4" w:space="0" w:color="auto"/>
              <w:right w:val="single" w:sz="4" w:space="0" w:color="auto"/>
            </w:tcBorders>
            <w:shd w:val="clear" w:color="auto" w:fill="auto"/>
            <w:hideMark/>
          </w:tcPr>
          <w:p w14:paraId="41BC489A" w14:textId="77777777" w:rsidR="0084121C" w:rsidRPr="003639BC" w:rsidRDefault="0084121C" w:rsidP="0084121C">
            <w:pPr>
              <w:jc w:val="center"/>
              <w:rPr>
                <w:sz w:val="21"/>
                <w:szCs w:val="21"/>
                <w:lang w:eastAsia="ru-RU"/>
              </w:rPr>
            </w:pPr>
            <w:r w:rsidRPr="003639BC">
              <w:rPr>
                <w:sz w:val="21"/>
                <w:szCs w:val="21"/>
                <w:lang w:eastAsia="ru-RU"/>
              </w:rPr>
              <w:t>6</w:t>
            </w:r>
          </w:p>
        </w:tc>
        <w:tc>
          <w:tcPr>
            <w:tcW w:w="1581" w:type="pct"/>
            <w:tcBorders>
              <w:top w:val="nil"/>
              <w:left w:val="nil"/>
              <w:bottom w:val="single" w:sz="4" w:space="0" w:color="auto"/>
              <w:right w:val="single" w:sz="4" w:space="0" w:color="auto"/>
            </w:tcBorders>
            <w:shd w:val="clear" w:color="auto" w:fill="auto"/>
            <w:hideMark/>
          </w:tcPr>
          <w:p w14:paraId="6F3A0FA3" w14:textId="77777777" w:rsidR="0084121C" w:rsidRPr="003639BC" w:rsidRDefault="0084121C" w:rsidP="0084121C">
            <w:pPr>
              <w:rPr>
                <w:sz w:val="21"/>
                <w:szCs w:val="21"/>
                <w:lang w:eastAsia="ru-RU"/>
              </w:rPr>
            </w:pPr>
            <w:r w:rsidRPr="003639BC">
              <w:rPr>
                <w:sz w:val="21"/>
                <w:szCs w:val="21"/>
                <w:lang w:eastAsia="ru-RU"/>
              </w:rPr>
              <w:t>Закупки у единственного поставщика</w:t>
            </w:r>
          </w:p>
        </w:tc>
        <w:tc>
          <w:tcPr>
            <w:tcW w:w="404" w:type="pct"/>
            <w:tcBorders>
              <w:top w:val="nil"/>
              <w:left w:val="nil"/>
              <w:bottom w:val="single" w:sz="4" w:space="0" w:color="auto"/>
              <w:right w:val="single" w:sz="4" w:space="0" w:color="auto"/>
            </w:tcBorders>
            <w:shd w:val="clear" w:color="auto" w:fill="auto"/>
            <w:hideMark/>
          </w:tcPr>
          <w:p w14:paraId="2176DC4C" w14:textId="77777777" w:rsidR="0084121C" w:rsidRPr="003639BC" w:rsidRDefault="005522A3" w:rsidP="00A4239F">
            <w:pPr>
              <w:jc w:val="center"/>
              <w:rPr>
                <w:sz w:val="20"/>
                <w:szCs w:val="20"/>
                <w:lang w:eastAsia="ru-RU"/>
              </w:rPr>
            </w:pPr>
            <w:r w:rsidRPr="003639BC">
              <w:rPr>
                <w:sz w:val="20"/>
                <w:szCs w:val="20"/>
                <w:lang w:eastAsia="ru-RU"/>
              </w:rPr>
              <w:t>114</w:t>
            </w:r>
          </w:p>
        </w:tc>
        <w:tc>
          <w:tcPr>
            <w:tcW w:w="573" w:type="pct"/>
            <w:tcBorders>
              <w:top w:val="nil"/>
              <w:left w:val="nil"/>
              <w:bottom w:val="single" w:sz="4" w:space="0" w:color="auto"/>
              <w:right w:val="single" w:sz="4" w:space="0" w:color="auto"/>
            </w:tcBorders>
            <w:shd w:val="clear" w:color="auto" w:fill="auto"/>
            <w:vAlign w:val="center"/>
            <w:hideMark/>
          </w:tcPr>
          <w:p w14:paraId="67EE21A7" w14:textId="77777777" w:rsidR="0084121C" w:rsidRPr="003639BC" w:rsidRDefault="0084121C" w:rsidP="00A4239F">
            <w:pPr>
              <w:jc w:val="center"/>
              <w:rPr>
                <w:sz w:val="20"/>
                <w:szCs w:val="20"/>
              </w:rPr>
            </w:pPr>
            <w:r w:rsidRPr="003639BC">
              <w:rPr>
                <w:sz w:val="20"/>
                <w:szCs w:val="20"/>
              </w:rPr>
              <w:t>59292,58</w:t>
            </w:r>
          </w:p>
        </w:tc>
        <w:tc>
          <w:tcPr>
            <w:tcW w:w="404" w:type="pct"/>
            <w:tcBorders>
              <w:top w:val="nil"/>
              <w:left w:val="nil"/>
              <w:bottom w:val="single" w:sz="4" w:space="0" w:color="auto"/>
              <w:right w:val="single" w:sz="4" w:space="0" w:color="auto"/>
            </w:tcBorders>
            <w:shd w:val="clear" w:color="auto" w:fill="auto"/>
            <w:vAlign w:val="center"/>
            <w:hideMark/>
          </w:tcPr>
          <w:p w14:paraId="358DFFE6" w14:textId="77777777" w:rsidR="0084121C" w:rsidRPr="003639BC" w:rsidRDefault="005522A3" w:rsidP="00A4239F">
            <w:pPr>
              <w:jc w:val="center"/>
              <w:rPr>
                <w:sz w:val="20"/>
                <w:szCs w:val="20"/>
              </w:rPr>
            </w:pPr>
            <w:r w:rsidRPr="003639BC">
              <w:rPr>
                <w:sz w:val="20"/>
                <w:szCs w:val="20"/>
              </w:rPr>
              <w:t>88</w:t>
            </w:r>
          </w:p>
        </w:tc>
        <w:tc>
          <w:tcPr>
            <w:tcW w:w="573" w:type="pct"/>
            <w:tcBorders>
              <w:top w:val="nil"/>
              <w:left w:val="nil"/>
              <w:bottom w:val="single" w:sz="4" w:space="0" w:color="auto"/>
              <w:right w:val="single" w:sz="4" w:space="0" w:color="auto"/>
            </w:tcBorders>
            <w:shd w:val="clear" w:color="auto" w:fill="auto"/>
            <w:vAlign w:val="center"/>
            <w:hideMark/>
          </w:tcPr>
          <w:p w14:paraId="239EFA8A" w14:textId="77777777" w:rsidR="0084121C" w:rsidRPr="003639BC" w:rsidRDefault="0084121C" w:rsidP="00A4239F">
            <w:pPr>
              <w:jc w:val="center"/>
              <w:rPr>
                <w:sz w:val="20"/>
                <w:szCs w:val="20"/>
              </w:rPr>
            </w:pPr>
            <w:r w:rsidRPr="003639BC">
              <w:rPr>
                <w:sz w:val="20"/>
                <w:szCs w:val="20"/>
              </w:rPr>
              <w:t>54210,56</w:t>
            </w:r>
          </w:p>
        </w:tc>
        <w:tc>
          <w:tcPr>
            <w:tcW w:w="404" w:type="pct"/>
            <w:tcBorders>
              <w:top w:val="nil"/>
              <w:left w:val="nil"/>
              <w:bottom w:val="single" w:sz="4" w:space="0" w:color="auto"/>
              <w:right w:val="single" w:sz="4" w:space="0" w:color="auto"/>
            </w:tcBorders>
            <w:shd w:val="clear" w:color="auto" w:fill="auto"/>
            <w:hideMark/>
          </w:tcPr>
          <w:p w14:paraId="24FE4DC3" w14:textId="77777777" w:rsidR="0084121C" w:rsidRPr="003639BC" w:rsidRDefault="00411F51" w:rsidP="00A4239F">
            <w:pPr>
              <w:jc w:val="center"/>
              <w:rPr>
                <w:sz w:val="20"/>
                <w:szCs w:val="20"/>
                <w:lang w:eastAsia="ru-RU"/>
              </w:rPr>
            </w:pPr>
            <w:r w:rsidRPr="003639BC">
              <w:rPr>
                <w:sz w:val="20"/>
                <w:szCs w:val="20"/>
                <w:lang w:eastAsia="ru-RU"/>
              </w:rPr>
              <w:t>-26</w:t>
            </w:r>
          </w:p>
        </w:tc>
        <w:tc>
          <w:tcPr>
            <w:tcW w:w="657" w:type="pct"/>
            <w:tcBorders>
              <w:top w:val="nil"/>
              <w:left w:val="nil"/>
              <w:bottom w:val="single" w:sz="4" w:space="0" w:color="auto"/>
              <w:right w:val="single" w:sz="4" w:space="0" w:color="auto"/>
            </w:tcBorders>
            <w:shd w:val="clear" w:color="auto" w:fill="auto"/>
            <w:hideMark/>
          </w:tcPr>
          <w:p w14:paraId="4AF9EC35" w14:textId="77777777" w:rsidR="0084121C" w:rsidRPr="003639BC" w:rsidRDefault="00A4239F" w:rsidP="00A4239F">
            <w:pPr>
              <w:jc w:val="center"/>
              <w:rPr>
                <w:sz w:val="20"/>
                <w:szCs w:val="20"/>
                <w:lang w:eastAsia="ru-RU"/>
              </w:rPr>
            </w:pPr>
            <w:r w:rsidRPr="003639BC">
              <w:rPr>
                <w:sz w:val="20"/>
                <w:szCs w:val="20"/>
                <w:lang w:eastAsia="ru-RU"/>
              </w:rPr>
              <w:t>-5082,02</w:t>
            </w:r>
          </w:p>
        </w:tc>
      </w:tr>
      <w:tr w:rsidR="0084121C" w:rsidRPr="003639BC" w14:paraId="281BA530" w14:textId="77777777" w:rsidTr="00A74344">
        <w:trPr>
          <w:trHeight w:val="315"/>
        </w:trPr>
        <w:tc>
          <w:tcPr>
            <w:tcW w:w="404" w:type="pct"/>
            <w:tcBorders>
              <w:top w:val="nil"/>
              <w:left w:val="single" w:sz="4" w:space="0" w:color="auto"/>
              <w:bottom w:val="single" w:sz="4" w:space="0" w:color="auto"/>
              <w:right w:val="single" w:sz="4" w:space="0" w:color="auto"/>
            </w:tcBorders>
            <w:shd w:val="clear" w:color="auto" w:fill="auto"/>
            <w:hideMark/>
          </w:tcPr>
          <w:p w14:paraId="0013746B" w14:textId="77777777" w:rsidR="0084121C" w:rsidRPr="003639BC" w:rsidRDefault="0084121C" w:rsidP="0084121C">
            <w:pPr>
              <w:jc w:val="center"/>
              <w:rPr>
                <w:sz w:val="21"/>
                <w:szCs w:val="21"/>
                <w:lang w:eastAsia="ru-RU"/>
              </w:rPr>
            </w:pPr>
            <w:r w:rsidRPr="003639BC">
              <w:rPr>
                <w:sz w:val="21"/>
                <w:szCs w:val="21"/>
                <w:lang w:eastAsia="ru-RU"/>
              </w:rPr>
              <w:t>7</w:t>
            </w:r>
          </w:p>
        </w:tc>
        <w:tc>
          <w:tcPr>
            <w:tcW w:w="1581" w:type="pct"/>
            <w:tcBorders>
              <w:top w:val="nil"/>
              <w:left w:val="nil"/>
              <w:bottom w:val="single" w:sz="4" w:space="0" w:color="auto"/>
              <w:right w:val="single" w:sz="4" w:space="0" w:color="auto"/>
            </w:tcBorders>
            <w:shd w:val="clear" w:color="auto" w:fill="auto"/>
            <w:hideMark/>
          </w:tcPr>
          <w:p w14:paraId="0565D0EA" w14:textId="77777777" w:rsidR="0084121C" w:rsidRPr="003639BC" w:rsidRDefault="0084121C" w:rsidP="0084121C">
            <w:pPr>
              <w:rPr>
                <w:sz w:val="21"/>
                <w:szCs w:val="21"/>
                <w:lang w:eastAsia="ru-RU"/>
              </w:rPr>
            </w:pPr>
            <w:r w:rsidRPr="003639BC">
              <w:rPr>
                <w:sz w:val="21"/>
                <w:szCs w:val="21"/>
                <w:lang w:eastAsia="ru-RU"/>
              </w:rPr>
              <w:t>Конкурс</w:t>
            </w:r>
          </w:p>
        </w:tc>
        <w:tc>
          <w:tcPr>
            <w:tcW w:w="404" w:type="pct"/>
            <w:tcBorders>
              <w:top w:val="nil"/>
              <w:left w:val="nil"/>
              <w:bottom w:val="single" w:sz="4" w:space="0" w:color="auto"/>
              <w:right w:val="single" w:sz="4" w:space="0" w:color="auto"/>
            </w:tcBorders>
            <w:shd w:val="clear" w:color="auto" w:fill="auto"/>
            <w:hideMark/>
          </w:tcPr>
          <w:p w14:paraId="2E0C62A6" w14:textId="77777777" w:rsidR="0084121C" w:rsidRPr="003639BC" w:rsidRDefault="005522A3" w:rsidP="00A4239F">
            <w:pPr>
              <w:jc w:val="center"/>
              <w:rPr>
                <w:sz w:val="20"/>
                <w:szCs w:val="20"/>
                <w:lang w:eastAsia="ru-RU"/>
              </w:rPr>
            </w:pPr>
            <w:r w:rsidRPr="003639BC">
              <w:rPr>
                <w:sz w:val="20"/>
                <w:szCs w:val="20"/>
                <w:lang w:eastAsia="ru-RU"/>
              </w:rPr>
              <w:t>4</w:t>
            </w:r>
          </w:p>
        </w:tc>
        <w:tc>
          <w:tcPr>
            <w:tcW w:w="573" w:type="pct"/>
            <w:tcBorders>
              <w:top w:val="nil"/>
              <w:left w:val="nil"/>
              <w:bottom w:val="single" w:sz="4" w:space="0" w:color="auto"/>
              <w:right w:val="single" w:sz="4" w:space="0" w:color="auto"/>
            </w:tcBorders>
            <w:shd w:val="clear" w:color="auto" w:fill="auto"/>
            <w:vAlign w:val="center"/>
            <w:hideMark/>
          </w:tcPr>
          <w:p w14:paraId="2C313FEF" w14:textId="77777777" w:rsidR="0084121C" w:rsidRPr="003639BC" w:rsidRDefault="0084121C" w:rsidP="00A4239F">
            <w:pPr>
              <w:jc w:val="center"/>
              <w:rPr>
                <w:sz w:val="20"/>
                <w:szCs w:val="20"/>
              </w:rPr>
            </w:pPr>
            <w:r w:rsidRPr="003639BC">
              <w:rPr>
                <w:sz w:val="20"/>
                <w:szCs w:val="20"/>
              </w:rPr>
              <w:t>56384,36</w:t>
            </w:r>
          </w:p>
        </w:tc>
        <w:tc>
          <w:tcPr>
            <w:tcW w:w="404" w:type="pct"/>
            <w:tcBorders>
              <w:top w:val="nil"/>
              <w:left w:val="nil"/>
              <w:bottom w:val="single" w:sz="4" w:space="0" w:color="auto"/>
              <w:right w:val="single" w:sz="4" w:space="0" w:color="auto"/>
            </w:tcBorders>
            <w:shd w:val="clear" w:color="auto" w:fill="auto"/>
            <w:vAlign w:val="center"/>
            <w:hideMark/>
          </w:tcPr>
          <w:p w14:paraId="786E7BFA" w14:textId="77777777" w:rsidR="0084121C" w:rsidRPr="003639BC" w:rsidRDefault="005522A3" w:rsidP="00A4239F">
            <w:pPr>
              <w:jc w:val="center"/>
              <w:rPr>
                <w:sz w:val="20"/>
                <w:szCs w:val="20"/>
              </w:rPr>
            </w:pPr>
            <w:r w:rsidRPr="003639BC">
              <w:rPr>
                <w:sz w:val="20"/>
                <w:szCs w:val="20"/>
              </w:rPr>
              <w:t>3</w:t>
            </w:r>
          </w:p>
        </w:tc>
        <w:tc>
          <w:tcPr>
            <w:tcW w:w="573" w:type="pct"/>
            <w:tcBorders>
              <w:top w:val="nil"/>
              <w:left w:val="nil"/>
              <w:bottom w:val="single" w:sz="4" w:space="0" w:color="auto"/>
              <w:right w:val="single" w:sz="4" w:space="0" w:color="auto"/>
            </w:tcBorders>
            <w:shd w:val="clear" w:color="auto" w:fill="auto"/>
            <w:vAlign w:val="center"/>
            <w:hideMark/>
          </w:tcPr>
          <w:p w14:paraId="419722F3" w14:textId="77777777" w:rsidR="0084121C" w:rsidRPr="003639BC" w:rsidRDefault="00411F51" w:rsidP="00A4239F">
            <w:pPr>
              <w:jc w:val="center"/>
              <w:rPr>
                <w:sz w:val="20"/>
                <w:szCs w:val="20"/>
              </w:rPr>
            </w:pPr>
            <w:r w:rsidRPr="003639BC">
              <w:rPr>
                <w:sz w:val="20"/>
                <w:szCs w:val="20"/>
              </w:rPr>
              <w:t>55384,86</w:t>
            </w:r>
          </w:p>
        </w:tc>
        <w:tc>
          <w:tcPr>
            <w:tcW w:w="404" w:type="pct"/>
            <w:tcBorders>
              <w:top w:val="nil"/>
              <w:left w:val="nil"/>
              <w:bottom w:val="single" w:sz="4" w:space="0" w:color="auto"/>
              <w:right w:val="single" w:sz="4" w:space="0" w:color="auto"/>
            </w:tcBorders>
            <w:shd w:val="clear" w:color="auto" w:fill="auto"/>
            <w:hideMark/>
          </w:tcPr>
          <w:p w14:paraId="5E24AB4D" w14:textId="77777777" w:rsidR="0084121C" w:rsidRPr="003639BC" w:rsidRDefault="00411F51" w:rsidP="00A4239F">
            <w:pPr>
              <w:jc w:val="center"/>
              <w:rPr>
                <w:sz w:val="20"/>
                <w:szCs w:val="20"/>
                <w:lang w:eastAsia="ru-RU"/>
              </w:rPr>
            </w:pPr>
            <w:r w:rsidRPr="003639BC">
              <w:rPr>
                <w:sz w:val="20"/>
                <w:szCs w:val="20"/>
                <w:lang w:eastAsia="ru-RU"/>
              </w:rPr>
              <w:t>-1</w:t>
            </w:r>
          </w:p>
        </w:tc>
        <w:tc>
          <w:tcPr>
            <w:tcW w:w="657" w:type="pct"/>
            <w:tcBorders>
              <w:top w:val="nil"/>
              <w:left w:val="nil"/>
              <w:bottom w:val="single" w:sz="4" w:space="0" w:color="auto"/>
              <w:right w:val="single" w:sz="4" w:space="0" w:color="auto"/>
            </w:tcBorders>
            <w:shd w:val="clear" w:color="auto" w:fill="auto"/>
            <w:hideMark/>
          </w:tcPr>
          <w:p w14:paraId="3FCC9FCF" w14:textId="77777777" w:rsidR="0084121C" w:rsidRPr="003639BC" w:rsidRDefault="0084121C" w:rsidP="00A4239F">
            <w:pPr>
              <w:jc w:val="center"/>
              <w:rPr>
                <w:sz w:val="20"/>
                <w:szCs w:val="20"/>
                <w:lang w:eastAsia="ru-RU"/>
              </w:rPr>
            </w:pPr>
            <w:r w:rsidRPr="003639BC">
              <w:rPr>
                <w:sz w:val="20"/>
                <w:szCs w:val="20"/>
                <w:lang w:eastAsia="ru-RU"/>
              </w:rPr>
              <w:t>-</w:t>
            </w:r>
            <w:r w:rsidR="00A4239F" w:rsidRPr="003639BC">
              <w:rPr>
                <w:sz w:val="20"/>
                <w:szCs w:val="20"/>
                <w:lang w:eastAsia="ru-RU"/>
              </w:rPr>
              <w:t>999,5</w:t>
            </w:r>
          </w:p>
        </w:tc>
      </w:tr>
    </w:tbl>
    <w:p w14:paraId="479CE5DF" w14:textId="77777777" w:rsidR="00BC5A68" w:rsidRPr="003639BC" w:rsidRDefault="00BC5A68" w:rsidP="000F1915">
      <w:pPr>
        <w:autoSpaceDE w:val="0"/>
        <w:autoSpaceDN w:val="0"/>
        <w:adjustRightInd w:val="0"/>
        <w:ind w:firstLine="709"/>
        <w:jc w:val="both"/>
      </w:pPr>
    </w:p>
    <w:p w14:paraId="692B8822" w14:textId="77777777" w:rsidR="000F1915" w:rsidRPr="003639BC" w:rsidRDefault="00FC37E6" w:rsidP="000F1915">
      <w:pPr>
        <w:suppressAutoHyphens/>
        <w:autoSpaceDE w:val="0"/>
        <w:autoSpaceDN w:val="0"/>
        <w:adjustRightInd w:val="0"/>
        <w:ind w:firstLine="709"/>
        <w:jc w:val="both"/>
      </w:pPr>
      <w:r w:rsidRPr="003639BC">
        <w:t>Отличие планово</w:t>
      </w:r>
      <w:r w:rsidR="006132A5" w:rsidRPr="003639BC">
        <w:t>го</w:t>
      </w:r>
      <w:r w:rsidRPr="003639BC">
        <w:t xml:space="preserve"> и фактическо</w:t>
      </w:r>
      <w:r w:rsidR="006132A5" w:rsidRPr="003639BC">
        <w:t>го</w:t>
      </w:r>
      <w:r w:rsidR="0017369C" w:rsidRPr="003639BC">
        <w:t xml:space="preserve"> </w:t>
      </w:r>
      <w:r w:rsidR="006132A5" w:rsidRPr="003639BC">
        <w:t xml:space="preserve">количества, а также </w:t>
      </w:r>
      <w:r w:rsidRPr="003639BC">
        <w:t xml:space="preserve">стоимости закупок обусловлено </w:t>
      </w:r>
      <w:r w:rsidR="0064056B" w:rsidRPr="003639BC">
        <w:t>изменением потребностей общества, а также экономией, полученной в результате проведения конкурентных закупочных процедур</w:t>
      </w:r>
      <w:r w:rsidR="00C22F8B" w:rsidRPr="003639BC">
        <w:t xml:space="preserve"> и наличием предложений ниже определенной стоимости</w:t>
      </w:r>
      <w:r w:rsidRPr="003639BC">
        <w:t>.</w:t>
      </w:r>
    </w:p>
    <w:p w14:paraId="46125E50" w14:textId="77777777" w:rsidR="00955DA6" w:rsidRPr="003639BC" w:rsidRDefault="00FC37E6" w:rsidP="000F1915">
      <w:pPr>
        <w:suppressAutoHyphens/>
        <w:autoSpaceDE w:val="0"/>
        <w:autoSpaceDN w:val="0"/>
        <w:adjustRightInd w:val="0"/>
        <w:ind w:firstLine="709"/>
        <w:jc w:val="both"/>
      </w:pPr>
      <w:r w:rsidRPr="003639BC">
        <w:t xml:space="preserve">Указанные способы закупок в отчетном периоде определялись ценовыми показателями и срочностью </w:t>
      </w:r>
      <w:r w:rsidR="00BC5A68" w:rsidRPr="003639BC">
        <w:t xml:space="preserve">проведения </w:t>
      </w:r>
      <w:r w:rsidRPr="003639BC">
        <w:t>закупочных процедур. Выбор закупки у единственно</w:t>
      </w:r>
      <w:r w:rsidR="00BC5A68" w:rsidRPr="003639BC">
        <w:t>го</w:t>
      </w:r>
      <w:r w:rsidRPr="003639BC">
        <w:t xml:space="preserve"> источника применялся для аренды имущества, включая помещения разного производственного назначения</w:t>
      </w:r>
    </w:p>
    <w:p w14:paraId="49B8F45C" w14:textId="77777777" w:rsidR="000F1915" w:rsidRPr="003639BC" w:rsidRDefault="00FC37E6" w:rsidP="000F1915">
      <w:pPr>
        <w:suppressAutoHyphens/>
        <w:autoSpaceDE w:val="0"/>
        <w:autoSpaceDN w:val="0"/>
        <w:adjustRightInd w:val="0"/>
        <w:ind w:firstLine="709"/>
        <w:jc w:val="both"/>
      </w:pPr>
      <w:r w:rsidRPr="003639BC">
        <w:t>Выбор мелких закупок определялся ценовыми показателями.</w:t>
      </w:r>
    </w:p>
    <w:p w14:paraId="57834A55" w14:textId="77777777" w:rsidR="000F1915" w:rsidRPr="003639BC" w:rsidRDefault="00FC37E6" w:rsidP="000F1915">
      <w:pPr>
        <w:suppressAutoHyphens/>
        <w:autoSpaceDE w:val="0"/>
        <w:autoSpaceDN w:val="0"/>
        <w:adjustRightInd w:val="0"/>
        <w:ind w:firstLine="709"/>
        <w:jc w:val="both"/>
      </w:pPr>
      <w:r w:rsidRPr="003639BC">
        <w:t>Способом отк</w:t>
      </w:r>
      <w:r w:rsidR="00AF1509" w:rsidRPr="003639BC">
        <w:t>рытого запроса цен приобретены:</w:t>
      </w:r>
      <w:r w:rsidR="001155E3" w:rsidRPr="003639BC">
        <w:t xml:space="preserve"> </w:t>
      </w:r>
      <w:r w:rsidR="00E94D5A" w:rsidRPr="003639BC">
        <w:t xml:space="preserve">источники бесперебойного питания, клиентские </w:t>
      </w:r>
      <w:r w:rsidR="00E94D5A" w:rsidRPr="003639BC">
        <w:rPr>
          <w:lang w:val="en-US"/>
        </w:rPr>
        <w:t>WiFi</w:t>
      </w:r>
      <w:r w:rsidR="00E94D5A" w:rsidRPr="003639BC">
        <w:t>-точки, оптические трансиверы, коммутаторы, слаботочный кабель и компоненты кабельной системы</w:t>
      </w:r>
      <w:r w:rsidR="00290879" w:rsidRPr="003639BC">
        <w:t xml:space="preserve">, базовые станции и мосты </w:t>
      </w:r>
      <w:r w:rsidR="00290879" w:rsidRPr="003639BC">
        <w:rPr>
          <w:lang w:val="en-US"/>
        </w:rPr>
        <w:t>WiFi</w:t>
      </w:r>
      <w:r w:rsidR="00290879" w:rsidRPr="003639BC">
        <w:t>,</w:t>
      </w:r>
      <w:r w:rsidR="00E94D5A" w:rsidRPr="003639BC">
        <w:t xml:space="preserve"> системы гарантированного электропитания, автозапчасти, </w:t>
      </w:r>
      <w:r w:rsidR="00E94D5A" w:rsidRPr="003639BC">
        <w:rPr>
          <w:lang w:val="en-US"/>
        </w:rPr>
        <w:t>DWDM</w:t>
      </w:r>
      <w:r w:rsidR="00E94D5A" w:rsidRPr="003639BC">
        <w:t xml:space="preserve">-оборудование </w:t>
      </w:r>
      <w:r w:rsidR="000F1915" w:rsidRPr="003639BC">
        <w:t>и прочее.</w:t>
      </w:r>
    </w:p>
    <w:p w14:paraId="62C781B5" w14:textId="77777777" w:rsidR="001155E3" w:rsidRPr="003639BC" w:rsidRDefault="00FC37E6" w:rsidP="00D230C2">
      <w:pPr>
        <w:jc w:val="both"/>
        <w:rPr>
          <w:lang w:eastAsia="ru-RU"/>
        </w:rPr>
      </w:pPr>
      <w:r w:rsidRPr="003639BC">
        <w:t>Через открытый запрос предложен</w:t>
      </w:r>
      <w:r w:rsidR="001155E3" w:rsidRPr="003639BC">
        <w:t>ий проведены такие закупки как:</w:t>
      </w:r>
      <w:r w:rsidR="000F1915" w:rsidRPr="003639BC">
        <w:t xml:space="preserve"> </w:t>
      </w:r>
      <w:r w:rsidR="00F95E59" w:rsidRPr="003639BC">
        <w:t xml:space="preserve">ПИР и СМР по созданию объектов Центральном и Южном Федеральных округах, поставка ГСМ, оказание услуг по организации и предоставлению в пользование каналов связи, поставка спецодежды, шкафных кондиционеров, сплит-систем для кондиционирования, поставка сетевого оборудования, выполнение комплекса работ по проектированию и строительству сети ШПД по технологии </w:t>
      </w:r>
      <w:r w:rsidR="00F95E59" w:rsidRPr="003639BC">
        <w:rPr>
          <w:lang w:val="en-US"/>
        </w:rPr>
        <w:t>GPON</w:t>
      </w:r>
      <w:r w:rsidR="00F95E59" w:rsidRPr="003639BC">
        <w:t xml:space="preserve"> в пгт. Агинское</w:t>
      </w:r>
      <w:r w:rsidR="00D230C2" w:rsidRPr="003639BC">
        <w:t xml:space="preserve">, </w:t>
      </w:r>
      <w:r w:rsidR="00D230C2" w:rsidRPr="003639BC">
        <w:rPr>
          <w:lang w:eastAsia="ru-RU"/>
        </w:rPr>
        <w:t xml:space="preserve">выполнение проектных и строительно-монтажных работ по созданию ВОЛС на территории Иркутской области </w:t>
      </w:r>
      <w:r w:rsidR="000F1915" w:rsidRPr="003639BC">
        <w:rPr>
          <w:color w:val="auto"/>
          <w:lang w:eastAsia="ru-RU"/>
        </w:rPr>
        <w:t>и прочее.</w:t>
      </w:r>
    </w:p>
    <w:p w14:paraId="1AC7ED00" w14:textId="77777777" w:rsidR="00032C6E" w:rsidRDefault="000F1915" w:rsidP="005A77CF">
      <w:pPr>
        <w:ind w:firstLine="709"/>
        <w:jc w:val="both"/>
        <w:rPr>
          <w:lang w:eastAsia="ru-RU"/>
        </w:rPr>
      </w:pPr>
      <w:r w:rsidRPr="003639BC">
        <w:rPr>
          <w:color w:val="auto"/>
          <w:lang w:eastAsia="ru-RU"/>
        </w:rPr>
        <w:t xml:space="preserve">Путем проведения открытого одноэтапного конкурса без предварительного квалификационного отбора </w:t>
      </w:r>
      <w:r w:rsidR="00873608" w:rsidRPr="003639BC">
        <w:rPr>
          <w:color w:val="auto"/>
          <w:lang w:eastAsia="ru-RU"/>
        </w:rPr>
        <w:t xml:space="preserve">заключены договоры на </w:t>
      </w:r>
      <w:r w:rsidR="0064056B" w:rsidRPr="003639BC">
        <w:rPr>
          <w:color w:val="auto"/>
          <w:lang w:eastAsia="ru-RU"/>
        </w:rPr>
        <w:t xml:space="preserve">поставку оптического оборудования для строительства сети ШПД по технологии </w:t>
      </w:r>
      <w:r w:rsidR="0064056B" w:rsidRPr="003639BC">
        <w:rPr>
          <w:color w:val="auto"/>
          <w:lang w:val="en-US" w:eastAsia="ru-RU"/>
        </w:rPr>
        <w:t>GPON</w:t>
      </w:r>
      <w:r w:rsidR="0064056B" w:rsidRPr="003639BC">
        <w:rPr>
          <w:color w:val="auto"/>
          <w:lang w:eastAsia="ru-RU"/>
        </w:rPr>
        <w:t xml:space="preserve"> в пгт. Агинское, на </w:t>
      </w:r>
      <w:r w:rsidR="0064056B" w:rsidRPr="003639BC">
        <w:rPr>
          <w:lang w:eastAsia="ru-RU"/>
        </w:rPr>
        <w:t xml:space="preserve">предоставление комплекса услуг по эксплуатационно-техническому обслуживанию и ремонту оборудования узлов связи и ВОЛС </w:t>
      </w:r>
      <w:r w:rsidR="005A77CF">
        <w:rPr>
          <w:lang w:eastAsia="ru-RU"/>
        </w:rPr>
        <w:t>в ЮФО, а также договор лизинга.</w:t>
      </w:r>
    </w:p>
    <w:p w14:paraId="02DBD03A" w14:textId="77777777" w:rsidR="005A77CF" w:rsidRDefault="005A77CF" w:rsidP="005A77CF">
      <w:pPr>
        <w:suppressAutoHyphens/>
        <w:ind w:firstLine="709"/>
        <w:jc w:val="both"/>
        <w:rPr>
          <w:rFonts w:eastAsia="Calibri"/>
          <w:b/>
          <w:caps/>
          <w:spacing w:val="20"/>
          <w:kern w:val="16"/>
          <w:lang w:eastAsia="ru-RU"/>
        </w:rPr>
      </w:pPr>
    </w:p>
    <w:p w14:paraId="45CFEF87" w14:textId="77777777" w:rsidR="00ED2F16" w:rsidRDefault="00ED2F16">
      <w:pPr>
        <w:rPr>
          <w:rStyle w:val="50"/>
          <w:b/>
          <w:color w:val="365F91" w:themeColor="accent1" w:themeShade="BF"/>
          <w:sz w:val="28"/>
        </w:rPr>
      </w:pPr>
      <w:bookmarkStart w:id="36" w:name="_Toc290449409"/>
      <w:bookmarkStart w:id="37" w:name="_Toc353050706"/>
      <w:bookmarkEnd w:id="15"/>
      <w:bookmarkEnd w:id="16"/>
      <w:bookmarkEnd w:id="17"/>
      <w:r>
        <w:rPr>
          <w:rStyle w:val="50"/>
          <w:b/>
          <w:color w:val="365F91" w:themeColor="accent1" w:themeShade="BF"/>
          <w:sz w:val="28"/>
        </w:rPr>
        <w:br w:type="page"/>
      </w:r>
    </w:p>
    <w:p w14:paraId="5524D933" w14:textId="77777777" w:rsidR="004C62DC" w:rsidRPr="003639BC" w:rsidRDefault="004C62DC" w:rsidP="005A77CF">
      <w:pPr>
        <w:suppressAutoHyphens/>
        <w:ind w:firstLine="709"/>
        <w:jc w:val="both"/>
        <w:rPr>
          <w:rStyle w:val="50"/>
          <w:b/>
          <w:color w:val="365F91" w:themeColor="accent1" w:themeShade="BF"/>
          <w:sz w:val="28"/>
        </w:rPr>
      </w:pPr>
      <w:r w:rsidRPr="003639BC">
        <w:rPr>
          <w:rStyle w:val="50"/>
          <w:b/>
          <w:color w:val="365F91" w:themeColor="accent1" w:themeShade="BF"/>
          <w:sz w:val="28"/>
        </w:rPr>
        <w:t>Раздел 7. Изложение мнений и аналитических выводов руководства Общества по итогам года.</w:t>
      </w:r>
    </w:p>
    <w:p w14:paraId="01AD4B21" w14:textId="77777777" w:rsidR="004C62DC" w:rsidRPr="003639BC" w:rsidRDefault="004C62DC" w:rsidP="005A77CF">
      <w:pPr>
        <w:suppressAutoHyphens/>
        <w:ind w:firstLine="709"/>
        <w:jc w:val="both"/>
        <w:rPr>
          <w:rStyle w:val="50"/>
          <w:b/>
          <w:color w:val="365F91" w:themeColor="accent1" w:themeShade="BF"/>
          <w:sz w:val="24"/>
        </w:rPr>
      </w:pPr>
    </w:p>
    <w:p w14:paraId="7027DD0B" w14:textId="77777777" w:rsidR="004C62DC" w:rsidRPr="003639BC" w:rsidRDefault="004C62DC" w:rsidP="005A77CF">
      <w:pPr>
        <w:pStyle w:val="aa"/>
        <w:keepNext w:val="0"/>
        <w:keepLines w:val="0"/>
        <w:suppressAutoHyphens/>
        <w:spacing w:before="0" w:after="0"/>
        <w:ind w:firstLine="709"/>
        <w:jc w:val="both"/>
        <w:rPr>
          <w:rStyle w:val="50"/>
          <w:b/>
          <w:caps w:val="0"/>
          <w:color w:val="auto"/>
          <w:sz w:val="24"/>
        </w:rPr>
      </w:pPr>
      <w:bookmarkStart w:id="38" w:name="_Toc353050693"/>
      <w:r w:rsidRPr="003639BC">
        <w:rPr>
          <w:rStyle w:val="50"/>
          <w:b/>
          <w:caps w:val="0"/>
          <w:color w:val="auto"/>
          <w:sz w:val="24"/>
        </w:rPr>
        <w:t>7.1. Методы и политика  бухгалтерского учета.</w:t>
      </w:r>
      <w:bookmarkEnd w:id="38"/>
    </w:p>
    <w:p w14:paraId="4457E7B5" w14:textId="77777777" w:rsidR="004C62DC" w:rsidRPr="003639BC" w:rsidRDefault="004C62DC" w:rsidP="005A77CF">
      <w:pPr>
        <w:suppressAutoHyphens/>
        <w:ind w:firstLine="709"/>
        <w:jc w:val="both"/>
        <w:rPr>
          <w:color w:val="auto"/>
        </w:rPr>
      </w:pPr>
    </w:p>
    <w:p w14:paraId="7B60ED22" w14:textId="77777777" w:rsidR="004C62DC" w:rsidRPr="003639BC" w:rsidRDefault="004C62DC" w:rsidP="005A77CF">
      <w:pPr>
        <w:suppressAutoHyphens/>
        <w:ind w:firstLine="709"/>
        <w:jc w:val="both"/>
      </w:pPr>
      <w:r w:rsidRPr="003639BC">
        <w:t>Бухгалтерский и налоговый учет  ведется  в  соответствии  с  нормативными  документами:</w:t>
      </w:r>
    </w:p>
    <w:p w14:paraId="50761E26" w14:textId="77777777" w:rsidR="004C62DC" w:rsidRPr="003639BC" w:rsidRDefault="004C62DC" w:rsidP="005A77CF">
      <w:pPr>
        <w:suppressAutoHyphens/>
        <w:ind w:firstLine="709"/>
        <w:jc w:val="both"/>
      </w:pPr>
    </w:p>
    <w:p w14:paraId="5E6F67C0" w14:textId="77777777" w:rsidR="004C62DC" w:rsidRPr="003639BC" w:rsidRDefault="004C62DC" w:rsidP="005A77CF">
      <w:pPr>
        <w:numPr>
          <w:ilvl w:val="0"/>
          <w:numId w:val="1"/>
        </w:numPr>
        <w:suppressAutoHyphens/>
        <w:ind w:left="0" w:firstLine="709"/>
        <w:jc w:val="both"/>
      </w:pPr>
      <w:r w:rsidRPr="003639BC">
        <w:t>Федеральный закон РФ от 06 ноября 2011 г. № 402-ФЗ «О бухгалтерском учете» с учетом  последующих изменений и дополнений.</w:t>
      </w:r>
    </w:p>
    <w:p w14:paraId="72EC29AE" w14:textId="77777777" w:rsidR="004C62DC" w:rsidRPr="003639BC" w:rsidRDefault="004C62DC" w:rsidP="005A77CF">
      <w:pPr>
        <w:numPr>
          <w:ilvl w:val="0"/>
          <w:numId w:val="1"/>
        </w:numPr>
        <w:suppressAutoHyphens/>
        <w:ind w:left="0" w:firstLine="709"/>
        <w:jc w:val="both"/>
      </w:pPr>
      <w:r w:rsidRPr="003639BC">
        <w:t>Положение по ведению бухгалтерского учета и бухгалтерской отчетности в РФ, утвержденное Приказом Минфина РФ от 29 июля 1998 г. №34 н.</w:t>
      </w:r>
    </w:p>
    <w:p w14:paraId="6907FEDB" w14:textId="77777777" w:rsidR="004C62DC" w:rsidRPr="003639BC" w:rsidRDefault="004C62DC" w:rsidP="005A77CF">
      <w:pPr>
        <w:numPr>
          <w:ilvl w:val="0"/>
          <w:numId w:val="1"/>
        </w:numPr>
        <w:suppressAutoHyphens/>
        <w:ind w:left="0" w:firstLine="709"/>
        <w:jc w:val="both"/>
      </w:pPr>
      <w:r w:rsidRPr="003639BC">
        <w:t>Положение по бухгалтерскому учету и учет материально-производственных запасов ПБУ 5/01, утвержденное Приказом Минфина РФ от 9 июня 2001 г. №44 н.</w:t>
      </w:r>
    </w:p>
    <w:p w14:paraId="72C90121" w14:textId="77777777" w:rsidR="004C62DC" w:rsidRPr="003639BC" w:rsidRDefault="004C62DC" w:rsidP="005A77CF">
      <w:pPr>
        <w:numPr>
          <w:ilvl w:val="0"/>
          <w:numId w:val="1"/>
        </w:numPr>
        <w:suppressAutoHyphens/>
        <w:ind w:left="0" w:firstLine="709"/>
        <w:jc w:val="both"/>
      </w:pPr>
      <w:r w:rsidRPr="003639BC">
        <w:t>Положение по бухгалтерскому учету «Учет расчетов по налогу на прибыль» (ПБУ 18/02), утвержденное приказом Минфина РФ от 19 ноября 2002 г. N 114н;</w:t>
      </w:r>
    </w:p>
    <w:p w14:paraId="243D4C92" w14:textId="77777777" w:rsidR="004C62DC" w:rsidRPr="003639BC" w:rsidRDefault="004C62DC" w:rsidP="005A77CF">
      <w:pPr>
        <w:numPr>
          <w:ilvl w:val="0"/>
          <w:numId w:val="1"/>
        </w:numPr>
        <w:suppressAutoHyphens/>
        <w:ind w:left="0" w:firstLine="709"/>
        <w:jc w:val="both"/>
      </w:pPr>
      <w:r w:rsidRPr="003639BC">
        <w:t>Положение по бухгалтерскому учету «Учет финансовых вложений» (ПБУ 19/02), утвержденное приказом Минфина РФ от 10 декабря 2002 г. N 126н;</w:t>
      </w:r>
    </w:p>
    <w:p w14:paraId="5EAF40FF" w14:textId="77777777" w:rsidR="004C62DC" w:rsidRPr="003639BC" w:rsidRDefault="004C62DC" w:rsidP="005A77CF">
      <w:pPr>
        <w:numPr>
          <w:ilvl w:val="0"/>
          <w:numId w:val="1"/>
        </w:numPr>
        <w:tabs>
          <w:tab w:val="num" w:pos="1440"/>
        </w:tabs>
        <w:suppressAutoHyphens/>
        <w:ind w:left="0" w:firstLine="709"/>
        <w:jc w:val="both"/>
      </w:pPr>
      <w:r w:rsidRPr="003639BC">
        <w:t>Постановление Правительства РФ от 1 января 2002 г. N 1 «О Классификации основных средств, включаемых в амортизационные группы»;</w:t>
      </w:r>
    </w:p>
    <w:p w14:paraId="045D6D2D" w14:textId="77777777" w:rsidR="004C62DC" w:rsidRPr="003639BC" w:rsidRDefault="004C62DC" w:rsidP="005A77CF">
      <w:pPr>
        <w:numPr>
          <w:ilvl w:val="0"/>
          <w:numId w:val="1"/>
        </w:numPr>
        <w:tabs>
          <w:tab w:val="num" w:pos="1440"/>
        </w:tabs>
        <w:suppressAutoHyphens/>
        <w:ind w:left="0" w:firstLine="709"/>
        <w:jc w:val="both"/>
      </w:pPr>
      <w:r w:rsidRPr="003639BC">
        <w:t>Постановление Госкомстата РФ от 30 октября 1997 г.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МБП, работ в капитальном строительстве»;</w:t>
      </w:r>
    </w:p>
    <w:p w14:paraId="0F321877" w14:textId="77777777" w:rsidR="004C62DC" w:rsidRPr="003639BC" w:rsidRDefault="004C62DC" w:rsidP="005A77CF">
      <w:pPr>
        <w:pStyle w:val="affffffd"/>
        <w:numPr>
          <w:ilvl w:val="0"/>
          <w:numId w:val="1"/>
        </w:numPr>
        <w:tabs>
          <w:tab w:val="num" w:pos="1440"/>
        </w:tabs>
        <w:suppressAutoHyphens/>
        <w:ind w:left="0" w:firstLine="709"/>
        <w:contextualSpacing w:val="0"/>
        <w:jc w:val="both"/>
      </w:pPr>
      <w:r w:rsidRPr="003639BC">
        <w:t>Указание Банка России от 11.03.2014 N 3210-У (ред. от 03.02.2015)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14:paraId="0FE13ACA" w14:textId="77777777" w:rsidR="004C62DC" w:rsidRPr="003639BC" w:rsidRDefault="004C62DC" w:rsidP="005A77CF">
      <w:pPr>
        <w:pStyle w:val="affffffd"/>
        <w:numPr>
          <w:ilvl w:val="0"/>
          <w:numId w:val="1"/>
        </w:numPr>
        <w:tabs>
          <w:tab w:val="num" w:pos="1440"/>
        </w:tabs>
        <w:suppressAutoHyphens/>
        <w:ind w:left="0" w:firstLine="709"/>
        <w:contextualSpacing w:val="0"/>
        <w:jc w:val="both"/>
      </w:pPr>
      <w:r w:rsidRPr="003639BC">
        <w:t>Постановление Правительства РФ от 26.12.2011 N 1137 (ред. от 29.11.2014) «О формах и правилах заполнения (ведения) документов, применяемых при расчетах по налогу на добавленную стоимость»;</w:t>
      </w:r>
    </w:p>
    <w:p w14:paraId="4E991BA4" w14:textId="77777777" w:rsidR="004C62DC" w:rsidRPr="003639BC" w:rsidRDefault="004C62DC" w:rsidP="005A77CF">
      <w:pPr>
        <w:numPr>
          <w:ilvl w:val="0"/>
          <w:numId w:val="1"/>
        </w:numPr>
        <w:tabs>
          <w:tab w:val="num" w:pos="1440"/>
        </w:tabs>
        <w:suppressAutoHyphens/>
        <w:ind w:left="0" w:firstLine="709"/>
        <w:jc w:val="both"/>
      </w:pPr>
      <w:r w:rsidRPr="003639BC">
        <w:t>Приказ Минфина РФ от 13 июня 1995 г. № 49 «Об утверждении методических указаний по инвентаризации имущества и финансовых обязательств»;</w:t>
      </w:r>
    </w:p>
    <w:p w14:paraId="62C64E9F" w14:textId="77777777" w:rsidR="004C62DC" w:rsidRPr="003639BC" w:rsidRDefault="004C62DC" w:rsidP="005A77CF">
      <w:pPr>
        <w:numPr>
          <w:ilvl w:val="0"/>
          <w:numId w:val="1"/>
        </w:numPr>
        <w:tabs>
          <w:tab w:val="num" w:pos="1440"/>
        </w:tabs>
        <w:suppressAutoHyphens/>
        <w:ind w:left="0" w:firstLine="709"/>
        <w:jc w:val="both"/>
      </w:pPr>
      <w:r w:rsidRPr="003639BC">
        <w:t>Положение по бухгалтерскому учету «Учет основных средств» ПБУ 6/01, утвержденное приказом Минфина РФ от 30 марта 2001 г. №26н.</w:t>
      </w:r>
    </w:p>
    <w:p w14:paraId="6CC3271D" w14:textId="77777777" w:rsidR="004C62DC" w:rsidRPr="003639BC" w:rsidRDefault="004C62DC" w:rsidP="005A77CF">
      <w:pPr>
        <w:numPr>
          <w:ilvl w:val="0"/>
          <w:numId w:val="1"/>
        </w:numPr>
        <w:tabs>
          <w:tab w:val="num" w:pos="1440"/>
        </w:tabs>
        <w:suppressAutoHyphens/>
        <w:ind w:left="0" w:firstLine="709"/>
        <w:jc w:val="both"/>
      </w:pPr>
      <w:r w:rsidRPr="003639BC">
        <w:t>Положение  по бухгалтерскому учету «Доходы организации» ПБУ 9\99, утвержденное приказом Минфина РФ от 06.05.1999 г. № 32н.</w:t>
      </w:r>
    </w:p>
    <w:p w14:paraId="15C07F52" w14:textId="77777777" w:rsidR="004C62DC" w:rsidRPr="003639BC" w:rsidRDefault="004C62DC" w:rsidP="005A77CF">
      <w:pPr>
        <w:numPr>
          <w:ilvl w:val="0"/>
          <w:numId w:val="1"/>
        </w:numPr>
        <w:tabs>
          <w:tab w:val="num" w:pos="1440"/>
        </w:tabs>
        <w:suppressAutoHyphens/>
        <w:ind w:left="0" w:firstLine="709"/>
        <w:jc w:val="both"/>
      </w:pPr>
      <w:r w:rsidRPr="003639BC">
        <w:t>Положение  по  бухгалтерскому  учету «Расходы  организации» ПБУ 10\99, утвержденное приказом Минфина от 06.05.1999 г. № 33н.</w:t>
      </w:r>
    </w:p>
    <w:p w14:paraId="14E122F7" w14:textId="77777777" w:rsidR="004C62DC" w:rsidRPr="003639BC" w:rsidRDefault="004C62DC" w:rsidP="005A77CF">
      <w:pPr>
        <w:numPr>
          <w:ilvl w:val="0"/>
          <w:numId w:val="1"/>
        </w:numPr>
        <w:tabs>
          <w:tab w:val="num" w:pos="1440"/>
        </w:tabs>
        <w:suppressAutoHyphens/>
        <w:ind w:left="0" w:firstLine="709"/>
        <w:jc w:val="both"/>
      </w:pPr>
      <w:r w:rsidRPr="003639BC">
        <w:t>Положение по бухгалтерскому учету «Условные факты хозяйственной деятельности» ПБУ 8/01, утвержденное приказом Минфина РФ от 13.12.2010 N 167н, вступившего в силу с бухгалтерской отчетности 2011 года.</w:t>
      </w:r>
    </w:p>
    <w:p w14:paraId="1C071DB9" w14:textId="77777777" w:rsidR="004C62DC" w:rsidRPr="003639BC" w:rsidRDefault="004C62DC" w:rsidP="005A77CF">
      <w:pPr>
        <w:numPr>
          <w:ilvl w:val="0"/>
          <w:numId w:val="1"/>
        </w:numPr>
        <w:tabs>
          <w:tab w:val="num" w:pos="1440"/>
        </w:tabs>
        <w:suppressAutoHyphens/>
        <w:ind w:left="0" w:firstLine="709"/>
        <w:jc w:val="both"/>
      </w:pPr>
      <w:r w:rsidRPr="003639BC">
        <w:t>План счетов бухгалтерского учета финансово-хозяйственной деятельности и инструкции по его применению, утвержденные Приказом Минфина РФ от 31 октября 2000  г. № 94 н.</w:t>
      </w:r>
    </w:p>
    <w:p w14:paraId="580BFA54" w14:textId="77777777" w:rsidR="004C62DC" w:rsidRPr="003639BC" w:rsidRDefault="004C62DC" w:rsidP="005A77CF">
      <w:pPr>
        <w:numPr>
          <w:ilvl w:val="0"/>
          <w:numId w:val="1"/>
        </w:numPr>
        <w:tabs>
          <w:tab w:val="num" w:pos="1440"/>
        </w:tabs>
        <w:suppressAutoHyphens/>
        <w:ind w:left="0" w:firstLine="709"/>
        <w:jc w:val="both"/>
      </w:pPr>
      <w:r w:rsidRPr="003639BC">
        <w:t>Типовой Рабочий  План  счетов.</w:t>
      </w:r>
    </w:p>
    <w:p w14:paraId="5E8F443A" w14:textId="77777777" w:rsidR="004C62DC" w:rsidRPr="003639BC" w:rsidRDefault="004C62DC" w:rsidP="005A77CF">
      <w:pPr>
        <w:tabs>
          <w:tab w:val="num" w:pos="1440"/>
        </w:tabs>
        <w:suppressAutoHyphens/>
        <w:ind w:firstLine="709"/>
        <w:jc w:val="both"/>
      </w:pPr>
    </w:p>
    <w:p w14:paraId="39394B7F" w14:textId="77777777" w:rsidR="004C62DC" w:rsidRPr="003639BC" w:rsidRDefault="004C62DC" w:rsidP="005A77CF">
      <w:pPr>
        <w:tabs>
          <w:tab w:val="num" w:pos="1440"/>
        </w:tabs>
        <w:suppressAutoHyphens/>
        <w:ind w:firstLine="709"/>
        <w:jc w:val="both"/>
      </w:pPr>
      <w:r w:rsidRPr="003639BC">
        <w:tab/>
        <w:t xml:space="preserve">Обработка учетных документов осуществляется сотрудниками отдела бухгалтерии автоматизировано с применением программы «1С:  Бухгалтерия». Функции последующего контроля выполняет Главный бухгалтер. Сохранность бухгалтерской документации обеспечена надлежащим образом. </w:t>
      </w:r>
    </w:p>
    <w:p w14:paraId="66122C96" w14:textId="77777777" w:rsidR="004C62DC" w:rsidRPr="003639BC" w:rsidRDefault="004C62DC" w:rsidP="005A77CF">
      <w:pPr>
        <w:pStyle w:val="ad"/>
        <w:suppressAutoHyphens/>
        <w:adjustRightInd w:val="0"/>
        <w:spacing w:after="0" w:line="240" w:lineRule="auto"/>
        <w:ind w:left="0" w:firstLine="709"/>
      </w:pPr>
      <w:r w:rsidRPr="003639BC">
        <w:t>Обществом разработана система процедур, обеспечивающих ограничение доступа к бухгалтерским данным. С лицами, имеющими доступ к материальным ценностям и денежным средствам, заключены договоры о материальной ответственности.</w:t>
      </w:r>
    </w:p>
    <w:p w14:paraId="62457472" w14:textId="77777777" w:rsidR="004C62DC" w:rsidRPr="003639BC" w:rsidRDefault="004C62DC" w:rsidP="00835D45">
      <w:pPr>
        <w:tabs>
          <w:tab w:val="num" w:pos="709"/>
        </w:tabs>
        <w:suppressAutoHyphens/>
        <w:ind w:firstLine="709"/>
        <w:jc w:val="both"/>
      </w:pPr>
      <w:r w:rsidRPr="003639BC">
        <w:tab/>
      </w:r>
      <w:r w:rsidRPr="00C17D17">
        <w:t>Основным элементом организации бухгалтерского учета Общества является Учетная политика</w:t>
      </w:r>
      <w:r w:rsidR="003E1F60" w:rsidRPr="00C17D17">
        <w:t xml:space="preserve"> на </w:t>
      </w:r>
      <w:r w:rsidR="00C17D17" w:rsidRPr="00C17D17">
        <w:t xml:space="preserve">2018 </w:t>
      </w:r>
      <w:r w:rsidR="003E1F60" w:rsidRPr="00C17D17">
        <w:t>год</w:t>
      </w:r>
      <w:r w:rsidRPr="00C17D17">
        <w:t>, которая разработана на основании</w:t>
      </w:r>
      <w:r w:rsidR="00BE708C" w:rsidRPr="00C17D17">
        <w:t xml:space="preserve"> </w:t>
      </w:r>
      <w:r w:rsidR="003E1F60" w:rsidRPr="00C17D17">
        <w:t>действующего законодательства</w:t>
      </w:r>
      <w:r w:rsidR="00C17D17" w:rsidRPr="00C17D17">
        <w:t xml:space="preserve"> и утверждена</w:t>
      </w:r>
      <w:r w:rsidR="00C17D17">
        <w:t xml:space="preserve"> приказом АО «Читатехэнерго» от 30.12.2017 № 169</w:t>
      </w:r>
      <w:r w:rsidR="003E1F60" w:rsidRPr="003639BC">
        <w:t xml:space="preserve">. </w:t>
      </w:r>
      <w:r w:rsidRPr="003639BC">
        <w:t xml:space="preserve"> </w:t>
      </w:r>
    </w:p>
    <w:p w14:paraId="1D912038" w14:textId="77777777" w:rsidR="004C62DC" w:rsidRPr="003639BC" w:rsidRDefault="004C62DC" w:rsidP="005A77CF">
      <w:pPr>
        <w:pStyle w:val="23"/>
        <w:suppressAutoHyphens/>
        <w:spacing w:after="0" w:line="240" w:lineRule="auto"/>
        <w:ind w:left="0" w:firstLine="709"/>
        <w:jc w:val="both"/>
        <w:rPr>
          <w:color w:val="auto"/>
          <w:spacing w:val="-5"/>
        </w:rPr>
      </w:pPr>
      <w:r w:rsidRPr="003639BC">
        <w:t>В соответствии с Федеральным законом РФ «О бухгалтерском учете» организации, руководствуясь законодательством Российской Федерации о</w:t>
      </w:r>
      <w:r w:rsidRPr="003639BC">
        <w:rPr>
          <w:color w:val="auto"/>
          <w:spacing w:val="-5"/>
        </w:rPr>
        <w:t xml:space="preserve"> бухгалтерском учете, нормативными актами органов, регулирующих бухгалтерский учет, самостоятельно формируют свою учетную политику исходя из своей структуры, отрасли и других особенностей деятельности. Принятая организацией учетная политика применяется последовательно из года в год. Изменение учетной политики может производиться в случаях изменения законодательства Российской Федерации или нормативных актов органов, осуществляющих регулирование бухгалтерского учета, разработки организацией новых способов ведения бухгалтерского учета или существенного изменения условий ее деятельности. В целях обеспечения сопоставимости данных бухгалтерского учета изменения учетной политики должны вводиться с начала финансового года.</w:t>
      </w:r>
    </w:p>
    <w:p w14:paraId="500836FE" w14:textId="77777777" w:rsidR="003639BC" w:rsidRDefault="003639BC" w:rsidP="005A77CF">
      <w:pPr>
        <w:pStyle w:val="aa"/>
        <w:keepNext w:val="0"/>
        <w:keepLines w:val="0"/>
        <w:suppressAutoHyphens/>
        <w:spacing w:before="0" w:after="0"/>
        <w:ind w:firstLine="709"/>
        <w:jc w:val="both"/>
        <w:rPr>
          <w:rStyle w:val="50"/>
          <w:b/>
          <w:caps w:val="0"/>
          <w:color w:val="auto"/>
          <w:sz w:val="24"/>
        </w:rPr>
      </w:pPr>
      <w:bookmarkStart w:id="39" w:name="_Toc290551775"/>
      <w:bookmarkStart w:id="40" w:name="_Toc353050694"/>
      <w:bookmarkStart w:id="41" w:name="_Toc289206530"/>
    </w:p>
    <w:p w14:paraId="663296F2" w14:textId="77777777" w:rsidR="004C62DC" w:rsidRPr="003639BC" w:rsidRDefault="004C62DC" w:rsidP="005A77CF">
      <w:pPr>
        <w:pStyle w:val="aa"/>
        <w:keepNext w:val="0"/>
        <w:keepLines w:val="0"/>
        <w:suppressAutoHyphens/>
        <w:spacing w:before="0" w:after="0"/>
        <w:ind w:firstLine="709"/>
        <w:jc w:val="both"/>
        <w:rPr>
          <w:rStyle w:val="50"/>
          <w:b/>
          <w:caps w:val="0"/>
          <w:color w:val="auto"/>
          <w:sz w:val="24"/>
        </w:rPr>
      </w:pPr>
      <w:r w:rsidRPr="003639BC">
        <w:rPr>
          <w:rStyle w:val="50"/>
          <w:b/>
          <w:caps w:val="0"/>
          <w:color w:val="auto"/>
          <w:sz w:val="24"/>
        </w:rPr>
        <w:t>7.2. Анализ финансовых результатов Общества</w:t>
      </w:r>
      <w:bookmarkEnd w:id="39"/>
      <w:bookmarkEnd w:id="40"/>
    </w:p>
    <w:p w14:paraId="3DD5B89A" w14:textId="77777777" w:rsidR="004C62DC" w:rsidRPr="003639BC" w:rsidRDefault="004C62DC" w:rsidP="005A77CF">
      <w:pPr>
        <w:pStyle w:val="110"/>
        <w:keepNext w:val="0"/>
        <w:keepLines w:val="0"/>
        <w:pBdr>
          <w:top w:val="none" w:sz="0" w:space="0" w:color="auto"/>
          <w:bottom w:val="none" w:sz="0" w:space="0" w:color="auto"/>
        </w:pBdr>
        <w:suppressAutoHyphens/>
        <w:spacing w:after="0" w:line="240" w:lineRule="auto"/>
        <w:ind w:firstLine="709"/>
        <w:jc w:val="both"/>
        <w:outlineLvl w:val="9"/>
        <w:rPr>
          <w:rFonts w:ascii="Times New Roman" w:hAnsi="Times New Roman"/>
          <w:iCs/>
          <w:snapToGrid w:val="0"/>
          <w:color w:val="auto"/>
          <w:szCs w:val="24"/>
        </w:rPr>
      </w:pPr>
    </w:p>
    <w:p w14:paraId="4B17BAFF" w14:textId="77777777" w:rsidR="004C62DC" w:rsidRPr="003639BC" w:rsidRDefault="004C62DC" w:rsidP="005A77CF">
      <w:pPr>
        <w:pStyle w:val="110"/>
        <w:keepNext w:val="0"/>
        <w:keepLines w:val="0"/>
        <w:pBdr>
          <w:top w:val="none" w:sz="0" w:space="0" w:color="auto"/>
          <w:bottom w:val="none" w:sz="0" w:space="0" w:color="auto"/>
        </w:pBdr>
        <w:suppressAutoHyphens/>
        <w:spacing w:after="0" w:line="240" w:lineRule="auto"/>
        <w:ind w:firstLine="709"/>
        <w:jc w:val="both"/>
        <w:outlineLvl w:val="9"/>
        <w:rPr>
          <w:rFonts w:ascii="Times New Roman" w:hAnsi="Times New Roman"/>
          <w:iCs/>
          <w:snapToGrid w:val="0"/>
          <w:color w:val="auto"/>
          <w:szCs w:val="24"/>
        </w:rPr>
      </w:pPr>
      <w:r w:rsidRPr="003639BC">
        <w:rPr>
          <w:rFonts w:ascii="Times New Roman" w:hAnsi="Times New Roman"/>
          <w:iCs/>
          <w:snapToGrid w:val="0"/>
          <w:color w:val="auto"/>
          <w:szCs w:val="24"/>
        </w:rPr>
        <w:t>7.2.1. Анализ факторов, обусловивших возникновение расхождения в плановых и фактических результатах</w:t>
      </w:r>
    </w:p>
    <w:p w14:paraId="686D9450" w14:textId="77777777" w:rsidR="005A77CF" w:rsidRDefault="004C62DC" w:rsidP="004457D6">
      <w:pPr>
        <w:suppressAutoHyphens/>
        <w:ind w:firstLine="709"/>
        <w:jc w:val="both"/>
        <w:rPr>
          <w:color w:val="auto"/>
        </w:rPr>
      </w:pPr>
      <w:bookmarkStart w:id="42" w:name="_Toc290449398"/>
      <w:bookmarkEnd w:id="41"/>
      <w:r w:rsidRPr="003639BC">
        <w:rPr>
          <w:color w:val="auto"/>
        </w:rPr>
        <w:t>Основные экономические показатели деятельности Общества за 201</w:t>
      </w:r>
      <w:r w:rsidR="00F72597" w:rsidRPr="003639BC">
        <w:rPr>
          <w:color w:val="auto"/>
        </w:rPr>
        <w:t xml:space="preserve">6 - </w:t>
      </w:r>
      <w:r w:rsidRPr="003639BC">
        <w:rPr>
          <w:color w:val="auto"/>
        </w:rPr>
        <w:t>201</w:t>
      </w:r>
      <w:r w:rsidR="00F72597" w:rsidRPr="003639BC">
        <w:rPr>
          <w:color w:val="auto"/>
        </w:rPr>
        <w:t>8</w:t>
      </w:r>
      <w:r w:rsidRPr="003639BC">
        <w:rPr>
          <w:color w:val="auto"/>
        </w:rPr>
        <w:t xml:space="preserve"> </w:t>
      </w:r>
      <w:r w:rsidR="003D40DA" w:rsidRPr="003639BC">
        <w:rPr>
          <w:color w:val="auto"/>
        </w:rPr>
        <w:t xml:space="preserve">годы </w:t>
      </w:r>
      <w:r w:rsidRPr="003639BC">
        <w:rPr>
          <w:color w:val="auto"/>
        </w:rPr>
        <w:t xml:space="preserve">и выполнение плановых показателей </w:t>
      </w:r>
      <w:r w:rsidR="003D40DA" w:rsidRPr="003639BC">
        <w:rPr>
          <w:color w:val="auto"/>
        </w:rPr>
        <w:t>н</w:t>
      </w:r>
      <w:r w:rsidRPr="003639BC">
        <w:rPr>
          <w:color w:val="auto"/>
        </w:rPr>
        <w:t>а 201</w:t>
      </w:r>
      <w:r w:rsidR="00F72597" w:rsidRPr="003639BC">
        <w:rPr>
          <w:color w:val="auto"/>
        </w:rPr>
        <w:t>8</w:t>
      </w:r>
      <w:r w:rsidRPr="003639BC">
        <w:rPr>
          <w:color w:val="auto"/>
        </w:rPr>
        <w:t xml:space="preserve"> год изложены в таблице 7.2.1.</w:t>
      </w:r>
      <w:r w:rsidR="00F72597" w:rsidRPr="003639BC">
        <w:rPr>
          <w:color w:val="auto"/>
        </w:rPr>
        <w:t>1.</w:t>
      </w:r>
      <w:r w:rsidR="004457D6">
        <w:rPr>
          <w:color w:val="auto"/>
        </w:rPr>
        <w:t xml:space="preserve"> </w:t>
      </w:r>
    </w:p>
    <w:p w14:paraId="4EDFAC6F" w14:textId="77777777" w:rsidR="004457D6" w:rsidRDefault="004457D6" w:rsidP="004457D6">
      <w:pPr>
        <w:suppressAutoHyphens/>
        <w:ind w:firstLine="709"/>
        <w:jc w:val="both"/>
        <w:rPr>
          <w:color w:val="auto"/>
        </w:rPr>
      </w:pPr>
    </w:p>
    <w:p w14:paraId="75E70353" w14:textId="77777777" w:rsidR="004C62DC" w:rsidRPr="003639BC" w:rsidRDefault="004C62DC" w:rsidP="00F72597">
      <w:pPr>
        <w:suppressAutoHyphens/>
        <w:ind w:firstLine="709"/>
        <w:jc w:val="right"/>
        <w:rPr>
          <w:color w:val="auto"/>
        </w:rPr>
      </w:pPr>
      <w:r w:rsidRPr="003639BC">
        <w:rPr>
          <w:color w:val="auto"/>
        </w:rPr>
        <w:t xml:space="preserve">Таблица </w:t>
      </w:r>
      <w:r w:rsidRPr="003639BC">
        <w:rPr>
          <w:color w:val="auto"/>
          <w:lang w:val="en-US"/>
        </w:rPr>
        <w:t>7</w:t>
      </w:r>
      <w:r w:rsidRPr="003639BC">
        <w:rPr>
          <w:color w:val="auto"/>
        </w:rPr>
        <w:t>.2.1</w:t>
      </w:r>
      <w:r w:rsidR="00F72597" w:rsidRPr="003639BC">
        <w:rPr>
          <w:color w:val="auto"/>
        </w:rPr>
        <w:t>.1.</w:t>
      </w:r>
    </w:p>
    <w:p w14:paraId="3A7781A9" w14:textId="77777777" w:rsidR="004C62DC" w:rsidRPr="003639BC" w:rsidRDefault="004C62DC" w:rsidP="00F72597">
      <w:pPr>
        <w:suppressAutoHyphens/>
        <w:ind w:firstLine="709"/>
        <w:jc w:val="right"/>
        <w:rPr>
          <w:color w:val="auto"/>
        </w:rPr>
      </w:pPr>
    </w:p>
    <w:tbl>
      <w:tblPr>
        <w:tblW w:w="5000" w:type="pct"/>
        <w:tblLook w:val="04A0" w:firstRow="1" w:lastRow="0" w:firstColumn="1" w:lastColumn="0" w:noHBand="0" w:noVBand="1"/>
      </w:tblPr>
      <w:tblGrid>
        <w:gridCol w:w="471"/>
        <w:gridCol w:w="3269"/>
        <w:gridCol w:w="791"/>
        <w:gridCol w:w="791"/>
        <w:gridCol w:w="791"/>
        <w:gridCol w:w="791"/>
        <w:gridCol w:w="791"/>
        <w:gridCol w:w="1654"/>
        <w:gridCol w:w="790"/>
      </w:tblGrid>
      <w:tr w:rsidR="00B16512" w:rsidRPr="003639BC" w14:paraId="3E1EA5C7" w14:textId="77777777" w:rsidTr="00B16512">
        <w:trPr>
          <w:trHeight w:val="225"/>
          <w:tblHeader/>
        </w:trPr>
        <w:tc>
          <w:tcPr>
            <w:tcW w:w="19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5B609A3" w14:textId="77777777" w:rsidR="00B16512" w:rsidRPr="003639BC" w:rsidRDefault="00B16512" w:rsidP="00B16512">
            <w:pPr>
              <w:jc w:val="center"/>
              <w:rPr>
                <w:b/>
                <w:bCs/>
                <w:sz w:val="17"/>
                <w:szCs w:val="17"/>
                <w:lang w:eastAsia="ru-RU"/>
              </w:rPr>
            </w:pPr>
            <w:r w:rsidRPr="003639BC">
              <w:rPr>
                <w:b/>
                <w:bCs/>
                <w:sz w:val="17"/>
                <w:szCs w:val="17"/>
                <w:lang w:eastAsia="ru-RU"/>
              </w:rPr>
              <w:t>№ п/п</w:t>
            </w:r>
          </w:p>
        </w:tc>
        <w:tc>
          <w:tcPr>
            <w:tcW w:w="161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39C7282" w14:textId="77777777" w:rsidR="00B16512" w:rsidRPr="003639BC" w:rsidRDefault="00B16512" w:rsidP="00B16512">
            <w:pPr>
              <w:jc w:val="center"/>
              <w:rPr>
                <w:b/>
                <w:bCs/>
                <w:sz w:val="17"/>
                <w:szCs w:val="17"/>
                <w:lang w:eastAsia="ru-RU"/>
              </w:rPr>
            </w:pPr>
            <w:r w:rsidRPr="003639BC">
              <w:rPr>
                <w:b/>
                <w:bCs/>
                <w:sz w:val="17"/>
                <w:szCs w:val="17"/>
                <w:lang w:eastAsia="ru-RU"/>
              </w:rPr>
              <w:t>Наименование показателя</w:t>
            </w:r>
          </w:p>
        </w:tc>
        <w:tc>
          <w:tcPr>
            <w:tcW w:w="39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3E192DC" w14:textId="77777777" w:rsidR="00B16512" w:rsidRPr="003639BC" w:rsidRDefault="00B16512" w:rsidP="00B16512">
            <w:pPr>
              <w:jc w:val="center"/>
              <w:rPr>
                <w:b/>
                <w:bCs/>
                <w:sz w:val="17"/>
                <w:szCs w:val="17"/>
                <w:lang w:eastAsia="ru-RU"/>
              </w:rPr>
            </w:pPr>
            <w:r w:rsidRPr="003639BC">
              <w:rPr>
                <w:b/>
                <w:bCs/>
                <w:sz w:val="17"/>
                <w:szCs w:val="17"/>
                <w:lang w:eastAsia="ru-RU"/>
              </w:rPr>
              <w:t>Ед. изм.</w:t>
            </w:r>
          </w:p>
        </w:tc>
        <w:tc>
          <w:tcPr>
            <w:tcW w:w="39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FCBCD27" w14:textId="77777777" w:rsidR="00B16512" w:rsidRPr="003639BC" w:rsidRDefault="00B16512" w:rsidP="00B16512">
            <w:pPr>
              <w:jc w:val="center"/>
              <w:rPr>
                <w:b/>
                <w:bCs/>
                <w:sz w:val="17"/>
                <w:szCs w:val="17"/>
                <w:lang w:eastAsia="ru-RU"/>
              </w:rPr>
            </w:pPr>
            <w:r w:rsidRPr="003639BC">
              <w:rPr>
                <w:b/>
                <w:bCs/>
                <w:sz w:val="17"/>
                <w:szCs w:val="17"/>
                <w:lang w:eastAsia="ru-RU"/>
              </w:rPr>
              <w:t>2016 год</w:t>
            </w:r>
            <w:r w:rsidRPr="003639BC">
              <w:rPr>
                <w:b/>
                <w:bCs/>
                <w:sz w:val="17"/>
                <w:szCs w:val="17"/>
                <w:lang w:eastAsia="ru-RU"/>
              </w:rPr>
              <w:br/>
              <w:t>факт</w:t>
            </w:r>
          </w:p>
        </w:tc>
        <w:tc>
          <w:tcPr>
            <w:tcW w:w="39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88A12BA" w14:textId="77777777" w:rsidR="00B16512" w:rsidRPr="003639BC" w:rsidRDefault="00B16512" w:rsidP="00B16512">
            <w:pPr>
              <w:jc w:val="center"/>
              <w:rPr>
                <w:b/>
                <w:bCs/>
                <w:sz w:val="17"/>
                <w:szCs w:val="17"/>
                <w:lang w:eastAsia="ru-RU"/>
              </w:rPr>
            </w:pPr>
            <w:r w:rsidRPr="003639BC">
              <w:rPr>
                <w:b/>
                <w:bCs/>
                <w:sz w:val="17"/>
                <w:szCs w:val="17"/>
                <w:lang w:eastAsia="ru-RU"/>
              </w:rPr>
              <w:t>2017 год</w:t>
            </w:r>
            <w:r w:rsidRPr="003639BC">
              <w:rPr>
                <w:b/>
                <w:bCs/>
                <w:sz w:val="17"/>
                <w:szCs w:val="17"/>
                <w:lang w:eastAsia="ru-RU"/>
              </w:rPr>
              <w:br/>
              <w:t>факт</w:t>
            </w:r>
          </w:p>
        </w:tc>
        <w:tc>
          <w:tcPr>
            <w:tcW w:w="395"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13FD674E" w14:textId="77777777" w:rsidR="00B16512" w:rsidRPr="003639BC" w:rsidRDefault="00B16512" w:rsidP="00B16512">
            <w:pPr>
              <w:jc w:val="center"/>
              <w:rPr>
                <w:b/>
                <w:bCs/>
                <w:sz w:val="17"/>
                <w:szCs w:val="17"/>
                <w:lang w:eastAsia="ru-RU"/>
              </w:rPr>
            </w:pPr>
            <w:r w:rsidRPr="003639BC">
              <w:rPr>
                <w:b/>
                <w:bCs/>
                <w:sz w:val="17"/>
                <w:szCs w:val="17"/>
                <w:lang w:eastAsia="ru-RU"/>
              </w:rPr>
              <w:t>2018 год</w:t>
            </w:r>
            <w:r w:rsidRPr="003639BC">
              <w:rPr>
                <w:b/>
                <w:bCs/>
                <w:sz w:val="17"/>
                <w:szCs w:val="17"/>
                <w:lang w:eastAsia="ru-RU"/>
              </w:rPr>
              <w:br/>
              <w:t>план</w:t>
            </w:r>
          </w:p>
        </w:tc>
        <w:tc>
          <w:tcPr>
            <w:tcW w:w="395"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7B70C6DE" w14:textId="77777777" w:rsidR="00B16512" w:rsidRPr="003639BC" w:rsidRDefault="00B16512" w:rsidP="00B16512">
            <w:pPr>
              <w:jc w:val="center"/>
              <w:rPr>
                <w:b/>
                <w:bCs/>
                <w:sz w:val="17"/>
                <w:szCs w:val="17"/>
                <w:lang w:eastAsia="ru-RU"/>
              </w:rPr>
            </w:pPr>
            <w:r w:rsidRPr="003639BC">
              <w:rPr>
                <w:b/>
                <w:bCs/>
                <w:sz w:val="17"/>
                <w:szCs w:val="17"/>
                <w:lang w:eastAsia="ru-RU"/>
              </w:rPr>
              <w:t>2018 год</w:t>
            </w:r>
            <w:r w:rsidRPr="003639BC">
              <w:rPr>
                <w:b/>
                <w:bCs/>
                <w:sz w:val="17"/>
                <w:szCs w:val="17"/>
                <w:lang w:eastAsia="ru-RU"/>
              </w:rPr>
              <w:br/>
              <w:t>факт</w:t>
            </w:r>
          </w:p>
        </w:tc>
        <w:tc>
          <w:tcPr>
            <w:tcW w:w="1215" w:type="pct"/>
            <w:gridSpan w:val="2"/>
            <w:tcBorders>
              <w:top w:val="single" w:sz="4" w:space="0" w:color="auto"/>
              <w:left w:val="nil"/>
              <w:bottom w:val="single" w:sz="4" w:space="0" w:color="auto"/>
              <w:right w:val="single" w:sz="4" w:space="0" w:color="auto"/>
            </w:tcBorders>
            <w:shd w:val="clear" w:color="000000" w:fill="D9D9D9"/>
            <w:vAlign w:val="center"/>
            <w:hideMark/>
          </w:tcPr>
          <w:p w14:paraId="308A20F2" w14:textId="77777777" w:rsidR="00B16512" w:rsidRPr="003639BC" w:rsidRDefault="00B16512" w:rsidP="00B16512">
            <w:pPr>
              <w:jc w:val="center"/>
              <w:rPr>
                <w:b/>
                <w:bCs/>
                <w:sz w:val="17"/>
                <w:szCs w:val="17"/>
                <w:lang w:eastAsia="ru-RU"/>
              </w:rPr>
            </w:pPr>
            <w:r w:rsidRPr="003639BC">
              <w:rPr>
                <w:b/>
                <w:bCs/>
                <w:sz w:val="17"/>
                <w:szCs w:val="17"/>
                <w:lang w:eastAsia="ru-RU"/>
              </w:rPr>
              <w:t>Отклонение от плана</w:t>
            </w:r>
          </w:p>
        </w:tc>
      </w:tr>
      <w:tr w:rsidR="00B16512" w:rsidRPr="003639BC" w14:paraId="2A12603C" w14:textId="77777777" w:rsidTr="00B16512">
        <w:trPr>
          <w:trHeight w:val="225"/>
          <w:tblHeader/>
        </w:trPr>
        <w:tc>
          <w:tcPr>
            <w:tcW w:w="194" w:type="pct"/>
            <w:vMerge/>
            <w:tcBorders>
              <w:top w:val="single" w:sz="4" w:space="0" w:color="auto"/>
              <w:left w:val="single" w:sz="4" w:space="0" w:color="auto"/>
              <w:bottom w:val="single" w:sz="4" w:space="0" w:color="auto"/>
              <w:right w:val="single" w:sz="4" w:space="0" w:color="auto"/>
            </w:tcBorders>
            <w:vAlign w:val="center"/>
            <w:hideMark/>
          </w:tcPr>
          <w:p w14:paraId="38CA902C" w14:textId="77777777" w:rsidR="00B16512" w:rsidRPr="003639BC" w:rsidRDefault="00B16512" w:rsidP="00B16512">
            <w:pPr>
              <w:rPr>
                <w:b/>
                <w:bCs/>
                <w:sz w:val="17"/>
                <w:szCs w:val="17"/>
                <w:lang w:eastAsia="ru-RU"/>
              </w:rPr>
            </w:pPr>
          </w:p>
        </w:tc>
        <w:tc>
          <w:tcPr>
            <w:tcW w:w="1617" w:type="pct"/>
            <w:vMerge/>
            <w:tcBorders>
              <w:top w:val="single" w:sz="4" w:space="0" w:color="auto"/>
              <w:left w:val="single" w:sz="4" w:space="0" w:color="auto"/>
              <w:bottom w:val="single" w:sz="4" w:space="0" w:color="auto"/>
              <w:right w:val="single" w:sz="4" w:space="0" w:color="auto"/>
            </w:tcBorders>
            <w:vAlign w:val="center"/>
            <w:hideMark/>
          </w:tcPr>
          <w:p w14:paraId="4E09A965" w14:textId="77777777" w:rsidR="00B16512" w:rsidRPr="003639BC" w:rsidRDefault="00B16512" w:rsidP="00B16512">
            <w:pPr>
              <w:rPr>
                <w:b/>
                <w:bCs/>
                <w:sz w:val="17"/>
                <w:szCs w:val="17"/>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3B4777C" w14:textId="77777777" w:rsidR="00B16512" w:rsidRPr="003639BC" w:rsidRDefault="00B16512" w:rsidP="00B16512">
            <w:pPr>
              <w:rPr>
                <w:b/>
                <w:bCs/>
                <w:sz w:val="17"/>
                <w:szCs w:val="17"/>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D58AA30" w14:textId="77777777" w:rsidR="00B16512" w:rsidRPr="003639BC" w:rsidRDefault="00B16512" w:rsidP="00B16512">
            <w:pPr>
              <w:rPr>
                <w:b/>
                <w:bCs/>
                <w:sz w:val="17"/>
                <w:szCs w:val="17"/>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D85BA9E" w14:textId="77777777" w:rsidR="00B16512" w:rsidRPr="003639BC" w:rsidRDefault="00B16512" w:rsidP="00B16512">
            <w:pPr>
              <w:rPr>
                <w:b/>
                <w:bCs/>
                <w:sz w:val="17"/>
                <w:szCs w:val="17"/>
                <w:lang w:eastAsia="ru-RU"/>
              </w:rPr>
            </w:pPr>
          </w:p>
        </w:tc>
        <w:tc>
          <w:tcPr>
            <w:tcW w:w="395" w:type="pct"/>
            <w:vMerge/>
            <w:tcBorders>
              <w:top w:val="single" w:sz="4" w:space="0" w:color="auto"/>
              <w:left w:val="single" w:sz="4" w:space="0" w:color="auto"/>
              <w:bottom w:val="single" w:sz="4" w:space="0" w:color="000000"/>
              <w:right w:val="single" w:sz="4" w:space="0" w:color="auto"/>
            </w:tcBorders>
            <w:vAlign w:val="center"/>
            <w:hideMark/>
          </w:tcPr>
          <w:p w14:paraId="3E552EAB" w14:textId="77777777" w:rsidR="00B16512" w:rsidRPr="003639BC" w:rsidRDefault="00B16512" w:rsidP="00B16512">
            <w:pPr>
              <w:rPr>
                <w:b/>
                <w:bCs/>
                <w:sz w:val="17"/>
                <w:szCs w:val="17"/>
                <w:lang w:eastAsia="ru-RU"/>
              </w:rPr>
            </w:pPr>
          </w:p>
        </w:tc>
        <w:tc>
          <w:tcPr>
            <w:tcW w:w="395" w:type="pct"/>
            <w:vMerge/>
            <w:tcBorders>
              <w:top w:val="single" w:sz="4" w:space="0" w:color="auto"/>
              <w:left w:val="single" w:sz="4" w:space="0" w:color="auto"/>
              <w:bottom w:val="single" w:sz="4" w:space="0" w:color="000000"/>
              <w:right w:val="single" w:sz="4" w:space="0" w:color="auto"/>
            </w:tcBorders>
            <w:vAlign w:val="center"/>
            <w:hideMark/>
          </w:tcPr>
          <w:p w14:paraId="64EC25EB" w14:textId="77777777" w:rsidR="00B16512" w:rsidRPr="003639BC" w:rsidRDefault="00B16512" w:rsidP="00B16512">
            <w:pPr>
              <w:rPr>
                <w:b/>
                <w:bCs/>
                <w:sz w:val="17"/>
                <w:szCs w:val="17"/>
                <w:lang w:eastAsia="ru-RU"/>
              </w:rPr>
            </w:pPr>
          </w:p>
        </w:tc>
        <w:tc>
          <w:tcPr>
            <w:tcW w:w="820" w:type="pct"/>
            <w:tcBorders>
              <w:top w:val="single" w:sz="4" w:space="0" w:color="auto"/>
              <w:left w:val="nil"/>
              <w:bottom w:val="single" w:sz="4" w:space="0" w:color="auto"/>
              <w:right w:val="single" w:sz="4" w:space="0" w:color="auto"/>
            </w:tcBorders>
            <w:shd w:val="clear" w:color="000000" w:fill="D9D9D9"/>
            <w:vAlign w:val="center"/>
            <w:hideMark/>
          </w:tcPr>
          <w:p w14:paraId="5277935E" w14:textId="77777777" w:rsidR="00B16512" w:rsidRPr="003639BC" w:rsidRDefault="00B16512" w:rsidP="00B16512">
            <w:pPr>
              <w:jc w:val="center"/>
              <w:rPr>
                <w:b/>
                <w:bCs/>
                <w:sz w:val="17"/>
                <w:szCs w:val="17"/>
                <w:lang w:eastAsia="ru-RU"/>
              </w:rPr>
            </w:pPr>
            <w:r w:rsidRPr="003639BC">
              <w:rPr>
                <w:b/>
                <w:bCs/>
                <w:sz w:val="17"/>
                <w:szCs w:val="17"/>
                <w:lang w:eastAsia="ru-RU"/>
              </w:rPr>
              <w:t>в тыс. руб.</w:t>
            </w:r>
          </w:p>
        </w:tc>
        <w:tc>
          <w:tcPr>
            <w:tcW w:w="395" w:type="pct"/>
            <w:tcBorders>
              <w:top w:val="single" w:sz="4" w:space="0" w:color="auto"/>
              <w:left w:val="nil"/>
              <w:bottom w:val="single" w:sz="4" w:space="0" w:color="auto"/>
              <w:right w:val="single" w:sz="4" w:space="0" w:color="auto"/>
            </w:tcBorders>
            <w:shd w:val="clear" w:color="000000" w:fill="D9D9D9"/>
            <w:vAlign w:val="center"/>
            <w:hideMark/>
          </w:tcPr>
          <w:p w14:paraId="505D65AC" w14:textId="77777777" w:rsidR="00B16512" w:rsidRPr="003639BC" w:rsidRDefault="00B16512" w:rsidP="00B16512">
            <w:pPr>
              <w:jc w:val="center"/>
              <w:rPr>
                <w:b/>
                <w:bCs/>
                <w:sz w:val="17"/>
                <w:szCs w:val="17"/>
                <w:lang w:eastAsia="ru-RU"/>
              </w:rPr>
            </w:pPr>
            <w:r w:rsidRPr="003639BC">
              <w:rPr>
                <w:b/>
                <w:bCs/>
                <w:sz w:val="17"/>
                <w:szCs w:val="17"/>
                <w:lang w:eastAsia="ru-RU"/>
              </w:rPr>
              <w:t>в %</w:t>
            </w:r>
          </w:p>
        </w:tc>
      </w:tr>
      <w:tr w:rsidR="00B16512" w:rsidRPr="003639BC" w14:paraId="295724EB" w14:textId="77777777" w:rsidTr="00B16512">
        <w:trPr>
          <w:trHeight w:val="450"/>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02B517" w14:textId="77777777" w:rsidR="00B16512" w:rsidRPr="003639BC" w:rsidRDefault="00B16512" w:rsidP="00B16512">
            <w:pPr>
              <w:jc w:val="center"/>
              <w:rPr>
                <w:sz w:val="17"/>
                <w:szCs w:val="17"/>
                <w:lang w:eastAsia="ru-RU"/>
              </w:rPr>
            </w:pPr>
            <w:r w:rsidRPr="003639BC">
              <w:rPr>
                <w:sz w:val="17"/>
                <w:szCs w:val="17"/>
                <w:lang w:eastAsia="ru-RU"/>
              </w:rPr>
              <w:t>1.</w:t>
            </w:r>
          </w:p>
        </w:tc>
        <w:tc>
          <w:tcPr>
            <w:tcW w:w="1617" w:type="pct"/>
            <w:tcBorders>
              <w:top w:val="single" w:sz="4" w:space="0" w:color="auto"/>
              <w:left w:val="nil"/>
              <w:bottom w:val="single" w:sz="4" w:space="0" w:color="auto"/>
              <w:right w:val="single" w:sz="4" w:space="0" w:color="auto"/>
            </w:tcBorders>
            <w:shd w:val="clear" w:color="auto" w:fill="auto"/>
            <w:vAlign w:val="center"/>
            <w:hideMark/>
          </w:tcPr>
          <w:p w14:paraId="68E9FE48" w14:textId="77777777" w:rsidR="00B16512" w:rsidRPr="003639BC" w:rsidRDefault="00B16512" w:rsidP="00B16512">
            <w:pPr>
              <w:rPr>
                <w:sz w:val="17"/>
                <w:szCs w:val="17"/>
                <w:lang w:eastAsia="ru-RU"/>
              </w:rPr>
            </w:pPr>
            <w:r w:rsidRPr="003639BC">
              <w:rPr>
                <w:sz w:val="17"/>
                <w:szCs w:val="17"/>
                <w:lang w:eastAsia="ru-RU"/>
              </w:rPr>
              <w:t>Выручка (нетто) от продажи товаров, продукции, работ, услуг  (стр. 2110 формы №2)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73CD0292" w14:textId="77777777" w:rsidR="00B16512" w:rsidRPr="003639BC" w:rsidRDefault="00B16512" w:rsidP="00B16512">
            <w:pPr>
              <w:jc w:val="center"/>
              <w:rPr>
                <w:sz w:val="17"/>
                <w:szCs w:val="17"/>
                <w:lang w:eastAsia="ru-RU"/>
              </w:rPr>
            </w:pPr>
            <w:r w:rsidRPr="003639BC">
              <w:rPr>
                <w:sz w:val="17"/>
                <w:szCs w:val="17"/>
                <w:lang w:eastAsia="ru-RU"/>
              </w:rPr>
              <w:t>тыс. руб.</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1AE882E4" w14:textId="77777777" w:rsidR="00B16512" w:rsidRPr="003639BC" w:rsidRDefault="00B16512" w:rsidP="00B16512">
            <w:pPr>
              <w:jc w:val="center"/>
              <w:rPr>
                <w:sz w:val="17"/>
                <w:szCs w:val="17"/>
                <w:lang w:eastAsia="ru-RU"/>
              </w:rPr>
            </w:pPr>
            <w:r w:rsidRPr="003639BC">
              <w:rPr>
                <w:sz w:val="17"/>
                <w:szCs w:val="17"/>
                <w:lang w:eastAsia="ru-RU"/>
              </w:rPr>
              <w:t>221 729</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64F23560" w14:textId="77777777" w:rsidR="00B16512" w:rsidRPr="003639BC" w:rsidRDefault="00B16512" w:rsidP="00B16512">
            <w:pPr>
              <w:jc w:val="center"/>
              <w:rPr>
                <w:sz w:val="17"/>
                <w:szCs w:val="17"/>
                <w:lang w:eastAsia="ru-RU"/>
              </w:rPr>
            </w:pPr>
            <w:r w:rsidRPr="003639BC">
              <w:rPr>
                <w:sz w:val="17"/>
                <w:szCs w:val="17"/>
                <w:lang w:eastAsia="ru-RU"/>
              </w:rPr>
              <w:t>518 727</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3AF687D4" w14:textId="77777777" w:rsidR="00B16512" w:rsidRPr="003639BC" w:rsidRDefault="00B16512" w:rsidP="00B16512">
            <w:pPr>
              <w:jc w:val="center"/>
              <w:rPr>
                <w:sz w:val="17"/>
                <w:szCs w:val="17"/>
                <w:lang w:eastAsia="ru-RU"/>
              </w:rPr>
            </w:pPr>
            <w:r w:rsidRPr="003639BC">
              <w:rPr>
                <w:sz w:val="17"/>
                <w:szCs w:val="17"/>
                <w:lang w:eastAsia="ru-RU"/>
              </w:rPr>
              <w:t>290 029</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1EC5B5B2" w14:textId="77777777" w:rsidR="00B16512" w:rsidRPr="003639BC" w:rsidRDefault="00B16512" w:rsidP="00B16512">
            <w:pPr>
              <w:jc w:val="center"/>
              <w:rPr>
                <w:sz w:val="17"/>
                <w:szCs w:val="17"/>
                <w:lang w:eastAsia="ru-RU"/>
              </w:rPr>
            </w:pPr>
            <w:r w:rsidRPr="003639BC">
              <w:rPr>
                <w:sz w:val="17"/>
                <w:szCs w:val="17"/>
                <w:lang w:eastAsia="ru-RU"/>
              </w:rPr>
              <w:t>439 303</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21D833CD" w14:textId="77777777" w:rsidR="00B16512" w:rsidRPr="003639BC" w:rsidRDefault="00B16512" w:rsidP="00B16512">
            <w:pPr>
              <w:jc w:val="center"/>
              <w:rPr>
                <w:sz w:val="17"/>
                <w:szCs w:val="17"/>
                <w:lang w:eastAsia="ru-RU"/>
              </w:rPr>
            </w:pPr>
            <w:r w:rsidRPr="003639BC">
              <w:rPr>
                <w:sz w:val="17"/>
                <w:szCs w:val="17"/>
                <w:lang w:eastAsia="ru-RU"/>
              </w:rPr>
              <w:t>149 274</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7E47F38B" w14:textId="77777777" w:rsidR="00B16512" w:rsidRPr="003639BC" w:rsidRDefault="00B16512" w:rsidP="00E1671D">
            <w:pPr>
              <w:jc w:val="center"/>
              <w:rPr>
                <w:sz w:val="17"/>
                <w:szCs w:val="17"/>
                <w:lang w:eastAsia="ru-RU"/>
              </w:rPr>
            </w:pPr>
            <w:r w:rsidRPr="003639BC">
              <w:rPr>
                <w:sz w:val="17"/>
                <w:szCs w:val="17"/>
                <w:lang w:eastAsia="ru-RU"/>
              </w:rPr>
              <w:t>5</w:t>
            </w:r>
            <w:r w:rsidR="00E1671D">
              <w:rPr>
                <w:sz w:val="17"/>
                <w:szCs w:val="17"/>
                <w:lang w:eastAsia="ru-RU"/>
              </w:rPr>
              <w:t>2</w:t>
            </w:r>
            <w:r w:rsidRPr="003639BC">
              <w:rPr>
                <w:sz w:val="17"/>
                <w:szCs w:val="17"/>
                <w:lang w:eastAsia="ru-RU"/>
              </w:rPr>
              <w:t>%</w:t>
            </w:r>
          </w:p>
        </w:tc>
      </w:tr>
      <w:tr w:rsidR="00B16512" w:rsidRPr="003639BC" w14:paraId="0553ECF7" w14:textId="77777777" w:rsidTr="00B16512">
        <w:trPr>
          <w:trHeight w:val="225"/>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3003F2" w14:textId="77777777" w:rsidR="00B16512" w:rsidRPr="003639BC" w:rsidRDefault="00B16512" w:rsidP="00B16512">
            <w:pPr>
              <w:jc w:val="center"/>
              <w:rPr>
                <w:sz w:val="17"/>
                <w:szCs w:val="17"/>
                <w:lang w:eastAsia="ru-RU"/>
              </w:rPr>
            </w:pPr>
            <w:r w:rsidRPr="003639BC">
              <w:rPr>
                <w:sz w:val="17"/>
                <w:szCs w:val="17"/>
                <w:lang w:eastAsia="ru-RU"/>
              </w:rPr>
              <w:t>1.1.</w:t>
            </w:r>
          </w:p>
        </w:tc>
        <w:tc>
          <w:tcPr>
            <w:tcW w:w="1617" w:type="pct"/>
            <w:tcBorders>
              <w:top w:val="single" w:sz="4" w:space="0" w:color="auto"/>
              <w:left w:val="nil"/>
              <w:bottom w:val="single" w:sz="4" w:space="0" w:color="auto"/>
              <w:right w:val="single" w:sz="4" w:space="0" w:color="auto"/>
            </w:tcBorders>
            <w:shd w:val="clear" w:color="auto" w:fill="auto"/>
            <w:vAlign w:val="center"/>
            <w:hideMark/>
          </w:tcPr>
          <w:p w14:paraId="401413B6" w14:textId="77777777" w:rsidR="00B16512" w:rsidRPr="003639BC" w:rsidRDefault="00B16512" w:rsidP="00B16512">
            <w:pPr>
              <w:rPr>
                <w:i/>
                <w:iCs/>
                <w:color w:val="auto"/>
                <w:sz w:val="17"/>
                <w:szCs w:val="17"/>
                <w:lang w:eastAsia="ru-RU"/>
              </w:rPr>
            </w:pPr>
            <w:r w:rsidRPr="003639BC">
              <w:rPr>
                <w:i/>
                <w:iCs/>
                <w:color w:val="auto"/>
                <w:sz w:val="17"/>
                <w:szCs w:val="17"/>
                <w:lang w:eastAsia="ru-RU"/>
              </w:rPr>
              <w:t>Доходы от реализации услуг связи</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5D44FAD1" w14:textId="77777777" w:rsidR="00B16512" w:rsidRPr="003639BC" w:rsidRDefault="00B16512" w:rsidP="00B16512">
            <w:pPr>
              <w:jc w:val="center"/>
              <w:rPr>
                <w:sz w:val="17"/>
                <w:szCs w:val="17"/>
                <w:lang w:eastAsia="ru-RU"/>
              </w:rPr>
            </w:pPr>
            <w:r w:rsidRPr="003639BC">
              <w:rPr>
                <w:sz w:val="17"/>
                <w:szCs w:val="17"/>
                <w:lang w:eastAsia="ru-RU"/>
              </w:rPr>
              <w:t>тыс. руб.</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3A570BA1" w14:textId="77777777" w:rsidR="00B16512" w:rsidRPr="003639BC" w:rsidRDefault="00B16512" w:rsidP="00B16512">
            <w:pPr>
              <w:jc w:val="center"/>
              <w:rPr>
                <w:sz w:val="17"/>
                <w:szCs w:val="17"/>
                <w:lang w:eastAsia="ru-RU"/>
              </w:rPr>
            </w:pPr>
            <w:r w:rsidRPr="003639BC">
              <w:rPr>
                <w:sz w:val="17"/>
                <w:szCs w:val="17"/>
                <w:lang w:eastAsia="ru-RU"/>
              </w:rPr>
              <w:t>105 149</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3865E1F3" w14:textId="77777777" w:rsidR="00B16512" w:rsidRPr="003639BC" w:rsidRDefault="00B16512" w:rsidP="00B16512">
            <w:pPr>
              <w:jc w:val="center"/>
              <w:rPr>
                <w:sz w:val="17"/>
                <w:szCs w:val="17"/>
                <w:lang w:eastAsia="ru-RU"/>
              </w:rPr>
            </w:pPr>
            <w:r w:rsidRPr="003639BC">
              <w:rPr>
                <w:sz w:val="17"/>
                <w:szCs w:val="17"/>
                <w:lang w:eastAsia="ru-RU"/>
              </w:rPr>
              <w:t>157 183</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379A058A" w14:textId="77777777" w:rsidR="00B16512" w:rsidRPr="003639BC" w:rsidRDefault="00B16512" w:rsidP="00B16512">
            <w:pPr>
              <w:jc w:val="center"/>
              <w:rPr>
                <w:sz w:val="17"/>
                <w:szCs w:val="17"/>
                <w:lang w:eastAsia="ru-RU"/>
              </w:rPr>
            </w:pPr>
            <w:r w:rsidRPr="003639BC">
              <w:rPr>
                <w:sz w:val="17"/>
                <w:szCs w:val="17"/>
                <w:lang w:eastAsia="ru-RU"/>
              </w:rPr>
              <w:t>201 973</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2AD345F1" w14:textId="77777777" w:rsidR="00B16512" w:rsidRPr="003639BC" w:rsidRDefault="00B16512" w:rsidP="00B16512">
            <w:pPr>
              <w:jc w:val="center"/>
              <w:rPr>
                <w:sz w:val="17"/>
                <w:szCs w:val="17"/>
                <w:lang w:eastAsia="ru-RU"/>
              </w:rPr>
            </w:pPr>
            <w:r w:rsidRPr="003639BC">
              <w:rPr>
                <w:sz w:val="17"/>
                <w:szCs w:val="17"/>
                <w:lang w:eastAsia="ru-RU"/>
              </w:rPr>
              <w:t>255 422</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062EFAFB" w14:textId="77777777" w:rsidR="00B16512" w:rsidRPr="003639BC" w:rsidRDefault="00B16512" w:rsidP="00B16512">
            <w:pPr>
              <w:jc w:val="center"/>
              <w:rPr>
                <w:sz w:val="17"/>
                <w:szCs w:val="17"/>
                <w:lang w:eastAsia="ru-RU"/>
              </w:rPr>
            </w:pPr>
            <w:r w:rsidRPr="003639BC">
              <w:rPr>
                <w:sz w:val="17"/>
                <w:szCs w:val="17"/>
                <w:lang w:eastAsia="ru-RU"/>
              </w:rPr>
              <w:t>53 449</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535F2D26" w14:textId="77777777" w:rsidR="00B16512" w:rsidRPr="003639BC" w:rsidRDefault="00B16512" w:rsidP="00E1671D">
            <w:pPr>
              <w:jc w:val="center"/>
              <w:rPr>
                <w:sz w:val="17"/>
                <w:szCs w:val="17"/>
                <w:lang w:eastAsia="ru-RU"/>
              </w:rPr>
            </w:pPr>
            <w:r w:rsidRPr="003639BC">
              <w:rPr>
                <w:sz w:val="17"/>
                <w:szCs w:val="17"/>
                <w:lang w:eastAsia="ru-RU"/>
              </w:rPr>
              <w:t>2</w:t>
            </w:r>
            <w:r w:rsidR="00E1671D">
              <w:rPr>
                <w:sz w:val="17"/>
                <w:szCs w:val="17"/>
                <w:lang w:eastAsia="ru-RU"/>
              </w:rPr>
              <w:t>7</w:t>
            </w:r>
            <w:r w:rsidRPr="003639BC">
              <w:rPr>
                <w:sz w:val="17"/>
                <w:szCs w:val="17"/>
                <w:lang w:eastAsia="ru-RU"/>
              </w:rPr>
              <w:t>%</w:t>
            </w:r>
          </w:p>
        </w:tc>
      </w:tr>
      <w:tr w:rsidR="00B16512" w:rsidRPr="003639BC" w14:paraId="68F4006E" w14:textId="77777777" w:rsidTr="00B16512">
        <w:trPr>
          <w:trHeight w:val="225"/>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67141" w14:textId="77777777" w:rsidR="00B16512" w:rsidRPr="003639BC" w:rsidRDefault="00B16512" w:rsidP="00B16512">
            <w:pPr>
              <w:jc w:val="center"/>
              <w:rPr>
                <w:sz w:val="17"/>
                <w:szCs w:val="17"/>
                <w:lang w:eastAsia="ru-RU"/>
              </w:rPr>
            </w:pPr>
            <w:r w:rsidRPr="003639BC">
              <w:rPr>
                <w:sz w:val="17"/>
                <w:szCs w:val="17"/>
                <w:lang w:eastAsia="ru-RU"/>
              </w:rPr>
              <w:t>1.2.</w:t>
            </w:r>
          </w:p>
        </w:tc>
        <w:tc>
          <w:tcPr>
            <w:tcW w:w="1617" w:type="pct"/>
            <w:tcBorders>
              <w:top w:val="single" w:sz="4" w:space="0" w:color="auto"/>
              <w:left w:val="nil"/>
              <w:bottom w:val="single" w:sz="4" w:space="0" w:color="auto"/>
              <w:right w:val="single" w:sz="4" w:space="0" w:color="auto"/>
            </w:tcBorders>
            <w:shd w:val="clear" w:color="auto" w:fill="auto"/>
            <w:vAlign w:val="center"/>
            <w:hideMark/>
          </w:tcPr>
          <w:p w14:paraId="1523CD4B" w14:textId="77777777" w:rsidR="00B16512" w:rsidRPr="003639BC" w:rsidRDefault="00B16512" w:rsidP="00B16512">
            <w:pPr>
              <w:rPr>
                <w:i/>
                <w:iCs/>
                <w:color w:val="auto"/>
                <w:sz w:val="17"/>
                <w:szCs w:val="17"/>
                <w:lang w:eastAsia="ru-RU"/>
              </w:rPr>
            </w:pPr>
            <w:r w:rsidRPr="003639BC">
              <w:rPr>
                <w:i/>
                <w:iCs/>
                <w:color w:val="auto"/>
                <w:sz w:val="17"/>
                <w:szCs w:val="17"/>
                <w:lang w:eastAsia="ru-RU"/>
              </w:rPr>
              <w:t>Доходы от реализации услуг РЭО</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19876155" w14:textId="77777777" w:rsidR="00B16512" w:rsidRPr="003639BC" w:rsidRDefault="00B16512" w:rsidP="00B16512">
            <w:pPr>
              <w:jc w:val="center"/>
              <w:rPr>
                <w:sz w:val="17"/>
                <w:szCs w:val="17"/>
                <w:lang w:eastAsia="ru-RU"/>
              </w:rPr>
            </w:pPr>
            <w:r w:rsidRPr="003639BC">
              <w:rPr>
                <w:sz w:val="17"/>
                <w:szCs w:val="17"/>
                <w:lang w:eastAsia="ru-RU"/>
              </w:rPr>
              <w:t>тыс. руб.</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79ADBE5C" w14:textId="77777777" w:rsidR="00B16512" w:rsidRPr="003639BC" w:rsidRDefault="00B16512" w:rsidP="00B16512">
            <w:pPr>
              <w:jc w:val="center"/>
              <w:rPr>
                <w:sz w:val="17"/>
                <w:szCs w:val="17"/>
                <w:lang w:eastAsia="ru-RU"/>
              </w:rPr>
            </w:pPr>
            <w:r w:rsidRPr="003639BC">
              <w:rPr>
                <w:sz w:val="17"/>
                <w:szCs w:val="17"/>
                <w:lang w:eastAsia="ru-RU"/>
              </w:rPr>
              <w:t>82 371</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196CD060" w14:textId="77777777" w:rsidR="00B16512" w:rsidRPr="003639BC" w:rsidRDefault="00B16512" w:rsidP="00B16512">
            <w:pPr>
              <w:jc w:val="center"/>
              <w:rPr>
                <w:sz w:val="17"/>
                <w:szCs w:val="17"/>
                <w:lang w:eastAsia="ru-RU"/>
              </w:rPr>
            </w:pPr>
            <w:r w:rsidRPr="003639BC">
              <w:rPr>
                <w:sz w:val="17"/>
                <w:szCs w:val="17"/>
                <w:lang w:eastAsia="ru-RU"/>
              </w:rPr>
              <w:t>97 227</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7E82BD93" w14:textId="77777777" w:rsidR="00B16512" w:rsidRPr="003639BC" w:rsidRDefault="00B16512" w:rsidP="00B16512">
            <w:pPr>
              <w:jc w:val="center"/>
              <w:rPr>
                <w:sz w:val="17"/>
                <w:szCs w:val="17"/>
                <w:lang w:eastAsia="ru-RU"/>
              </w:rPr>
            </w:pPr>
            <w:r w:rsidRPr="003639BC">
              <w:rPr>
                <w:sz w:val="17"/>
                <w:szCs w:val="17"/>
                <w:lang w:eastAsia="ru-RU"/>
              </w:rPr>
              <w:t>85 467</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78AFB446" w14:textId="77777777" w:rsidR="00B16512" w:rsidRPr="003639BC" w:rsidRDefault="00B16512" w:rsidP="00B16512">
            <w:pPr>
              <w:jc w:val="center"/>
              <w:rPr>
                <w:sz w:val="17"/>
                <w:szCs w:val="17"/>
                <w:lang w:eastAsia="ru-RU"/>
              </w:rPr>
            </w:pPr>
            <w:r w:rsidRPr="003639BC">
              <w:rPr>
                <w:sz w:val="17"/>
                <w:szCs w:val="17"/>
                <w:lang w:eastAsia="ru-RU"/>
              </w:rPr>
              <w:t>102 432</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07A3D5A6" w14:textId="77777777" w:rsidR="00B16512" w:rsidRPr="003639BC" w:rsidRDefault="00B16512" w:rsidP="00B16512">
            <w:pPr>
              <w:jc w:val="center"/>
              <w:rPr>
                <w:sz w:val="17"/>
                <w:szCs w:val="17"/>
                <w:lang w:eastAsia="ru-RU"/>
              </w:rPr>
            </w:pPr>
            <w:r w:rsidRPr="003639BC">
              <w:rPr>
                <w:sz w:val="17"/>
                <w:szCs w:val="17"/>
                <w:lang w:eastAsia="ru-RU"/>
              </w:rPr>
              <w:t>16 965</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3347EA4B" w14:textId="77777777" w:rsidR="00B16512" w:rsidRPr="003639BC" w:rsidRDefault="00E1671D" w:rsidP="00B16512">
            <w:pPr>
              <w:jc w:val="center"/>
              <w:rPr>
                <w:sz w:val="17"/>
                <w:szCs w:val="17"/>
                <w:lang w:eastAsia="ru-RU"/>
              </w:rPr>
            </w:pPr>
            <w:r>
              <w:rPr>
                <w:sz w:val="17"/>
                <w:szCs w:val="17"/>
                <w:lang w:eastAsia="ru-RU"/>
              </w:rPr>
              <w:t>20</w:t>
            </w:r>
            <w:r w:rsidR="00B16512" w:rsidRPr="003639BC">
              <w:rPr>
                <w:sz w:val="17"/>
                <w:szCs w:val="17"/>
                <w:lang w:eastAsia="ru-RU"/>
              </w:rPr>
              <w:t>%</w:t>
            </w:r>
          </w:p>
        </w:tc>
      </w:tr>
      <w:tr w:rsidR="00B16512" w:rsidRPr="003639BC" w14:paraId="5AA413EA" w14:textId="77777777" w:rsidTr="00B16512">
        <w:trPr>
          <w:trHeight w:val="225"/>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17D36" w14:textId="77777777" w:rsidR="00B16512" w:rsidRPr="003639BC" w:rsidRDefault="00B16512" w:rsidP="00B16512">
            <w:pPr>
              <w:jc w:val="center"/>
              <w:rPr>
                <w:sz w:val="17"/>
                <w:szCs w:val="17"/>
                <w:lang w:eastAsia="ru-RU"/>
              </w:rPr>
            </w:pPr>
            <w:r w:rsidRPr="003639BC">
              <w:rPr>
                <w:sz w:val="17"/>
                <w:szCs w:val="17"/>
                <w:lang w:eastAsia="ru-RU"/>
              </w:rPr>
              <w:t>1.3.</w:t>
            </w:r>
          </w:p>
        </w:tc>
        <w:tc>
          <w:tcPr>
            <w:tcW w:w="1617" w:type="pct"/>
            <w:tcBorders>
              <w:top w:val="single" w:sz="4" w:space="0" w:color="auto"/>
              <w:left w:val="nil"/>
              <w:bottom w:val="single" w:sz="4" w:space="0" w:color="auto"/>
              <w:right w:val="single" w:sz="4" w:space="0" w:color="auto"/>
            </w:tcBorders>
            <w:shd w:val="clear" w:color="auto" w:fill="auto"/>
            <w:vAlign w:val="center"/>
            <w:hideMark/>
          </w:tcPr>
          <w:p w14:paraId="60ED671E" w14:textId="77777777" w:rsidR="00B16512" w:rsidRPr="003639BC" w:rsidRDefault="00B16512" w:rsidP="00B16512">
            <w:pPr>
              <w:rPr>
                <w:i/>
                <w:iCs/>
                <w:color w:val="auto"/>
                <w:sz w:val="17"/>
                <w:szCs w:val="17"/>
                <w:lang w:eastAsia="ru-RU"/>
              </w:rPr>
            </w:pPr>
            <w:r w:rsidRPr="003639BC">
              <w:rPr>
                <w:i/>
                <w:iCs/>
                <w:color w:val="auto"/>
                <w:sz w:val="17"/>
                <w:szCs w:val="17"/>
                <w:lang w:eastAsia="ru-RU"/>
              </w:rPr>
              <w:t>Доходы от сдачи имущества в аренду</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0E99D653" w14:textId="77777777" w:rsidR="00B16512" w:rsidRPr="003639BC" w:rsidRDefault="00B16512" w:rsidP="00B16512">
            <w:pPr>
              <w:jc w:val="center"/>
              <w:rPr>
                <w:sz w:val="17"/>
                <w:szCs w:val="17"/>
                <w:lang w:eastAsia="ru-RU"/>
              </w:rPr>
            </w:pPr>
            <w:r w:rsidRPr="003639BC">
              <w:rPr>
                <w:sz w:val="17"/>
                <w:szCs w:val="17"/>
                <w:lang w:eastAsia="ru-RU"/>
              </w:rPr>
              <w:t>тыс. руб.</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3EBFDB42" w14:textId="77777777" w:rsidR="00B16512" w:rsidRPr="003639BC" w:rsidRDefault="00B16512" w:rsidP="00B16512">
            <w:pPr>
              <w:jc w:val="center"/>
              <w:rPr>
                <w:sz w:val="17"/>
                <w:szCs w:val="17"/>
                <w:lang w:eastAsia="ru-RU"/>
              </w:rPr>
            </w:pPr>
            <w:r w:rsidRPr="003639BC">
              <w:rPr>
                <w:sz w:val="17"/>
                <w:szCs w:val="17"/>
                <w:lang w:eastAsia="ru-RU"/>
              </w:rPr>
              <w:t>810</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614B5A27" w14:textId="77777777" w:rsidR="00B16512" w:rsidRPr="003639BC" w:rsidRDefault="00B16512" w:rsidP="00B16512">
            <w:pPr>
              <w:jc w:val="center"/>
              <w:rPr>
                <w:sz w:val="17"/>
                <w:szCs w:val="17"/>
                <w:lang w:eastAsia="ru-RU"/>
              </w:rPr>
            </w:pPr>
            <w:r w:rsidRPr="003639BC">
              <w:rPr>
                <w:sz w:val="17"/>
                <w:szCs w:val="17"/>
                <w:lang w:eastAsia="ru-RU"/>
              </w:rPr>
              <w:t>0</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22CE6894" w14:textId="77777777" w:rsidR="00B16512" w:rsidRPr="003639BC" w:rsidRDefault="00B16512" w:rsidP="00B16512">
            <w:pPr>
              <w:jc w:val="center"/>
              <w:rPr>
                <w:sz w:val="17"/>
                <w:szCs w:val="17"/>
                <w:lang w:eastAsia="ru-RU"/>
              </w:rPr>
            </w:pPr>
            <w:r w:rsidRPr="003639BC">
              <w:rPr>
                <w:sz w:val="17"/>
                <w:szCs w:val="17"/>
                <w:lang w:eastAsia="ru-RU"/>
              </w:rPr>
              <w:t>0</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638ECA82" w14:textId="77777777" w:rsidR="00B16512" w:rsidRPr="003639BC" w:rsidRDefault="00B16512" w:rsidP="00B16512">
            <w:pPr>
              <w:jc w:val="center"/>
              <w:rPr>
                <w:sz w:val="17"/>
                <w:szCs w:val="17"/>
                <w:lang w:eastAsia="ru-RU"/>
              </w:rPr>
            </w:pPr>
            <w:r w:rsidRPr="003639BC">
              <w:rPr>
                <w:sz w:val="17"/>
                <w:szCs w:val="17"/>
                <w:lang w:eastAsia="ru-RU"/>
              </w:rPr>
              <w:t>0</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77FBC7C6" w14:textId="77777777" w:rsidR="00B16512" w:rsidRPr="003639BC" w:rsidRDefault="00B16512" w:rsidP="00B16512">
            <w:pPr>
              <w:jc w:val="center"/>
              <w:rPr>
                <w:sz w:val="17"/>
                <w:szCs w:val="17"/>
                <w:lang w:eastAsia="ru-RU"/>
              </w:rPr>
            </w:pPr>
            <w:r w:rsidRPr="003639BC">
              <w:rPr>
                <w:sz w:val="17"/>
                <w:szCs w:val="17"/>
                <w:lang w:eastAsia="ru-RU"/>
              </w:rPr>
              <w:t>0</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112BDC03" w14:textId="77777777" w:rsidR="00B16512" w:rsidRPr="003639BC" w:rsidRDefault="00B16512" w:rsidP="00B16512">
            <w:pPr>
              <w:jc w:val="center"/>
              <w:rPr>
                <w:sz w:val="17"/>
                <w:szCs w:val="17"/>
                <w:lang w:eastAsia="ru-RU"/>
              </w:rPr>
            </w:pPr>
            <w:r w:rsidRPr="003639BC">
              <w:rPr>
                <w:sz w:val="17"/>
                <w:szCs w:val="17"/>
                <w:lang w:eastAsia="ru-RU"/>
              </w:rPr>
              <w:t>х</w:t>
            </w:r>
          </w:p>
        </w:tc>
      </w:tr>
      <w:tr w:rsidR="00B16512" w:rsidRPr="003639BC" w14:paraId="3642CD6C" w14:textId="77777777" w:rsidTr="00B16512">
        <w:trPr>
          <w:trHeight w:val="225"/>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9CD405" w14:textId="77777777" w:rsidR="00B16512" w:rsidRPr="003639BC" w:rsidRDefault="00B16512" w:rsidP="00B16512">
            <w:pPr>
              <w:jc w:val="center"/>
              <w:rPr>
                <w:sz w:val="17"/>
                <w:szCs w:val="17"/>
                <w:lang w:eastAsia="ru-RU"/>
              </w:rPr>
            </w:pPr>
            <w:r w:rsidRPr="003639BC">
              <w:rPr>
                <w:sz w:val="17"/>
                <w:szCs w:val="17"/>
                <w:lang w:eastAsia="ru-RU"/>
              </w:rPr>
              <w:t>1.4.</w:t>
            </w:r>
          </w:p>
        </w:tc>
        <w:tc>
          <w:tcPr>
            <w:tcW w:w="1617" w:type="pct"/>
            <w:tcBorders>
              <w:top w:val="single" w:sz="4" w:space="0" w:color="auto"/>
              <w:left w:val="nil"/>
              <w:bottom w:val="single" w:sz="4" w:space="0" w:color="auto"/>
              <w:right w:val="single" w:sz="4" w:space="0" w:color="auto"/>
            </w:tcBorders>
            <w:shd w:val="clear" w:color="auto" w:fill="auto"/>
            <w:vAlign w:val="center"/>
            <w:hideMark/>
          </w:tcPr>
          <w:p w14:paraId="127E9FC2" w14:textId="77777777" w:rsidR="00B16512" w:rsidRPr="003639BC" w:rsidRDefault="00B16512" w:rsidP="00B16512">
            <w:pPr>
              <w:rPr>
                <w:i/>
                <w:iCs/>
                <w:color w:val="auto"/>
                <w:sz w:val="17"/>
                <w:szCs w:val="17"/>
                <w:lang w:eastAsia="ru-RU"/>
              </w:rPr>
            </w:pPr>
            <w:r w:rsidRPr="003639BC">
              <w:rPr>
                <w:i/>
                <w:iCs/>
                <w:color w:val="auto"/>
                <w:sz w:val="17"/>
                <w:szCs w:val="17"/>
                <w:lang w:eastAsia="ru-RU"/>
              </w:rPr>
              <w:t>Доходы от агентского вознаграждения</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1EC38416" w14:textId="77777777" w:rsidR="00B16512" w:rsidRPr="003639BC" w:rsidRDefault="00B16512" w:rsidP="00B16512">
            <w:pPr>
              <w:jc w:val="center"/>
              <w:rPr>
                <w:sz w:val="17"/>
                <w:szCs w:val="17"/>
                <w:lang w:eastAsia="ru-RU"/>
              </w:rPr>
            </w:pPr>
            <w:r w:rsidRPr="003639BC">
              <w:rPr>
                <w:sz w:val="17"/>
                <w:szCs w:val="17"/>
                <w:lang w:eastAsia="ru-RU"/>
              </w:rPr>
              <w:t>тыс. руб.</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4DAEF2B8" w14:textId="77777777" w:rsidR="00B16512" w:rsidRPr="003639BC" w:rsidRDefault="00B16512" w:rsidP="00B16512">
            <w:pPr>
              <w:jc w:val="center"/>
              <w:rPr>
                <w:sz w:val="17"/>
                <w:szCs w:val="17"/>
                <w:lang w:eastAsia="ru-RU"/>
              </w:rPr>
            </w:pPr>
            <w:r w:rsidRPr="003639BC">
              <w:rPr>
                <w:sz w:val="17"/>
                <w:szCs w:val="17"/>
                <w:lang w:eastAsia="ru-RU"/>
              </w:rPr>
              <w:t>0</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4BA2558F" w14:textId="77777777" w:rsidR="00B16512" w:rsidRPr="003639BC" w:rsidRDefault="00B16512" w:rsidP="00B16512">
            <w:pPr>
              <w:jc w:val="center"/>
              <w:rPr>
                <w:sz w:val="17"/>
                <w:szCs w:val="17"/>
                <w:lang w:eastAsia="ru-RU"/>
              </w:rPr>
            </w:pPr>
            <w:r w:rsidRPr="003639BC">
              <w:rPr>
                <w:sz w:val="17"/>
                <w:szCs w:val="17"/>
                <w:lang w:eastAsia="ru-RU"/>
              </w:rPr>
              <w:t>1 587</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2DB92B30" w14:textId="77777777" w:rsidR="00B16512" w:rsidRPr="003639BC" w:rsidRDefault="00B16512" w:rsidP="00B16512">
            <w:pPr>
              <w:jc w:val="center"/>
              <w:rPr>
                <w:sz w:val="17"/>
                <w:szCs w:val="17"/>
                <w:lang w:eastAsia="ru-RU"/>
              </w:rPr>
            </w:pPr>
            <w:r w:rsidRPr="003639BC">
              <w:rPr>
                <w:sz w:val="17"/>
                <w:szCs w:val="17"/>
                <w:lang w:eastAsia="ru-RU"/>
              </w:rPr>
              <w:t>1 434</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33BA9AEB" w14:textId="77777777" w:rsidR="00B16512" w:rsidRPr="003639BC" w:rsidRDefault="00B16512" w:rsidP="00B16512">
            <w:pPr>
              <w:jc w:val="center"/>
              <w:rPr>
                <w:sz w:val="17"/>
                <w:szCs w:val="17"/>
                <w:lang w:eastAsia="ru-RU"/>
              </w:rPr>
            </w:pPr>
            <w:r w:rsidRPr="003639BC">
              <w:rPr>
                <w:sz w:val="17"/>
                <w:szCs w:val="17"/>
                <w:lang w:eastAsia="ru-RU"/>
              </w:rPr>
              <w:t>1 621</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18D5F1FB" w14:textId="77777777" w:rsidR="00B16512" w:rsidRPr="003639BC" w:rsidRDefault="00B16512" w:rsidP="00B16512">
            <w:pPr>
              <w:jc w:val="center"/>
              <w:rPr>
                <w:sz w:val="17"/>
                <w:szCs w:val="17"/>
                <w:lang w:eastAsia="ru-RU"/>
              </w:rPr>
            </w:pPr>
            <w:r w:rsidRPr="003639BC">
              <w:rPr>
                <w:sz w:val="17"/>
                <w:szCs w:val="17"/>
                <w:lang w:eastAsia="ru-RU"/>
              </w:rPr>
              <w:t>187</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62B0DE08" w14:textId="77777777" w:rsidR="00B16512" w:rsidRPr="003639BC" w:rsidRDefault="00B16512" w:rsidP="00E1671D">
            <w:pPr>
              <w:jc w:val="center"/>
              <w:rPr>
                <w:sz w:val="17"/>
                <w:szCs w:val="17"/>
                <w:lang w:eastAsia="ru-RU"/>
              </w:rPr>
            </w:pPr>
            <w:r w:rsidRPr="003639BC">
              <w:rPr>
                <w:sz w:val="17"/>
                <w:szCs w:val="17"/>
                <w:lang w:eastAsia="ru-RU"/>
              </w:rPr>
              <w:t>13%</w:t>
            </w:r>
          </w:p>
        </w:tc>
      </w:tr>
      <w:tr w:rsidR="00B16512" w:rsidRPr="003639BC" w14:paraId="1B79AE84" w14:textId="77777777" w:rsidTr="00B16512">
        <w:trPr>
          <w:trHeight w:val="225"/>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CF6D05" w14:textId="77777777" w:rsidR="00B16512" w:rsidRPr="003639BC" w:rsidRDefault="00B16512" w:rsidP="00B16512">
            <w:pPr>
              <w:jc w:val="center"/>
              <w:rPr>
                <w:sz w:val="17"/>
                <w:szCs w:val="17"/>
                <w:lang w:eastAsia="ru-RU"/>
              </w:rPr>
            </w:pPr>
            <w:r w:rsidRPr="003639BC">
              <w:rPr>
                <w:sz w:val="17"/>
                <w:szCs w:val="17"/>
                <w:lang w:eastAsia="ru-RU"/>
              </w:rPr>
              <w:t>1.5.</w:t>
            </w:r>
          </w:p>
        </w:tc>
        <w:tc>
          <w:tcPr>
            <w:tcW w:w="1617" w:type="pct"/>
            <w:tcBorders>
              <w:top w:val="single" w:sz="4" w:space="0" w:color="auto"/>
              <w:left w:val="nil"/>
              <w:bottom w:val="single" w:sz="4" w:space="0" w:color="auto"/>
              <w:right w:val="single" w:sz="4" w:space="0" w:color="auto"/>
            </w:tcBorders>
            <w:shd w:val="clear" w:color="auto" w:fill="auto"/>
            <w:vAlign w:val="center"/>
            <w:hideMark/>
          </w:tcPr>
          <w:p w14:paraId="1F9628EB" w14:textId="77777777" w:rsidR="00B16512" w:rsidRPr="003639BC" w:rsidRDefault="00B16512" w:rsidP="00B16512">
            <w:pPr>
              <w:rPr>
                <w:i/>
                <w:iCs/>
                <w:color w:val="auto"/>
                <w:sz w:val="17"/>
                <w:szCs w:val="17"/>
                <w:lang w:eastAsia="ru-RU"/>
              </w:rPr>
            </w:pPr>
            <w:r w:rsidRPr="003639BC">
              <w:rPr>
                <w:i/>
                <w:iCs/>
                <w:color w:val="auto"/>
                <w:sz w:val="17"/>
                <w:szCs w:val="17"/>
                <w:lang w:eastAsia="ru-RU"/>
              </w:rPr>
              <w:t>Доходы от размещения оборудования</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5EAC7984" w14:textId="77777777" w:rsidR="00B16512" w:rsidRPr="003639BC" w:rsidRDefault="00B16512" w:rsidP="00B16512">
            <w:pPr>
              <w:jc w:val="center"/>
              <w:rPr>
                <w:sz w:val="17"/>
                <w:szCs w:val="17"/>
                <w:lang w:eastAsia="ru-RU"/>
              </w:rPr>
            </w:pPr>
            <w:r w:rsidRPr="003639BC">
              <w:rPr>
                <w:sz w:val="17"/>
                <w:szCs w:val="17"/>
                <w:lang w:eastAsia="ru-RU"/>
              </w:rPr>
              <w:t>тыс. руб.</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19BE94FF" w14:textId="77777777" w:rsidR="00B16512" w:rsidRPr="003639BC" w:rsidRDefault="00B16512" w:rsidP="00B16512">
            <w:pPr>
              <w:jc w:val="center"/>
              <w:rPr>
                <w:sz w:val="17"/>
                <w:szCs w:val="17"/>
                <w:lang w:eastAsia="ru-RU"/>
              </w:rPr>
            </w:pPr>
            <w:r w:rsidRPr="003639BC">
              <w:rPr>
                <w:sz w:val="17"/>
                <w:szCs w:val="17"/>
                <w:lang w:eastAsia="ru-RU"/>
              </w:rPr>
              <w:t>1 149</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3F66BE86" w14:textId="77777777" w:rsidR="00B16512" w:rsidRPr="003639BC" w:rsidRDefault="00B16512" w:rsidP="00B16512">
            <w:pPr>
              <w:jc w:val="center"/>
              <w:rPr>
                <w:sz w:val="17"/>
                <w:szCs w:val="17"/>
                <w:lang w:eastAsia="ru-RU"/>
              </w:rPr>
            </w:pPr>
            <w:r w:rsidRPr="003639BC">
              <w:rPr>
                <w:sz w:val="17"/>
                <w:szCs w:val="17"/>
                <w:lang w:eastAsia="ru-RU"/>
              </w:rPr>
              <w:t>0</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63A7E3E2" w14:textId="77777777" w:rsidR="00B16512" w:rsidRPr="003639BC" w:rsidRDefault="00B16512" w:rsidP="00B16512">
            <w:pPr>
              <w:jc w:val="center"/>
              <w:rPr>
                <w:sz w:val="17"/>
                <w:szCs w:val="17"/>
                <w:lang w:eastAsia="ru-RU"/>
              </w:rPr>
            </w:pPr>
            <w:r w:rsidRPr="003639BC">
              <w:rPr>
                <w:sz w:val="17"/>
                <w:szCs w:val="17"/>
                <w:lang w:eastAsia="ru-RU"/>
              </w:rPr>
              <w:t>1 155</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3ADE40B3" w14:textId="77777777" w:rsidR="00B16512" w:rsidRPr="003639BC" w:rsidRDefault="00B16512" w:rsidP="00B16512">
            <w:pPr>
              <w:jc w:val="center"/>
              <w:rPr>
                <w:sz w:val="17"/>
                <w:szCs w:val="17"/>
                <w:lang w:eastAsia="ru-RU"/>
              </w:rPr>
            </w:pPr>
            <w:r w:rsidRPr="003639BC">
              <w:rPr>
                <w:sz w:val="17"/>
                <w:szCs w:val="17"/>
                <w:lang w:eastAsia="ru-RU"/>
              </w:rPr>
              <w:t>1 287</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7B64E692" w14:textId="77777777" w:rsidR="00B16512" w:rsidRPr="003639BC" w:rsidRDefault="00B16512" w:rsidP="00B16512">
            <w:pPr>
              <w:jc w:val="center"/>
              <w:rPr>
                <w:sz w:val="17"/>
                <w:szCs w:val="17"/>
                <w:lang w:eastAsia="ru-RU"/>
              </w:rPr>
            </w:pPr>
            <w:r w:rsidRPr="003639BC">
              <w:rPr>
                <w:sz w:val="17"/>
                <w:szCs w:val="17"/>
                <w:lang w:eastAsia="ru-RU"/>
              </w:rPr>
              <w:t>132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68EE5D2E" w14:textId="77777777" w:rsidR="00B16512" w:rsidRPr="003639BC" w:rsidRDefault="00B16512" w:rsidP="00E1671D">
            <w:pPr>
              <w:jc w:val="center"/>
              <w:rPr>
                <w:sz w:val="17"/>
                <w:szCs w:val="17"/>
                <w:lang w:eastAsia="ru-RU"/>
              </w:rPr>
            </w:pPr>
            <w:r w:rsidRPr="003639BC">
              <w:rPr>
                <w:sz w:val="17"/>
                <w:szCs w:val="17"/>
                <w:lang w:eastAsia="ru-RU"/>
              </w:rPr>
              <w:t>11</w:t>
            </w:r>
            <w:r w:rsidR="00E1671D">
              <w:rPr>
                <w:sz w:val="17"/>
                <w:szCs w:val="17"/>
                <w:lang w:eastAsia="ru-RU"/>
              </w:rPr>
              <w:t>%</w:t>
            </w:r>
          </w:p>
        </w:tc>
      </w:tr>
      <w:tr w:rsidR="00B16512" w:rsidRPr="003639BC" w14:paraId="642E65CE" w14:textId="77777777" w:rsidTr="00B16512">
        <w:trPr>
          <w:trHeight w:val="225"/>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8BAA6" w14:textId="77777777" w:rsidR="00B16512" w:rsidRPr="003639BC" w:rsidRDefault="00B16512" w:rsidP="00B16512">
            <w:pPr>
              <w:jc w:val="center"/>
              <w:rPr>
                <w:sz w:val="17"/>
                <w:szCs w:val="17"/>
                <w:lang w:eastAsia="ru-RU"/>
              </w:rPr>
            </w:pPr>
            <w:r w:rsidRPr="003639BC">
              <w:rPr>
                <w:sz w:val="17"/>
                <w:szCs w:val="17"/>
                <w:lang w:eastAsia="ru-RU"/>
              </w:rPr>
              <w:t>1.6.</w:t>
            </w:r>
          </w:p>
        </w:tc>
        <w:tc>
          <w:tcPr>
            <w:tcW w:w="1617" w:type="pct"/>
            <w:tcBorders>
              <w:top w:val="single" w:sz="4" w:space="0" w:color="auto"/>
              <w:left w:val="nil"/>
              <w:bottom w:val="single" w:sz="4" w:space="0" w:color="auto"/>
              <w:right w:val="single" w:sz="4" w:space="0" w:color="auto"/>
            </w:tcBorders>
            <w:shd w:val="clear" w:color="auto" w:fill="auto"/>
            <w:vAlign w:val="center"/>
            <w:hideMark/>
          </w:tcPr>
          <w:p w14:paraId="038D2ABB" w14:textId="77777777" w:rsidR="00B16512" w:rsidRPr="003639BC" w:rsidRDefault="00B16512" w:rsidP="00B16512">
            <w:pPr>
              <w:rPr>
                <w:i/>
                <w:iCs/>
                <w:color w:val="auto"/>
                <w:sz w:val="17"/>
                <w:szCs w:val="17"/>
                <w:lang w:eastAsia="ru-RU"/>
              </w:rPr>
            </w:pPr>
            <w:r w:rsidRPr="003639BC">
              <w:rPr>
                <w:i/>
                <w:iCs/>
                <w:color w:val="auto"/>
                <w:sz w:val="17"/>
                <w:szCs w:val="17"/>
                <w:lang w:eastAsia="ru-RU"/>
              </w:rPr>
              <w:t>Прочие доходы</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59ACF2CB" w14:textId="77777777" w:rsidR="00B16512" w:rsidRPr="003639BC" w:rsidRDefault="00B16512" w:rsidP="00B16512">
            <w:pPr>
              <w:jc w:val="center"/>
              <w:rPr>
                <w:sz w:val="17"/>
                <w:szCs w:val="17"/>
                <w:lang w:eastAsia="ru-RU"/>
              </w:rPr>
            </w:pPr>
            <w:r w:rsidRPr="003639BC">
              <w:rPr>
                <w:sz w:val="17"/>
                <w:szCs w:val="17"/>
                <w:lang w:eastAsia="ru-RU"/>
              </w:rPr>
              <w:t>тыс. руб.</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5AEB2BB0" w14:textId="77777777" w:rsidR="00B16512" w:rsidRPr="003639BC" w:rsidRDefault="00B16512" w:rsidP="00B16512">
            <w:pPr>
              <w:jc w:val="center"/>
              <w:rPr>
                <w:sz w:val="17"/>
                <w:szCs w:val="17"/>
                <w:lang w:eastAsia="ru-RU"/>
              </w:rPr>
            </w:pPr>
            <w:r w:rsidRPr="003639BC">
              <w:rPr>
                <w:sz w:val="17"/>
                <w:szCs w:val="17"/>
                <w:lang w:eastAsia="ru-RU"/>
              </w:rPr>
              <w:t>32 250</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0AF7E5E4" w14:textId="77777777" w:rsidR="00B16512" w:rsidRPr="003639BC" w:rsidRDefault="00B16512" w:rsidP="00B16512">
            <w:pPr>
              <w:jc w:val="center"/>
              <w:rPr>
                <w:sz w:val="17"/>
                <w:szCs w:val="17"/>
                <w:lang w:eastAsia="ru-RU"/>
              </w:rPr>
            </w:pPr>
            <w:r w:rsidRPr="003639BC">
              <w:rPr>
                <w:sz w:val="17"/>
                <w:szCs w:val="17"/>
                <w:lang w:eastAsia="ru-RU"/>
              </w:rPr>
              <w:t>262 730</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633B2555" w14:textId="77777777" w:rsidR="00B16512" w:rsidRPr="003639BC" w:rsidRDefault="00B16512" w:rsidP="00B16512">
            <w:pPr>
              <w:jc w:val="center"/>
              <w:rPr>
                <w:sz w:val="17"/>
                <w:szCs w:val="17"/>
                <w:lang w:eastAsia="ru-RU"/>
              </w:rPr>
            </w:pPr>
            <w:r w:rsidRPr="003639BC">
              <w:rPr>
                <w:sz w:val="17"/>
                <w:szCs w:val="17"/>
                <w:lang w:eastAsia="ru-RU"/>
              </w:rPr>
              <w:t>0</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6F140EFC" w14:textId="77777777" w:rsidR="00B16512" w:rsidRPr="003639BC" w:rsidRDefault="00B16512" w:rsidP="00B16512">
            <w:pPr>
              <w:jc w:val="center"/>
              <w:rPr>
                <w:sz w:val="17"/>
                <w:szCs w:val="17"/>
                <w:lang w:eastAsia="ru-RU"/>
              </w:rPr>
            </w:pPr>
            <w:r w:rsidRPr="003639BC">
              <w:rPr>
                <w:sz w:val="17"/>
                <w:szCs w:val="17"/>
                <w:lang w:eastAsia="ru-RU"/>
              </w:rPr>
              <w:t>78 541</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6F8FC2F8" w14:textId="77777777" w:rsidR="00B16512" w:rsidRPr="003639BC" w:rsidRDefault="00B16512" w:rsidP="00B16512">
            <w:pPr>
              <w:jc w:val="center"/>
              <w:rPr>
                <w:sz w:val="17"/>
                <w:szCs w:val="17"/>
                <w:lang w:eastAsia="ru-RU"/>
              </w:rPr>
            </w:pPr>
            <w:r w:rsidRPr="003639BC">
              <w:rPr>
                <w:sz w:val="17"/>
                <w:szCs w:val="17"/>
                <w:lang w:eastAsia="ru-RU"/>
              </w:rPr>
              <w:t>78 541</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793793CF" w14:textId="77777777" w:rsidR="00B16512" w:rsidRPr="003639BC" w:rsidRDefault="00B16512" w:rsidP="00B16512">
            <w:pPr>
              <w:jc w:val="center"/>
              <w:rPr>
                <w:sz w:val="17"/>
                <w:szCs w:val="17"/>
                <w:lang w:eastAsia="ru-RU"/>
              </w:rPr>
            </w:pPr>
            <w:r w:rsidRPr="003639BC">
              <w:rPr>
                <w:sz w:val="17"/>
                <w:szCs w:val="17"/>
                <w:lang w:eastAsia="ru-RU"/>
              </w:rPr>
              <w:t>х</w:t>
            </w:r>
          </w:p>
        </w:tc>
      </w:tr>
      <w:tr w:rsidR="00B16512" w:rsidRPr="003639BC" w14:paraId="2CF0BA05" w14:textId="77777777" w:rsidTr="00B16512">
        <w:trPr>
          <w:trHeight w:val="450"/>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04888B" w14:textId="77777777" w:rsidR="00B16512" w:rsidRPr="003639BC" w:rsidRDefault="00B16512" w:rsidP="00B16512">
            <w:pPr>
              <w:jc w:val="center"/>
              <w:rPr>
                <w:sz w:val="17"/>
                <w:szCs w:val="17"/>
                <w:lang w:eastAsia="ru-RU"/>
              </w:rPr>
            </w:pPr>
            <w:r w:rsidRPr="003639BC">
              <w:rPr>
                <w:sz w:val="17"/>
                <w:szCs w:val="17"/>
                <w:lang w:eastAsia="ru-RU"/>
              </w:rPr>
              <w:t>2.</w:t>
            </w:r>
          </w:p>
        </w:tc>
        <w:tc>
          <w:tcPr>
            <w:tcW w:w="1617" w:type="pct"/>
            <w:tcBorders>
              <w:top w:val="single" w:sz="4" w:space="0" w:color="auto"/>
              <w:left w:val="nil"/>
              <w:bottom w:val="single" w:sz="4" w:space="0" w:color="auto"/>
              <w:right w:val="single" w:sz="4" w:space="0" w:color="auto"/>
            </w:tcBorders>
            <w:shd w:val="clear" w:color="auto" w:fill="auto"/>
            <w:vAlign w:val="center"/>
            <w:hideMark/>
          </w:tcPr>
          <w:p w14:paraId="3FF72E3D" w14:textId="77777777" w:rsidR="00B16512" w:rsidRPr="003639BC" w:rsidRDefault="00B16512" w:rsidP="00B16512">
            <w:pPr>
              <w:rPr>
                <w:sz w:val="17"/>
                <w:szCs w:val="17"/>
                <w:lang w:eastAsia="ru-RU"/>
              </w:rPr>
            </w:pPr>
            <w:r w:rsidRPr="003639BC">
              <w:rPr>
                <w:sz w:val="17"/>
                <w:szCs w:val="17"/>
                <w:lang w:eastAsia="ru-RU"/>
              </w:rPr>
              <w:t>Себестоимость проданных товаров, продукции, работ, услуг (стр. 2120 формы №2)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08B5A9AA" w14:textId="77777777" w:rsidR="00B16512" w:rsidRPr="003639BC" w:rsidRDefault="00B16512" w:rsidP="00B16512">
            <w:pPr>
              <w:jc w:val="center"/>
              <w:rPr>
                <w:sz w:val="17"/>
                <w:szCs w:val="17"/>
                <w:lang w:eastAsia="ru-RU"/>
              </w:rPr>
            </w:pPr>
            <w:r w:rsidRPr="003639BC">
              <w:rPr>
                <w:sz w:val="17"/>
                <w:szCs w:val="17"/>
                <w:lang w:eastAsia="ru-RU"/>
              </w:rPr>
              <w:t>тыс. руб.</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3C3A8785" w14:textId="77777777" w:rsidR="00B16512" w:rsidRPr="003639BC" w:rsidRDefault="00B16512" w:rsidP="00B16512">
            <w:pPr>
              <w:jc w:val="center"/>
              <w:rPr>
                <w:sz w:val="17"/>
                <w:szCs w:val="17"/>
                <w:lang w:eastAsia="ru-RU"/>
              </w:rPr>
            </w:pPr>
            <w:r w:rsidRPr="003639BC">
              <w:rPr>
                <w:sz w:val="17"/>
                <w:szCs w:val="17"/>
                <w:lang w:eastAsia="ru-RU"/>
              </w:rPr>
              <w:t>165 244</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2C6DCBF7" w14:textId="77777777" w:rsidR="00B16512" w:rsidRPr="003639BC" w:rsidRDefault="00B16512" w:rsidP="00B16512">
            <w:pPr>
              <w:jc w:val="center"/>
              <w:rPr>
                <w:sz w:val="17"/>
                <w:szCs w:val="17"/>
                <w:lang w:eastAsia="ru-RU"/>
              </w:rPr>
            </w:pPr>
            <w:r w:rsidRPr="003639BC">
              <w:rPr>
                <w:sz w:val="17"/>
                <w:szCs w:val="17"/>
                <w:lang w:eastAsia="ru-RU"/>
              </w:rPr>
              <w:t>375 678</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0B36839F" w14:textId="77777777" w:rsidR="00B16512" w:rsidRPr="003639BC" w:rsidRDefault="00B16512" w:rsidP="00B16512">
            <w:pPr>
              <w:jc w:val="center"/>
              <w:rPr>
                <w:sz w:val="17"/>
                <w:szCs w:val="17"/>
                <w:lang w:eastAsia="ru-RU"/>
              </w:rPr>
            </w:pPr>
            <w:r w:rsidRPr="003639BC">
              <w:rPr>
                <w:sz w:val="17"/>
                <w:szCs w:val="17"/>
                <w:lang w:eastAsia="ru-RU"/>
              </w:rPr>
              <w:t>241 295</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456429C7" w14:textId="77777777" w:rsidR="00B16512" w:rsidRPr="003639BC" w:rsidRDefault="00B16512" w:rsidP="00B16512">
            <w:pPr>
              <w:jc w:val="center"/>
              <w:rPr>
                <w:sz w:val="17"/>
                <w:szCs w:val="17"/>
                <w:lang w:eastAsia="ru-RU"/>
              </w:rPr>
            </w:pPr>
            <w:r w:rsidRPr="003639BC">
              <w:rPr>
                <w:sz w:val="17"/>
                <w:szCs w:val="17"/>
                <w:lang w:eastAsia="ru-RU"/>
              </w:rPr>
              <w:t>361 817</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2EA387EB" w14:textId="77777777" w:rsidR="00B16512" w:rsidRPr="003639BC" w:rsidRDefault="00B16512" w:rsidP="00B16512">
            <w:pPr>
              <w:jc w:val="center"/>
              <w:rPr>
                <w:sz w:val="17"/>
                <w:szCs w:val="17"/>
                <w:lang w:eastAsia="ru-RU"/>
              </w:rPr>
            </w:pPr>
            <w:r w:rsidRPr="003639BC">
              <w:rPr>
                <w:sz w:val="17"/>
                <w:szCs w:val="17"/>
                <w:lang w:eastAsia="ru-RU"/>
              </w:rPr>
              <w:t>120 522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52A206EE" w14:textId="77777777" w:rsidR="00B16512" w:rsidRPr="003639BC" w:rsidRDefault="00E1671D" w:rsidP="00B16512">
            <w:pPr>
              <w:jc w:val="center"/>
              <w:rPr>
                <w:sz w:val="17"/>
                <w:szCs w:val="17"/>
                <w:lang w:eastAsia="ru-RU"/>
              </w:rPr>
            </w:pPr>
            <w:r>
              <w:rPr>
                <w:sz w:val="17"/>
                <w:szCs w:val="17"/>
                <w:lang w:eastAsia="ru-RU"/>
              </w:rPr>
              <w:t>50</w:t>
            </w:r>
            <w:r w:rsidR="00B16512" w:rsidRPr="003639BC">
              <w:rPr>
                <w:sz w:val="17"/>
                <w:szCs w:val="17"/>
                <w:lang w:eastAsia="ru-RU"/>
              </w:rPr>
              <w:t>%</w:t>
            </w:r>
          </w:p>
        </w:tc>
      </w:tr>
      <w:tr w:rsidR="00B16512" w:rsidRPr="003639BC" w14:paraId="79A00A4A" w14:textId="77777777" w:rsidTr="00B16512">
        <w:trPr>
          <w:trHeight w:val="225"/>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1D1853" w14:textId="77777777" w:rsidR="00B16512" w:rsidRPr="003639BC" w:rsidRDefault="00B16512" w:rsidP="00B16512">
            <w:pPr>
              <w:jc w:val="center"/>
              <w:rPr>
                <w:sz w:val="17"/>
                <w:szCs w:val="17"/>
                <w:lang w:eastAsia="ru-RU"/>
              </w:rPr>
            </w:pPr>
            <w:r w:rsidRPr="003639BC">
              <w:rPr>
                <w:sz w:val="17"/>
                <w:szCs w:val="17"/>
                <w:lang w:eastAsia="ru-RU"/>
              </w:rPr>
              <w:t>3.</w:t>
            </w:r>
          </w:p>
        </w:tc>
        <w:tc>
          <w:tcPr>
            <w:tcW w:w="1617" w:type="pct"/>
            <w:tcBorders>
              <w:top w:val="single" w:sz="4" w:space="0" w:color="auto"/>
              <w:left w:val="nil"/>
              <w:bottom w:val="single" w:sz="4" w:space="0" w:color="auto"/>
              <w:right w:val="single" w:sz="4" w:space="0" w:color="auto"/>
            </w:tcBorders>
            <w:shd w:val="clear" w:color="auto" w:fill="auto"/>
            <w:vAlign w:val="center"/>
            <w:hideMark/>
          </w:tcPr>
          <w:p w14:paraId="393AFF12" w14:textId="77777777" w:rsidR="00B16512" w:rsidRPr="003639BC" w:rsidRDefault="00B16512" w:rsidP="00B16512">
            <w:pPr>
              <w:rPr>
                <w:sz w:val="17"/>
                <w:szCs w:val="17"/>
                <w:lang w:eastAsia="ru-RU"/>
              </w:rPr>
            </w:pPr>
            <w:r w:rsidRPr="003639BC">
              <w:rPr>
                <w:sz w:val="17"/>
                <w:szCs w:val="17"/>
                <w:lang w:eastAsia="ru-RU"/>
              </w:rPr>
              <w:t>Валовая прибыль (стр. 2100 формы №2)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275823FE" w14:textId="77777777" w:rsidR="00B16512" w:rsidRPr="003639BC" w:rsidRDefault="00B16512" w:rsidP="00B16512">
            <w:pPr>
              <w:jc w:val="center"/>
              <w:rPr>
                <w:sz w:val="17"/>
                <w:szCs w:val="17"/>
                <w:lang w:eastAsia="ru-RU"/>
              </w:rPr>
            </w:pPr>
            <w:r w:rsidRPr="003639BC">
              <w:rPr>
                <w:sz w:val="17"/>
                <w:szCs w:val="17"/>
                <w:lang w:eastAsia="ru-RU"/>
              </w:rPr>
              <w:t>тыс. руб.</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7B698190" w14:textId="77777777" w:rsidR="00B16512" w:rsidRPr="003639BC" w:rsidRDefault="00B16512" w:rsidP="00B16512">
            <w:pPr>
              <w:jc w:val="center"/>
              <w:rPr>
                <w:sz w:val="17"/>
                <w:szCs w:val="17"/>
                <w:lang w:eastAsia="ru-RU"/>
              </w:rPr>
            </w:pPr>
            <w:r w:rsidRPr="003639BC">
              <w:rPr>
                <w:sz w:val="17"/>
                <w:szCs w:val="17"/>
                <w:lang w:eastAsia="ru-RU"/>
              </w:rPr>
              <w:t>56 485</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199C7DA8" w14:textId="77777777" w:rsidR="00B16512" w:rsidRPr="003639BC" w:rsidRDefault="00B16512" w:rsidP="00B16512">
            <w:pPr>
              <w:jc w:val="center"/>
              <w:rPr>
                <w:sz w:val="17"/>
                <w:szCs w:val="17"/>
                <w:lang w:eastAsia="ru-RU"/>
              </w:rPr>
            </w:pPr>
            <w:r w:rsidRPr="003639BC">
              <w:rPr>
                <w:sz w:val="17"/>
                <w:szCs w:val="17"/>
                <w:lang w:eastAsia="ru-RU"/>
              </w:rPr>
              <w:t>143 049</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238D51C0" w14:textId="77777777" w:rsidR="00B16512" w:rsidRPr="003639BC" w:rsidRDefault="00B16512" w:rsidP="00B16512">
            <w:pPr>
              <w:jc w:val="center"/>
              <w:rPr>
                <w:sz w:val="17"/>
                <w:szCs w:val="17"/>
                <w:lang w:eastAsia="ru-RU"/>
              </w:rPr>
            </w:pPr>
            <w:r w:rsidRPr="003639BC">
              <w:rPr>
                <w:sz w:val="17"/>
                <w:szCs w:val="17"/>
                <w:lang w:eastAsia="ru-RU"/>
              </w:rPr>
              <w:t>48 734</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7F8603AB" w14:textId="77777777" w:rsidR="00B16512" w:rsidRPr="003639BC" w:rsidRDefault="00B16512" w:rsidP="00B16512">
            <w:pPr>
              <w:jc w:val="center"/>
              <w:rPr>
                <w:sz w:val="17"/>
                <w:szCs w:val="17"/>
                <w:lang w:eastAsia="ru-RU"/>
              </w:rPr>
            </w:pPr>
            <w:r w:rsidRPr="003639BC">
              <w:rPr>
                <w:sz w:val="17"/>
                <w:szCs w:val="17"/>
                <w:lang w:eastAsia="ru-RU"/>
              </w:rPr>
              <w:t>77 486</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5347BDEB" w14:textId="77777777" w:rsidR="00B16512" w:rsidRPr="003639BC" w:rsidRDefault="00B16512" w:rsidP="00B16512">
            <w:pPr>
              <w:jc w:val="center"/>
              <w:rPr>
                <w:sz w:val="17"/>
                <w:szCs w:val="17"/>
                <w:lang w:eastAsia="ru-RU"/>
              </w:rPr>
            </w:pPr>
            <w:r w:rsidRPr="003639BC">
              <w:rPr>
                <w:sz w:val="17"/>
                <w:szCs w:val="17"/>
                <w:lang w:eastAsia="ru-RU"/>
              </w:rPr>
              <w:t>28 752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024DB186" w14:textId="77777777" w:rsidR="00B16512" w:rsidRPr="003639BC" w:rsidRDefault="00B16512" w:rsidP="00E1671D">
            <w:pPr>
              <w:jc w:val="center"/>
              <w:rPr>
                <w:sz w:val="17"/>
                <w:szCs w:val="17"/>
                <w:lang w:eastAsia="ru-RU"/>
              </w:rPr>
            </w:pPr>
            <w:r w:rsidRPr="003639BC">
              <w:rPr>
                <w:sz w:val="17"/>
                <w:szCs w:val="17"/>
                <w:lang w:eastAsia="ru-RU"/>
              </w:rPr>
              <w:t>59%</w:t>
            </w:r>
          </w:p>
        </w:tc>
      </w:tr>
      <w:tr w:rsidR="00B16512" w:rsidRPr="003639BC" w14:paraId="1CE416CC" w14:textId="77777777" w:rsidTr="00B16512">
        <w:trPr>
          <w:trHeight w:val="225"/>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B7A3F6" w14:textId="77777777" w:rsidR="00B16512" w:rsidRPr="003639BC" w:rsidRDefault="00B16512" w:rsidP="00B16512">
            <w:pPr>
              <w:jc w:val="center"/>
              <w:rPr>
                <w:sz w:val="17"/>
                <w:szCs w:val="17"/>
                <w:lang w:eastAsia="ru-RU"/>
              </w:rPr>
            </w:pPr>
            <w:r w:rsidRPr="003639BC">
              <w:rPr>
                <w:sz w:val="17"/>
                <w:szCs w:val="17"/>
                <w:lang w:eastAsia="ru-RU"/>
              </w:rPr>
              <w:t>4.</w:t>
            </w:r>
          </w:p>
        </w:tc>
        <w:tc>
          <w:tcPr>
            <w:tcW w:w="1617" w:type="pct"/>
            <w:tcBorders>
              <w:top w:val="single" w:sz="4" w:space="0" w:color="auto"/>
              <w:left w:val="nil"/>
              <w:bottom w:val="single" w:sz="4" w:space="0" w:color="auto"/>
              <w:right w:val="single" w:sz="4" w:space="0" w:color="auto"/>
            </w:tcBorders>
            <w:shd w:val="clear" w:color="auto" w:fill="auto"/>
            <w:vAlign w:val="center"/>
            <w:hideMark/>
          </w:tcPr>
          <w:p w14:paraId="1F19CE24" w14:textId="77777777" w:rsidR="00B16512" w:rsidRPr="003639BC" w:rsidRDefault="00B16512" w:rsidP="00B16512">
            <w:pPr>
              <w:rPr>
                <w:sz w:val="17"/>
                <w:szCs w:val="17"/>
                <w:lang w:eastAsia="ru-RU"/>
              </w:rPr>
            </w:pPr>
            <w:r w:rsidRPr="003639BC">
              <w:rPr>
                <w:sz w:val="17"/>
                <w:szCs w:val="17"/>
                <w:lang w:eastAsia="ru-RU"/>
              </w:rPr>
              <w:t>Управленческие расходы  (стр. 2220 формы №2)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3C05F047" w14:textId="77777777" w:rsidR="00B16512" w:rsidRPr="003639BC" w:rsidRDefault="00B16512" w:rsidP="00B16512">
            <w:pPr>
              <w:jc w:val="center"/>
              <w:rPr>
                <w:sz w:val="17"/>
                <w:szCs w:val="17"/>
                <w:lang w:eastAsia="ru-RU"/>
              </w:rPr>
            </w:pPr>
            <w:r w:rsidRPr="003639BC">
              <w:rPr>
                <w:sz w:val="17"/>
                <w:szCs w:val="17"/>
                <w:lang w:eastAsia="ru-RU"/>
              </w:rPr>
              <w:t>тыс. руб.</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4ADFAC48" w14:textId="77777777" w:rsidR="00B16512" w:rsidRPr="003639BC" w:rsidRDefault="00B16512" w:rsidP="00B16512">
            <w:pPr>
              <w:jc w:val="center"/>
              <w:rPr>
                <w:sz w:val="17"/>
                <w:szCs w:val="17"/>
                <w:lang w:eastAsia="ru-RU"/>
              </w:rPr>
            </w:pPr>
            <w:r w:rsidRPr="003639BC">
              <w:rPr>
                <w:sz w:val="17"/>
                <w:szCs w:val="17"/>
                <w:lang w:eastAsia="ru-RU"/>
              </w:rPr>
              <w:t>27 779</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01E133DB" w14:textId="77777777" w:rsidR="00B16512" w:rsidRPr="003639BC" w:rsidRDefault="00B16512" w:rsidP="00B16512">
            <w:pPr>
              <w:jc w:val="center"/>
              <w:rPr>
                <w:sz w:val="17"/>
                <w:szCs w:val="17"/>
                <w:lang w:eastAsia="ru-RU"/>
              </w:rPr>
            </w:pPr>
            <w:r w:rsidRPr="003639BC">
              <w:rPr>
                <w:sz w:val="17"/>
                <w:szCs w:val="17"/>
                <w:lang w:eastAsia="ru-RU"/>
              </w:rPr>
              <w:t>30 668</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378F090A" w14:textId="77777777" w:rsidR="00B16512" w:rsidRPr="003639BC" w:rsidRDefault="00B16512" w:rsidP="00B16512">
            <w:pPr>
              <w:jc w:val="center"/>
              <w:rPr>
                <w:sz w:val="17"/>
                <w:szCs w:val="17"/>
                <w:lang w:eastAsia="ru-RU"/>
              </w:rPr>
            </w:pPr>
            <w:r w:rsidRPr="003639BC">
              <w:rPr>
                <w:sz w:val="17"/>
                <w:szCs w:val="17"/>
                <w:lang w:eastAsia="ru-RU"/>
              </w:rPr>
              <w:t>32 202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055A8C1F" w14:textId="77777777" w:rsidR="00B16512" w:rsidRPr="003639BC" w:rsidRDefault="00B16512" w:rsidP="00B16512">
            <w:pPr>
              <w:jc w:val="center"/>
              <w:rPr>
                <w:sz w:val="17"/>
                <w:szCs w:val="17"/>
                <w:lang w:eastAsia="ru-RU"/>
              </w:rPr>
            </w:pPr>
            <w:r w:rsidRPr="003639BC">
              <w:rPr>
                <w:sz w:val="17"/>
                <w:szCs w:val="17"/>
                <w:lang w:eastAsia="ru-RU"/>
              </w:rPr>
              <w:t>38 530</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7DBE3050" w14:textId="77777777" w:rsidR="00B16512" w:rsidRPr="003639BC" w:rsidRDefault="00B16512" w:rsidP="00B16512">
            <w:pPr>
              <w:jc w:val="center"/>
              <w:rPr>
                <w:sz w:val="17"/>
                <w:szCs w:val="17"/>
                <w:lang w:eastAsia="ru-RU"/>
              </w:rPr>
            </w:pPr>
            <w:r w:rsidRPr="003639BC">
              <w:rPr>
                <w:sz w:val="17"/>
                <w:szCs w:val="17"/>
                <w:lang w:eastAsia="ru-RU"/>
              </w:rPr>
              <w:t>6 328</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04506FF7" w14:textId="77777777" w:rsidR="00B16512" w:rsidRPr="003639BC" w:rsidRDefault="00E1671D" w:rsidP="00B16512">
            <w:pPr>
              <w:jc w:val="center"/>
              <w:rPr>
                <w:sz w:val="17"/>
                <w:szCs w:val="17"/>
                <w:lang w:eastAsia="ru-RU"/>
              </w:rPr>
            </w:pPr>
            <w:r>
              <w:rPr>
                <w:sz w:val="17"/>
                <w:szCs w:val="17"/>
                <w:lang w:eastAsia="ru-RU"/>
              </w:rPr>
              <w:t>20</w:t>
            </w:r>
            <w:r w:rsidR="00B16512" w:rsidRPr="003639BC">
              <w:rPr>
                <w:sz w:val="17"/>
                <w:szCs w:val="17"/>
                <w:lang w:eastAsia="ru-RU"/>
              </w:rPr>
              <w:t>%</w:t>
            </w:r>
          </w:p>
        </w:tc>
      </w:tr>
      <w:tr w:rsidR="00B16512" w:rsidRPr="003639BC" w14:paraId="2315DF88" w14:textId="77777777" w:rsidTr="00B16512">
        <w:trPr>
          <w:trHeight w:val="450"/>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4B4F32" w14:textId="77777777" w:rsidR="00B16512" w:rsidRPr="003639BC" w:rsidRDefault="00B16512" w:rsidP="00B16512">
            <w:pPr>
              <w:jc w:val="center"/>
              <w:rPr>
                <w:sz w:val="17"/>
                <w:szCs w:val="17"/>
                <w:lang w:eastAsia="ru-RU"/>
              </w:rPr>
            </w:pPr>
            <w:r w:rsidRPr="003639BC">
              <w:rPr>
                <w:sz w:val="17"/>
                <w:szCs w:val="17"/>
                <w:lang w:eastAsia="ru-RU"/>
              </w:rPr>
              <w:t>5.</w:t>
            </w:r>
          </w:p>
        </w:tc>
        <w:tc>
          <w:tcPr>
            <w:tcW w:w="1617" w:type="pct"/>
            <w:tcBorders>
              <w:top w:val="single" w:sz="4" w:space="0" w:color="auto"/>
              <w:left w:val="nil"/>
              <w:bottom w:val="single" w:sz="4" w:space="0" w:color="auto"/>
              <w:right w:val="single" w:sz="4" w:space="0" w:color="auto"/>
            </w:tcBorders>
            <w:shd w:val="clear" w:color="auto" w:fill="auto"/>
            <w:vAlign w:val="center"/>
            <w:hideMark/>
          </w:tcPr>
          <w:p w14:paraId="652A2F1E" w14:textId="77777777" w:rsidR="00B16512" w:rsidRPr="003639BC" w:rsidRDefault="00B16512" w:rsidP="00B16512">
            <w:pPr>
              <w:rPr>
                <w:sz w:val="17"/>
                <w:szCs w:val="17"/>
                <w:lang w:eastAsia="ru-RU"/>
              </w:rPr>
            </w:pPr>
            <w:r w:rsidRPr="003639BC">
              <w:rPr>
                <w:sz w:val="17"/>
                <w:szCs w:val="17"/>
                <w:lang w:eastAsia="ru-RU"/>
              </w:rPr>
              <w:t>Прибыль (убыток) от продаж (стр. 2200 формы №2)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1E5E78C7" w14:textId="77777777" w:rsidR="00B16512" w:rsidRPr="003639BC" w:rsidRDefault="00B16512" w:rsidP="00B16512">
            <w:pPr>
              <w:jc w:val="center"/>
              <w:rPr>
                <w:sz w:val="17"/>
                <w:szCs w:val="17"/>
                <w:lang w:eastAsia="ru-RU"/>
              </w:rPr>
            </w:pPr>
            <w:r w:rsidRPr="003639BC">
              <w:rPr>
                <w:sz w:val="17"/>
                <w:szCs w:val="17"/>
                <w:lang w:eastAsia="ru-RU"/>
              </w:rPr>
              <w:t>тыс. руб.</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294C2CD5" w14:textId="77777777" w:rsidR="00B16512" w:rsidRPr="003639BC" w:rsidRDefault="00B16512" w:rsidP="00B16512">
            <w:pPr>
              <w:jc w:val="center"/>
              <w:rPr>
                <w:sz w:val="17"/>
                <w:szCs w:val="17"/>
                <w:lang w:eastAsia="ru-RU"/>
              </w:rPr>
            </w:pPr>
            <w:r w:rsidRPr="003639BC">
              <w:rPr>
                <w:sz w:val="17"/>
                <w:szCs w:val="17"/>
                <w:lang w:eastAsia="ru-RU"/>
              </w:rPr>
              <w:t>28 706</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6A60A63E" w14:textId="77777777" w:rsidR="00B16512" w:rsidRPr="003639BC" w:rsidRDefault="00B16512" w:rsidP="00B16512">
            <w:pPr>
              <w:jc w:val="center"/>
              <w:rPr>
                <w:sz w:val="17"/>
                <w:szCs w:val="17"/>
                <w:lang w:eastAsia="ru-RU"/>
              </w:rPr>
            </w:pPr>
            <w:r w:rsidRPr="003639BC">
              <w:rPr>
                <w:sz w:val="17"/>
                <w:szCs w:val="17"/>
                <w:lang w:eastAsia="ru-RU"/>
              </w:rPr>
              <w:t>112 381</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18D68193" w14:textId="77777777" w:rsidR="00B16512" w:rsidRPr="003639BC" w:rsidRDefault="00B16512" w:rsidP="00B16512">
            <w:pPr>
              <w:jc w:val="center"/>
              <w:rPr>
                <w:sz w:val="17"/>
                <w:szCs w:val="17"/>
                <w:lang w:eastAsia="ru-RU"/>
              </w:rPr>
            </w:pPr>
            <w:r w:rsidRPr="003639BC">
              <w:rPr>
                <w:sz w:val="17"/>
                <w:szCs w:val="17"/>
                <w:lang w:eastAsia="ru-RU"/>
              </w:rPr>
              <w:t>16 532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7835B133" w14:textId="77777777" w:rsidR="00B16512" w:rsidRPr="003639BC" w:rsidRDefault="00B16512" w:rsidP="00B16512">
            <w:pPr>
              <w:jc w:val="center"/>
              <w:rPr>
                <w:sz w:val="17"/>
                <w:szCs w:val="17"/>
                <w:lang w:eastAsia="ru-RU"/>
              </w:rPr>
            </w:pPr>
            <w:r w:rsidRPr="003639BC">
              <w:rPr>
                <w:sz w:val="17"/>
                <w:szCs w:val="17"/>
                <w:lang w:eastAsia="ru-RU"/>
              </w:rPr>
              <w:t>38 956</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3EDBF8B3" w14:textId="77777777" w:rsidR="00B16512" w:rsidRPr="003639BC" w:rsidRDefault="00B16512" w:rsidP="00B16512">
            <w:pPr>
              <w:jc w:val="center"/>
              <w:rPr>
                <w:sz w:val="17"/>
                <w:szCs w:val="17"/>
                <w:lang w:eastAsia="ru-RU"/>
              </w:rPr>
            </w:pPr>
            <w:r w:rsidRPr="003639BC">
              <w:rPr>
                <w:sz w:val="17"/>
                <w:szCs w:val="17"/>
                <w:lang w:eastAsia="ru-RU"/>
              </w:rPr>
              <w:t>22 424</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17E0B895" w14:textId="77777777" w:rsidR="00B16512" w:rsidRPr="003639BC" w:rsidRDefault="00F55624" w:rsidP="00E1671D">
            <w:pPr>
              <w:jc w:val="center"/>
              <w:rPr>
                <w:sz w:val="17"/>
                <w:szCs w:val="17"/>
                <w:lang w:eastAsia="ru-RU"/>
              </w:rPr>
            </w:pPr>
            <w:r>
              <w:rPr>
                <w:sz w:val="17"/>
                <w:szCs w:val="17"/>
                <w:lang w:eastAsia="ru-RU"/>
              </w:rPr>
              <w:t>в 1,4 раза</w:t>
            </w:r>
          </w:p>
        </w:tc>
      </w:tr>
      <w:tr w:rsidR="00B16512" w:rsidRPr="003639BC" w14:paraId="6DC9A5F9" w14:textId="77777777" w:rsidTr="00B16512">
        <w:trPr>
          <w:trHeight w:val="225"/>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2D2F1D" w14:textId="77777777" w:rsidR="00B16512" w:rsidRPr="003639BC" w:rsidRDefault="00B16512" w:rsidP="00B16512">
            <w:pPr>
              <w:jc w:val="center"/>
              <w:rPr>
                <w:sz w:val="17"/>
                <w:szCs w:val="17"/>
                <w:lang w:eastAsia="ru-RU"/>
              </w:rPr>
            </w:pPr>
            <w:r w:rsidRPr="003639BC">
              <w:rPr>
                <w:sz w:val="17"/>
                <w:szCs w:val="17"/>
                <w:lang w:eastAsia="ru-RU"/>
              </w:rPr>
              <w:t>6.</w:t>
            </w:r>
          </w:p>
        </w:tc>
        <w:tc>
          <w:tcPr>
            <w:tcW w:w="1617" w:type="pct"/>
            <w:tcBorders>
              <w:top w:val="single" w:sz="4" w:space="0" w:color="auto"/>
              <w:left w:val="nil"/>
              <w:bottom w:val="single" w:sz="4" w:space="0" w:color="auto"/>
              <w:right w:val="single" w:sz="4" w:space="0" w:color="auto"/>
            </w:tcBorders>
            <w:shd w:val="clear" w:color="auto" w:fill="auto"/>
            <w:vAlign w:val="center"/>
            <w:hideMark/>
          </w:tcPr>
          <w:p w14:paraId="757522AE" w14:textId="77777777" w:rsidR="00B16512" w:rsidRPr="003639BC" w:rsidRDefault="00B16512" w:rsidP="00B16512">
            <w:pPr>
              <w:rPr>
                <w:sz w:val="17"/>
                <w:szCs w:val="17"/>
                <w:lang w:eastAsia="ru-RU"/>
              </w:rPr>
            </w:pPr>
            <w:r w:rsidRPr="003639BC">
              <w:rPr>
                <w:sz w:val="17"/>
                <w:szCs w:val="17"/>
                <w:lang w:eastAsia="ru-RU"/>
              </w:rPr>
              <w:t>Проценты к получению (стр. 2320 формы №2)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29C0616D" w14:textId="77777777" w:rsidR="00B16512" w:rsidRPr="003639BC" w:rsidRDefault="00B16512" w:rsidP="00B16512">
            <w:pPr>
              <w:jc w:val="center"/>
              <w:rPr>
                <w:sz w:val="17"/>
                <w:szCs w:val="17"/>
                <w:lang w:eastAsia="ru-RU"/>
              </w:rPr>
            </w:pPr>
            <w:r w:rsidRPr="003639BC">
              <w:rPr>
                <w:sz w:val="17"/>
                <w:szCs w:val="17"/>
                <w:lang w:eastAsia="ru-RU"/>
              </w:rPr>
              <w:t>тыс. руб.</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546661F2" w14:textId="77777777" w:rsidR="00B16512" w:rsidRPr="003639BC" w:rsidRDefault="00B16512" w:rsidP="00B16512">
            <w:pPr>
              <w:jc w:val="center"/>
              <w:rPr>
                <w:sz w:val="17"/>
                <w:szCs w:val="17"/>
                <w:lang w:eastAsia="ru-RU"/>
              </w:rPr>
            </w:pPr>
            <w:r w:rsidRPr="003639BC">
              <w:rPr>
                <w:sz w:val="17"/>
                <w:szCs w:val="17"/>
                <w:lang w:eastAsia="ru-RU"/>
              </w:rPr>
              <w:t>1 642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76C86876" w14:textId="77777777" w:rsidR="00B16512" w:rsidRPr="003639BC" w:rsidRDefault="00B16512" w:rsidP="00B16512">
            <w:pPr>
              <w:jc w:val="center"/>
              <w:rPr>
                <w:sz w:val="17"/>
                <w:szCs w:val="17"/>
                <w:lang w:eastAsia="ru-RU"/>
              </w:rPr>
            </w:pPr>
            <w:r w:rsidRPr="003639BC">
              <w:rPr>
                <w:sz w:val="17"/>
                <w:szCs w:val="17"/>
                <w:lang w:eastAsia="ru-RU"/>
              </w:rPr>
              <w:t>7 194</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015C781F" w14:textId="77777777" w:rsidR="00B16512" w:rsidRPr="003639BC" w:rsidRDefault="00B16512" w:rsidP="00B16512">
            <w:pPr>
              <w:jc w:val="center"/>
              <w:rPr>
                <w:sz w:val="17"/>
                <w:szCs w:val="17"/>
                <w:lang w:eastAsia="ru-RU"/>
              </w:rPr>
            </w:pPr>
            <w:r w:rsidRPr="003639BC">
              <w:rPr>
                <w:sz w:val="17"/>
                <w:szCs w:val="17"/>
                <w:lang w:eastAsia="ru-RU"/>
              </w:rPr>
              <w:t>1 080</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5378FD79" w14:textId="77777777" w:rsidR="00B16512" w:rsidRPr="003639BC" w:rsidRDefault="00B16512" w:rsidP="00B16512">
            <w:pPr>
              <w:jc w:val="center"/>
              <w:rPr>
                <w:sz w:val="17"/>
                <w:szCs w:val="17"/>
                <w:lang w:eastAsia="ru-RU"/>
              </w:rPr>
            </w:pPr>
            <w:r w:rsidRPr="003639BC">
              <w:rPr>
                <w:sz w:val="17"/>
                <w:szCs w:val="17"/>
                <w:lang w:eastAsia="ru-RU"/>
              </w:rPr>
              <w:t>951</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63A0FE59" w14:textId="77777777" w:rsidR="00B16512" w:rsidRPr="003639BC" w:rsidRDefault="00B16512" w:rsidP="00B16512">
            <w:pPr>
              <w:jc w:val="center"/>
              <w:rPr>
                <w:sz w:val="17"/>
                <w:szCs w:val="17"/>
                <w:lang w:eastAsia="ru-RU"/>
              </w:rPr>
            </w:pPr>
            <w:r w:rsidRPr="003639BC">
              <w:rPr>
                <w:sz w:val="17"/>
                <w:szCs w:val="17"/>
                <w:lang w:eastAsia="ru-RU"/>
              </w:rPr>
              <w:t>-129</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324A7725" w14:textId="77777777" w:rsidR="00B16512" w:rsidRPr="003639BC" w:rsidRDefault="00B16512" w:rsidP="00E1671D">
            <w:pPr>
              <w:jc w:val="center"/>
              <w:rPr>
                <w:sz w:val="17"/>
                <w:szCs w:val="17"/>
                <w:lang w:eastAsia="ru-RU"/>
              </w:rPr>
            </w:pPr>
            <w:r w:rsidRPr="003639BC">
              <w:rPr>
                <w:sz w:val="17"/>
                <w:szCs w:val="17"/>
                <w:lang w:eastAsia="ru-RU"/>
              </w:rPr>
              <w:t>-</w:t>
            </w:r>
            <w:r w:rsidR="00E1671D">
              <w:rPr>
                <w:sz w:val="17"/>
                <w:szCs w:val="17"/>
                <w:lang w:eastAsia="ru-RU"/>
              </w:rPr>
              <w:t>12</w:t>
            </w:r>
            <w:r w:rsidRPr="003639BC">
              <w:rPr>
                <w:sz w:val="17"/>
                <w:szCs w:val="17"/>
                <w:lang w:eastAsia="ru-RU"/>
              </w:rPr>
              <w:t>%</w:t>
            </w:r>
          </w:p>
        </w:tc>
      </w:tr>
      <w:tr w:rsidR="00B16512" w:rsidRPr="003639BC" w14:paraId="085814EE" w14:textId="77777777" w:rsidTr="00B16512">
        <w:trPr>
          <w:trHeight w:val="225"/>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F131FF" w14:textId="77777777" w:rsidR="00B16512" w:rsidRPr="003639BC" w:rsidRDefault="00B16512" w:rsidP="00B16512">
            <w:pPr>
              <w:jc w:val="center"/>
              <w:rPr>
                <w:sz w:val="17"/>
                <w:szCs w:val="17"/>
                <w:lang w:eastAsia="ru-RU"/>
              </w:rPr>
            </w:pPr>
            <w:r w:rsidRPr="003639BC">
              <w:rPr>
                <w:sz w:val="17"/>
                <w:szCs w:val="17"/>
                <w:lang w:eastAsia="ru-RU"/>
              </w:rPr>
              <w:t>7.</w:t>
            </w:r>
          </w:p>
        </w:tc>
        <w:tc>
          <w:tcPr>
            <w:tcW w:w="1617" w:type="pct"/>
            <w:tcBorders>
              <w:top w:val="single" w:sz="4" w:space="0" w:color="auto"/>
              <w:left w:val="nil"/>
              <w:bottom w:val="single" w:sz="4" w:space="0" w:color="auto"/>
              <w:right w:val="single" w:sz="4" w:space="0" w:color="auto"/>
            </w:tcBorders>
            <w:shd w:val="clear" w:color="auto" w:fill="auto"/>
            <w:vAlign w:val="center"/>
            <w:hideMark/>
          </w:tcPr>
          <w:p w14:paraId="1F17FD3F" w14:textId="77777777" w:rsidR="00B16512" w:rsidRPr="003639BC" w:rsidRDefault="00B16512" w:rsidP="00B16512">
            <w:pPr>
              <w:rPr>
                <w:sz w:val="17"/>
                <w:szCs w:val="17"/>
                <w:lang w:eastAsia="ru-RU"/>
              </w:rPr>
            </w:pPr>
            <w:r w:rsidRPr="003639BC">
              <w:rPr>
                <w:sz w:val="17"/>
                <w:szCs w:val="17"/>
                <w:lang w:eastAsia="ru-RU"/>
              </w:rPr>
              <w:t>Проценты к уплате (стр. 2330 формы №2)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765B2C3B" w14:textId="77777777" w:rsidR="00B16512" w:rsidRPr="003639BC" w:rsidRDefault="00B16512" w:rsidP="00B16512">
            <w:pPr>
              <w:jc w:val="center"/>
              <w:rPr>
                <w:sz w:val="17"/>
                <w:szCs w:val="17"/>
                <w:lang w:eastAsia="ru-RU"/>
              </w:rPr>
            </w:pPr>
            <w:r w:rsidRPr="003639BC">
              <w:rPr>
                <w:sz w:val="17"/>
                <w:szCs w:val="17"/>
                <w:lang w:eastAsia="ru-RU"/>
              </w:rPr>
              <w:t>тыс. руб.</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22BCC52D" w14:textId="77777777" w:rsidR="00B16512" w:rsidRPr="003639BC" w:rsidRDefault="00B16512" w:rsidP="00B16512">
            <w:pPr>
              <w:jc w:val="center"/>
              <w:rPr>
                <w:sz w:val="17"/>
                <w:szCs w:val="17"/>
                <w:lang w:eastAsia="ru-RU"/>
              </w:rPr>
            </w:pPr>
            <w:r w:rsidRPr="003639BC">
              <w:rPr>
                <w:sz w:val="17"/>
                <w:szCs w:val="17"/>
                <w:lang w:eastAsia="ru-RU"/>
              </w:rPr>
              <w:t>0</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3EE51EFF" w14:textId="77777777" w:rsidR="00B16512" w:rsidRPr="003639BC" w:rsidRDefault="00B16512" w:rsidP="00B16512">
            <w:pPr>
              <w:jc w:val="center"/>
              <w:rPr>
                <w:sz w:val="17"/>
                <w:szCs w:val="17"/>
                <w:lang w:eastAsia="ru-RU"/>
              </w:rPr>
            </w:pPr>
            <w:r w:rsidRPr="003639BC">
              <w:rPr>
                <w:sz w:val="17"/>
                <w:szCs w:val="17"/>
                <w:lang w:eastAsia="ru-RU"/>
              </w:rPr>
              <w:t>0</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76E2F9B2" w14:textId="77777777" w:rsidR="00B16512" w:rsidRPr="003639BC" w:rsidRDefault="00B16512" w:rsidP="00B16512">
            <w:pPr>
              <w:jc w:val="center"/>
              <w:rPr>
                <w:sz w:val="17"/>
                <w:szCs w:val="17"/>
                <w:lang w:eastAsia="ru-RU"/>
              </w:rPr>
            </w:pPr>
            <w:r w:rsidRPr="003639BC">
              <w:rPr>
                <w:sz w:val="17"/>
                <w:szCs w:val="17"/>
                <w:lang w:eastAsia="ru-RU"/>
              </w:rPr>
              <w:t>0</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7C92126E" w14:textId="77777777" w:rsidR="00B16512" w:rsidRPr="003639BC" w:rsidRDefault="00B16512" w:rsidP="00B16512">
            <w:pPr>
              <w:jc w:val="center"/>
              <w:rPr>
                <w:sz w:val="17"/>
                <w:szCs w:val="17"/>
                <w:lang w:eastAsia="ru-RU"/>
              </w:rPr>
            </w:pPr>
            <w:r w:rsidRPr="003639BC">
              <w:rPr>
                <w:sz w:val="17"/>
                <w:szCs w:val="17"/>
                <w:lang w:eastAsia="ru-RU"/>
              </w:rPr>
              <w:t>129</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0AD9EE0A" w14:textId="77777777" w:rsidR="00B16512" w:rsidRPr="003639BC" w:rsidRDefault="00B16512" w:rsidP="00B16512">
            <w:pPr>
              <w:jc w:val="center"/>
              <w:rPr>
                <w:sz w:val="17"/>
                <w:szCs w:val="17"/>
                <w:lang w:eastAsia="ru-RU"/>
              </w:rPr>
            </w:pPr>
            <w:r w:rsidRPr="003639BC">
              <w:rPr>
                <w:sz w:val="17"/>
                <w:szCs w:val="17"/>
                <w:lang w:eastAsia="ru-RU"/>
              </w:rPr>
              <w:t>129</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658DB4A5" w14:textId="77777777" w:rsidR="00B16512" w:rsidRPr="003639BC" w:rsidRDefault="00B16512" w:rsidP="00B16512">
            <w:pPr>
              <w:jc w:val="center"/>
              <w:rPr>
                <w:sz w:val="17"/>
                <w:szCs w:val="17"/>
                <w:lang w:eastAsia="ru-RU"/>
              </w:rPr>
            </w:pPr>
            <w:r w:rsidRPr="003639BC">
              <w:rPr>
                <w:sz w:val="17"/>
                <w:szCs w:val="17"/>
                <w:lang w:eastAsia="ru-RU"/>
              </w:rPr>
              <w:t>х</w:t>
            </w:r>
          </w:p>
        </w:tc>
      </w:tr>
      <w:tr w:rsidR="00B16512" w:rsidRPr="003639BC" w14:paraId="70B10341" w14:textId="77777777" w:rsidTr="00B16512">
        <w:trPr>
          <w:trHeight w:val="450"/>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27B305" w14:textId="77777777" w:rsidR="00B16512" w:rsidRPr="003639BC" w:rsidRDefault="00B16512" w:rsidP="00B16512">
            <w:pPr>
              <w:jc w:val="center"/>
              <w:rPr>
                <w:sz w:val="17"/>
                <w:szCs w:val="17"/>
                <w:lang w:eastAsia="ru-RU"/>
              </w:rPr>
            </w:pPr>
            <w:r w:rsidRPr="003639BC">
              <w:rPr>
                <w:sz w:val="17"/>
                <w:szCs w:val="17"/>
                <w:lang w:eastAsia="ru-RU"/>
              </w:rPr>
              <w:t>8.</w:t>
            </w:r>
          </w:p>
        </w:tc>
        <w:tc>
          <w:tcPr>
            <w:tcW w:w="1617" w:type="pct"/>
            <w:tcBorders>
              <w:top w:val="single" w:sz="4" w:space="0" w:color="auto"/>
              <w:left w:val="nil"/>
              <w:bottom w:val="single" w:sz="4" w:space="0" w:color="auto"/>
              <w:right w:val="single" w:sz="4" w:space="0" w:color="auto"/>
            </w:tcBorders>
            <w:shd w:val="clear" w:color="auto" w:fill="auto"/>
            <w:vAlign w:val="center"/>
            <w:hideMark/>
          </w:tcPr>
          <w:p w14:paraId="2C0BA860" w14:textId="77777777" w:rsidR="00B16512" w:rsidRPr="003639BC" w:rsidRDefault="00B16512" w:rsidP="00B16512">
            <w:pPr>
              <w:rPr>
                <w:sz w:val="17"/>
                <w:szCs w:val="17"/>
                <w:lang w:eastAsia="ru-RU"/>
              </w:rPr>
            </w:pPr>
            <w:r w:rsidRPr="003639BC">
              <w:rPr>
                <w:sz w:val="17"/>
                <w:szCs w:val="17"/>
                <w:lang w:eastAsia="ru-RU"/>
              </w:rPr>
              <w:t>Прочие операционные доходы (стр. 2340 формы №2)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56473162" w14:textId="77777777" w:rsidR="00B16512" w:rsidRPr="003639BC" w:rsidRDefault="00B16512" w:rsidP="00B16512">
            <w:pPr>
              <w:jc w:val="center"/>
              <w:rPr>
                <w:sz w:val="17"/>
                <w:szCs w:val="17"/>
                <w:lang w:eastAsia="ru-RU"/>
              </w:rPr>
            </w:pPr>
            <w:r w:rsidRPr="003639BC">
              <w:rPr>
                <w:sz w:val="17"/>
                <w:szCs w:val="17"/>
                <w:lang w:eastAsia="ru-RU"/>
              </w:rPr>
              <w:t>тыс. руб.</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043E5386" w14:textId="77777777" w:rsidR="00B16512" w:rsidRPr="003639BC" w:rsidRDefault="00B16512" w:rsidP="00B16512">
            <w:pPr>
              <w:jc w:val="center"/>
              <w:rPr>
                <w:sz w:val="17"/>
                <w:szCs w:val="17"/>
                <w:lang w:eastAsia="ru-RU"/>
              </w:rPr>
            </w:pPr>
            <w:r w:rsidRPr="003639BC">
              <w:rPr>
                <w:sz w:val="17"/>
                <w:szCs w:val="17"/>
                <w:lang w:eastAsia="ru-RU"/>
              </w:rPr>
              <w:t>4 843</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6616E3C4" w14:textId="77777777" w:rsidR="00B16512" w:rsidRPr="003639BC" w:rsidRDefault="00B16512" w:rsidP="00B16512">
            <w:pPr>
              <w:jc w:val="center"/>
              <w:rPr>
                <w:sz w:val="17"/>
                <w:szCs w:val="17"/>
                <w:lang w:eastAsia="ru-RU"/>
              </w:rPr>
            </w:pPr>
            <w:r w:rsidRPr="003639BC">
              <w:rPr>
                <w:sz w:val="17"/>
                <w:szCs w:val="17"/>
                <w:lang w:eastAsia="ru-RU"/>
              </w:rPr>
              <w:t>3 639</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172CB6DD" w14:textId="77777777" w:rsidR="00B16512" w:rsidRPr="003639BC" w:rsidRDefault="00B16512" w:rsidP="00B16512">
            <w:pPr>
              <w:jc w:val="center"/>
              <w:rPr>
                <w:sz w:val="17"/>
                <w:szCs w:val="17"/>
                <w:lang w:eastAsia="ru-RU"/>
              </w:rPr>
            </w:pPr>
            <w:r w:rsidRPr="003639BC">
              <w:rPr>
                <w:sz w:val="17"/>
                <w:szCs w:val="17"/>
                <w:lang w:eastAsia="ru-RU"/>
              </w:rPr>
              <w:t>0</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296FFBE7" w14:textId="77777777" w:rsidR="00B16512" w:rsidRPr="003639BC" w:rsidRDefault="00B16512" w:rsidP="00B16512">
            <w:pPr>
              <w:jc w:val="center"/>
              <w:rPr>
                <w:sz w:val="17"/>
                <w:szCs w:val="17"/>
                <w:lang w:eastAsia="ru-RU"/>
              </w:rPr>
            </w:pPr>
            <w:r w:rsidRPr="003639BC">
              <w:rPr>
                <w:sz w:val="17"/>
                <w:szCs w:val="17"/>
                <w:lang w:eastAsia="ru-RU"/>
              </w:rPr>
              <w:t>11 475</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481F8890" w14:textId="77777777" w:rsidR="00B16512" w:rsidRPr="003639BC" w:rsidRDefault="00B16512" w:rsidP="00B16512">
            <w:pPr>
              <w:jc w:val="center"/>
              <w:rPr>
                <w:sz w:val="17"/>
                <w:szCs w:val="17"/>
                <w:lang w:eastAsia="ru-RU"/>
              </w:rPr>
            </w:pPr>
            <w:r w:rsidRPr="003639BC">
              <w:rPr>
                <w:sz w:val="17"/>
                <w:szCs w:val="17"/>
                <w:lang w:eastAsia="ru-RU"/>
              </w:rPr>
              <w:t>11 475</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7CC6C643" w14:textId="77777777" w:rsidR="00B16512" w:rsidRPr="003639BC" w:rsidRDefault="00B16512" w:rsidP="00B16512">
            <w:pPr>
              <w:jc w:val="center"/>
              <w:rPr>
                <w:sz w:val="17"/>
                <w:szCs w:val="17"/>
                <w:lang w:eastAsia="ru-RU"/>
              </w:rPr>
            </w:pPr>
            <w:r w:rsidRPr="003639BC">
              <w:rPr>
                <w:sz w:val="17"/>
                <w:szCs w:val="17"/>
                <w:lang w:eastAsia="ru-RU"/>
              </w:rPr>
              <w:t>х</w:t>
            </w:r>
          </w:p>
        </w:tc>
      </w:tr>
      <w:tr w:rsidR="00B16512" w:rsidRPr="003639BC" w14:paraId="4670637A" w14:textId="77777777" w:rsidTr="00B16512">
        <w:trPr>
          <w:trHeight w:val="450"/>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6CBD3" w14:textId="77777777" w:rsidR="00B16512" w:rsidRPr="003639BC" w:rsidRDefault="00B16512" w:rsidP="00B16512">
            <w:pPr>
              <w:jc w:val="center"/>
              <w:rPr>
                <w:sz w:val="17"/>
                <w:szCs w:val="17"/>
                <w:lang w:eastAsia="ru-RU"/>
              </w:rPr>
            </w:pPr>
            <w:r w:rsidRPr="003639BC">
              <w:rPr>
                <w:sz w:val="17"/>
                <w:szCs w:val="17"/>
                <w:lang w:eastAsia="ru-RU"/>
              </w:rPr>
              <w:t>9.</w:t>
            </w:r>
          </w:p>
        </w:tc>
        <w:tc>
          <w:tcPr>
            <w:tcW w:w="1617" w:type="pct"/>
            <w:tcBorders>
              <w:top w:val="single" w:sz="4" w:space="0" w:color="auto"/>
              <w:left w:val="nil"/>
              <w:bottom w:val="single" w:sz="4" w:space="0" w:color="auto"/>
              <w:right w:val="single" w:sz="4" w:space="0" w:color="auto"/>
            </w:tcBorders>
            <w:shd w:val="clear" w:color="auto" w:fill="auto"/>
            <w:vAlign w:val="center"/>
            <w:hideMark/>
          </w:tcPr>
          <w:p w14:paraId="38563731" w14:textId="77777777" w:rsidR="00B16512" w:rsidRPr="003639BC" w:rsidRDefault="00B16512" w:rsidP="00B16512">
            <w:pPr>
              <w:rPr>
                <w:sz w:val="17"/>
                <w:szCs w:val="17"/>
                <w:lang w:eastAsia="ru-RU"/>
              </w:rPr>
            </w:pPr>
            <w:r w:rsidRPr="003639BC">
              <w:rPr>
                <w:sz w:val="17"/>
                <w:szCs w:val="17"/>
                <w:lang w:eastAsia="ru-RU"/>
              </w:rPr>
              <w:t>Прочие операционные расходы (стр. 2350 формы №2)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5E902EF6" w14:textId="77777777" w:rsidR="00B16512" w:rsidRPr="003639BC" w:rsidRDefault="00B16512" w:rsidP="00B16512">
            <w:pPr>
              <w:jc w:val="center"/>
              <w:rPr>
                <w:sz w:val="17"/>
                <w:szCs w:val="17"/>
                <w:lang w:eastAsia="ru-RU"/>
              </w:rPr>
            </w:pPr>
            <w:r w:rsidRPr="003639BC">
              <w:rPr>
                <w:sz w:val="17"/>
                <w:szCs w:val="17"/>
                <w:lang w:eastAsia="ru-RU"/>
              </w:rPr>
              <w:t>тыс. руб.</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5C667D3D" w14:textId="77777777" w:rsidR="00B16512" w:rsidRPr="003639BC" w:rsidRDefault="00B16512" w:rsidP="00B16512">
            <w:pPr>
              <w:jc w:val="center"/>
              <w:rPr>
                <w:sz w:val="17"/>
                <w:szCs w:val="17"/>
                <w:lang w:eastAsia="ru-RU"/>
              </w:rPr>
            </w:pPr>
            <w:r w:rsidRPr="003639BC">
              <w:rPr>
                <w:sz w:val="17"/>
                <w:szCs w:val="17"/>
                <w:lang w:eastAsia="ru-RU"/>
              </w:rPr>
              <w:t>7 137</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62DF8040" w14:textId="77777777" w:rsidR="00B16512" w:rsidRPr="003639BC" w:rsidRDefault="00B16512" w:rsidP="00B16512">
            <w:pPr>
              <w:jc w:val="center"/>
              <w:rPr>
                <w:sz w:val="17"/>
                <w:szCs w:val="17"/>
                <w:lang w:eastAsia="ru-RU"/>
              </w:rPr>
            </w:pPr>
            <w:r w:rsidRPr="003639BC">
              <w:rPr>
                <w:sz w:val="17"/>
                <w:szCs w:val="17"/>
                <w:lang w:eastAsia="ru-RU"/>
              </w:rPr>
              <w:t>3 243</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3347F117" w14:textId="77777777" w:rsidR="00B16512" w:rsidRPr="003639BC" w:rsidRDefault="00B16512" w:rsidP="00B16512">
            <w:pPr>
              <w:jc w:val="center"/>
              <w:rPr>
                <w:sz w:val="17"/>
                <w:szCs w:val="17"/>
                <w:lang w:eastAsia="ru-RU"/>
              </w:rPr>
            </w:pPr>
            <w:r w:rsidRPr="003639BC">
              <w:rPr>
                <w:sz w:val="17"/>
                <w:szCs w:val="17"/>
                <w:lang w:eastAsia="ru-RU"/>
              </w:rPr>
              <w:t>1 913</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69F8D106" w14:textId="77777777" w:rsidR="00B16512" w:rsidRPr="003639BC" w:rsidRDefault="00B16512" w:rsidP="00B16512">
            <w:pPr>
              <w:jc w:val="center"/>
              <w:rPr>
                <w:sz w:val="17"/>
                <w:szCs w:val="17"/>
                <w:lang w:eastAsia="ru-RU"/>
              </w:rPr>
            </w:pPr>
            <w:r w:rsidRPr="003639BC">
              <w:rPr>
                <w:sz w:val="17"/>
                <w:szCs w:val="17"/>
                <w:lang w:eastAsia="ru-RU"/>
              </w:rPr>
              <w:t>15 027</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0977D2F0" w14:textId="77777777" w:rsidR="00B16512" w:rsidRPr="003639BC" w:rsidRDefault="00B16512" w:rsidP="00B16512">
            <w:pPr>
              <w:jc w:val="center"/>
              <w:rPr>
                <w:sz w:val="17"/>
                <w:szCs w:val="17"/>
                <w:lang w:eastAsia="ru-RU"/>
              </w:rPr>
            </w:pPr>
            <w:r w:rsidRPr="003639BC">
              <w:rPr>
                <w:sz w:val="17"/>
                <w:szCs w:val="17"/>
                <w:lang w:eastAsia="ru-RU"/>
              </w:rPr>
              <w:t>13 114</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54E3E90C" w14:textId="77777777" w:rsidR="00B16512" w:rsidRPr="003639BC" w:rsidRDefault="00F55624" w:rsidP="00F55624">
            <w:pPr>
              <w:jc w:val="center"/>
              <w:rPr>
                <w:sz w:val="17"/>
                <w:szCs w:val="17"/>
                <w:lang w:eastAsia="ru-RU"/>
              </w:rPr>
            </w:pPr>
            <w:r>
              <w:rPr>
                <w:sz w:val="17"/>
                <w:szCs w:val="17"/>
                <w:lang w:eastAsia="ru-RU"/>
              </w:rPr>
              <w:t>в 7 раз</w:t>
            </w:r>
          </w:p>
        </w:tc>
      </w:tr>
      <w:tr w:rsidR="00B16512" w:rsidRPr="003639BC" w14:paraId="5F622BE4" w14:textId="77777777" w:rsidTr="00B16512">
        <w:trPr>
          <w:trHeight w:val="450"/>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50B4C" w14:textId="77777777" w:rsidR="00B16512" w:rsidRPr="003639BC" w:rsidRDefault="00B16512" w:rsidP="00B16512">
            <w:pPr>
              <w:jc w:val="center"/>
              <w:rPr>
                <w:sz w:val="17"/>
                <w:szCs w:val="17"/>
                <w:lang w:eastAsia="ru-RU"/>
              </w:rPr>
            </w:pPr>
            <w:r w:rsidRPr="003639BC">
              <w:rPr>
                <w:sz w:val="17"/>
                <w:szCs w:val="17"/>
                <w:lang w:eastAsia="ru-RU"/>
              </w:rPr>
              <w:t>10.</w:t>
            </w:r>
          </w:p>
        </w:tc>
        <w:tc>
          <w:tcPr>
            <w:tcW w:w="1617" w:type="pct"/>
            <w:tcBorders>
              <w:top w:val="single" w:sz="4" w:space="0" w:color="auto"/>
              <w:left w:val="nil"/>
              <w:bottom w:val="single" w:sz="4" w:space="0" w:color="auto"/>
              <w:right w:val="single" w:sz="4" w:space="0" w:color="auto"/>
            </w:tcBorders>
            <w:shd w:val="clear" w:color="auto" w:fill="auto"/>
            <w:vAlign w:val="center"/>
            <w:hideMark/>
          </w:tcPr>
          <w:p w14:paraId="36AF437E" w14:textId="77777777" w:rsidR="00B16512" w:rsidRPr="003639BC" w:rsidRDefault="00B16512" w:rsidP="00B16512">
            <w:pPr>
              <w:rPr>
                <w:sz w:val="17"/>
                <w:szCs w:val="17"/>
                <w:lang w:eastAsia="ru-RU"/>
              </w:rPr>
            </w:pPr>
            <w:r w:rsidRPr="003639BC">
              <w:rPr>
                <w:sz w:val="17"/>
                <w:szCs w:val="17"/>
                <w:lang w:eastAsia="ru-RU"/>
              </w:rPr>
              <w:t>Прибыль (убыток) до налогообложения (стр. 2300 формы №2)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7CBD0D4A" w14:textId="77777777" w:rsidR="00B16512" w:rsidRPr="003639BC" w:rsidRDefault="00B16512" w:rsidP="00B16512">
            <w:pPr>
              <w:jc w:val="center"/>
              <w:rPr>
                <w:sz w:val="17"/>
                <w:szCs w:val="17"/>
                <w:lang w:eastAsia="ru-RU"/>
              </w:rPr>
            </w:pPr>
            <w:r w:rsidRPr="003639BC">
              <w:rPr>
                <w:sz w:val="17"/>
                <w:szCs w:val="17"/>
                <w:lang w:eastAsia="ru-RU"/>
              </w:rPr>
              <w:t>тыс. руб.</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7BB3CBE3" w14:textId="77777777" w:rsidR="00B16512" w:rsidRPr="003639BC" w:rsidRDefault="00B16512" w:rsidP="00B16512">
            <w:pPr>
              <w:jc w:val="center"/>
              <w:rPr>
                <w:sz w:val="17"/>
                <w:szCs w:val="17"/>
                <w:lang w:eastAsia="ru-RU"/>
              </w:rPr>
            </w:pPr>
            <w:r w:rsidRPr="003639BC">
              <w:rPr>
                <w:sz w:val="17"/>
                <w:szCs w:val="17"/>
                <w:lang w:eastAsia="ru-RU"/>
              </w:rPr>
              <w:t>28 054</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3BA1B4FB" w14:textId="77777777" w:rsidR="00B16512" w:rsidRPr="003639BC" w:rsidRDefault="00B16512" w:rsidP="00B16512">
            <w:pPr>
              <w:jc w:val="center"/>
              <w:rPr>
                <w:sz w:val="17"/>
                <w:szCs w:val="17"/>
                <w:lang w:eastAsia="ru-RU"/>
              </w:rPr>
            </w:pPr>
            <w:r w:rsidRPr="003639BC">
              <w:rPr>
                <w:sz w:val="17"/>
                <w:szCs w:val="17"/>
                <w:lang w:eastAsia="ru-RU"/>
              </w:rPr>
              <w:t>119 971</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45A8E237" w14:textId="77777777" w:rsidR="00B16512" w:rsidRPr="003639BC" w:rsidRDefault="00B16512" w:rsidP="00B16512">
            <w:pPr>
              <w:jc w:val="center"/>
              <w:rPr>
                <w:sz w:val="17"/>
                <w:szCs w:val="17"/>
                <w:lang w:eastAsia="ru-RU"/>
              </w:rPr>
            </w:pPr>
            <w:r w:rsidRPr="003639BC">
              <w:rPr>
                <w:sz w:val="17"/>
                <w:szCs w:val="17"/>
                <w:lang w:eastAsia="ru-RU"/>
              </w:rPr>
              <w:t>15 699</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7AFB3A6F" w14:textId="77777777" w:rsidR="00B16512" w:rsidRPr="003639BC" w:rsidRDefault="00B16512" w:rsidP="00B16512">
            <w:pPr>
              <w:jc w:val="center"/>
              <w:rPr>
                <w:sz w:val="17"/>
                <w:szCs w:val="17"/>
                <w:lang w:eastAsia="ru-RU"/>
              </w:rPr>
            </w:pPr>
            <w:r w:rsidRPr="003639BC">
              <w:rPr>
                <w:sz w:val="17"/>
                <w:szCs w:val="17"/>
                <w:lang w:eastAsia="ru-RU"/>
              </w:rPr>
              <w:t>36 226</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12FDA817" w14:textId="77777777" w:rsidR="00B16512" w:rsidRPr="003639BC" w:rsidRDefault="00B16512" w:rsidP="00B16512">
            <w:pPr>
              <w:jc w:val="center"/>
              <w:rPr>
                <w:sz w:val="17"/>
                <w:szCs w:val="17"/>
                <w:lang w:eastAsia="ru-RU"/>
              </w:rPr>
            </w:pPr>
            <w:r w:rsidRPr="003639BC">
              <w:rPr>
                <w:sz w:val="17"/>
                <w:szCs w:val="17"/>
                <w:lang w:eastAsia="ru-RU"/>
              </w:rPr>
              <w:t>20 527</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28264642" w14:textId="77777777" w:rsidR="00B16512" w:rsidRPr="003639BC" w:rsidRDefault="00F55624" w:rsidP="00F55624">
            <w:pPr>
              <w:jc w:val="center"/>
              <w:rPr>
                <w:sz w:val="17"/>
                <w:szCs w:val="17"/>
                <w:lang w:eastAsia="ru-RU"/>
              </w:rPr>
            </w:pPr>
            <w:r>
              <w:rPr>
                <w:sz w:val="17"/>
                <w:szCs w:val="17"/>
                <w:lang w:eastAsia="ru-RU"/>
              </w:rPr>
              <w:t>в 1,3 раза</w:t>
            </w:r>
          </w:p>
        </w:tc>
      </w:tr>
      <w:tr w:rsidR="00B16512" w:rsidRPr="003639BC" w14:paraId="3706267F" w14:textId="77777777" w:rsidTr="00B16512">
        <w:trPr>
          <w:trHeight w:val="450"/>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AA278" w14:textId="77777777" w:rsidR="00B16512" w:rsidRPr="003639BC" w:rsidRDefault="00B16512" w:rsidP="00B16512">
            <w:pPr>
              <w:jc w:val="center"/>
              <w:rPr>
                <w:sz w:val="17"/>
                <w:szCs w:val="17"/>
                <w:lang w:eastAsia="ru-RU"/>
              </w:rPr>
            </w:pPr>
            <w:r w:rsidRPr="003639BC">
              <w:rPr>
                <w:sz w:val="17"/>
                <w:szCs w:val="17"/>
                <w:lang w:eastAsia="ru-RU"/>
              </w:rPr>
              <w:t>11.</w:t>
            </w:r>
          </w:p>
        </w:tc>
        <w:tc>
          <w:tcPr>
            <w:tcW w:w="1617" w:type="pct"/>
            <w:tcBorders>
              <w:top w:val="single" w:sz="4" w:space="0" w:color="auto"/>
              <w:left w:val="nil"/>
              <w:bottom w:val="single" w:sz="4" w:space="0" w:color="auto"/>
              <w:right w:val="single" w:sz="4" w:space="0" w:color="auto"/>
            </w:tcBorders>
            <w:shd w:val="clear" w:color="auto" w:fill="auto"/>
            <w:vAlign w:val="center"/>
            <w:hideMark/>
          </w:tcPr>
          <w:p w14:paraId="6877AADC" w14:textId="77777777" w:rsidR="00B16512" w:rsidRPr="003639BC" w:rsidRDefault="00B16512" w:rsidP="00B16512">
            <w:pPr>
              <w:rPr>
                <w:sz w:val="17"/>
                <w:szCs w:val="17"/>
                <w:lang w:eastAsia="ru-RU"/>
              </w:rPr>
            </w:pPr>
            <w:r w:rsidRPr="003639BC">
              <w:rPr>
                <w:sz w:val="17"/>
                <w:szCs w:val="17"/>
                <w:lang w:eastAsia="ru-RU"/>
              </w:rPr>
              <w:t>Налог на прибыль и иные аналогичные обязательные платежи  (стр. 2410 формы №2)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51E2AEE2" w14:textId="77777777" w:rsidR="00B16512" w:rsidRPr="003639BC" w:rsidRDefault="00B16512" w:rsidP="00B16512">
            <w:pPr>
              <w:jc w:val="center"/>
              <w:rPr>
                <w:sz w:val="17"/>
                <w:szCs w:val="17"/>
                <w:lang w:eastAsia="ru-RU"/>
              </w:rPr>
            </w:pPr>
            <w:r w:rsidRPr="003639BC">
              <w:rPr>
                <w:sz w:val="17"/>
                <w:szCs w:val="17"/>
                <w:lang w:eastAsia="ru-RU"/>
              </w:rPr>
              <w:t>тыс. руб.</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005C02B3" w14:textId="77777777" w:rsidR="00B16512" w:rsidRPr="003639BC" w:rsidRDefault="00B16512" w:rsidP="00B16512">
            <w:pPr>
              <w:jc w:val="center"/>
              <w:rPr>
                <w:sz w:val="17"/>
                <w:szCs w:val="17"/>
                <w:lang w:eastAsia="ru-RU"/>
              </w:rPr>
            </w:pPr>
            <w:r w:rsidRPr="003639BC">
              <w:rPr>
                <w:sz w:val="17"/>
                <w:szCs w:val="17"/>
                <w:lang w:eastAsia="ru-RU"/>
              </w:rPr>
              <w:t>6 292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64E04466" w14:textId="77777777" w:rsidR="00B16512" w:rsidRPr="003639BC" w:rsidRDefault="00B16512" w:rsidP="00B16512">
            <w:pPr>
              <w:jc w:val="center"/>
              <w:rPr>
                <w:sz w:val="17"/>
                <w:szCs w:val="17"/>
                <w:lang w:eastAsia="ru-RU"/>
              </w:rPr>
            </w:pPr>
            <w:r w:rsidRPr="003639BC">
              <w:rPr>
                <w:sz w:val="17"/>
                <w:szCs w:val="17"/>
                <w:lang w:eastAsia="ru-RU"/>
              </w:rPr>
              <w:t>24 381</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0AACDFD1" w14:textId="77777777" w:rsidR="00B16512" w:rsidRPr="003639BC" w:rsidRDefault="00B16512" w:rsidP="00B16512">
            <w:pPr>
              <w:jc w:val="center"/>
              <w:rPr>
                <w:sz w:val="17"/>
                <w:szCs w:val="17"/>
                <w:lang w:eastAsia="ru-RU"/>
              </w:rPr>
            </w:pPr>
            <w:r w:rsidRPr="003639BC">
              <w:rPr>
                <w:sz w:val="17"/>
                <w:szCs w:val="17"/>
                <w:lang w:eastAsia="ru-RU"/>
              </w:rPr>
              <w:t>3 386</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2512FFDD" w14:textId="77777777" w:rsidR="00B16512" w:rsidRPr="003639BC" w:rsidRDefault="00B16512" w:rsidP="00B16512">
            <w:pPr>
              <w:jc w:val="center"/>
              <w:rPr>
                <w:sz w:val="17"/>
                <w:szCs w:val="17"/>
                <w:lang w:eastAsia="ru-RU"/>
              </w:rPr>
            </w:pPr>
            <w:r w:rsidRPr="003639BC">
              <w:rPr>
                <w:sz w:val="17"/>
                <w:szCs w:val="17"/>
                <w:lang w:eastAsia="ru-RU"/>
              </w:rPr>
              <w:t>7 803</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64EE77D5" w14:textId="77777777" w:rsidR="00B16512" w:rsidRPr="003639BC" w:rsidRDefault="00B16512" w:rsidP="00B16512">
            <w:pPr>
              <w:jc w:val="center"/>
              <w:rPr>
                <w:sz w:val="17"/>
                <w:szCs w:val="17"/>
                <w:lang w:eastAsia="ru-RU"/>
              </w:rPr>
            </w:pPr>
            <w:r w:rsidRPr="003639BC">
              <w:rPr>
                <w:sz w:val="17"/>
                <w:szCs w:val="17"/>
                <w:lang w:eastAsia="ru-RU"/>
              </w:rPr>
              <w:t>4 417</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2B780936" w14:textId="77777777" w:rsidR="00B16512" w:rsidRPr="003639BC" w:rsidRDefault="00F55624" w:rsidP="00E1671D">
            <w:pPr>
              <w:jc w:val="center"/>
              <w:rPr>
                <w:sz w:val="17"/>
                <w:szCs w:val="17"/>
                <w:lang w:eastAsia="ru-RU"/>
              </w:rPr>
            </w:pPr>
            <w:r>
              <w:rPr>
                <w:sz w:val="17"/>
                <w:szCs w:val="17"/>
                <w:lang w:eastAsia="ru-RU"/>
              </w:rPr>
              <w:t>в 1,3 раза</w:t>
            </w:r>
          </w:p>
        </w:tc>
      </w:tr>
      <w:tr w:rsidR="00B16512" w:rsidRPr="003639BC" w14:paraId="250EE4B8" w14:textId="77777777" w:rsidTr="00B16512">
        <w:trPr>
          <w:trHeight w:val="675"/>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FFB3BA" w14:textId="77777777" w:rsidR="00B16512" w:rsidRPr="003639BC" w:rsidRDefault="00B16512" w:rsidP="00B16512">
            <w:pPr>
              <w:jc w:val="center"/>
              <w:rPr>
                <w:sz w:val="17"/>
                <w:szCs w:val="17"/>
                <w:lang w:eastAsia="ru-RU"/>
              </w:rPr>
            </w:pPr>
            <w:r w:rsidRPr="003639BC">
              <w:rPr>
                <w:sz w:val="17"/>
                <w:szCs w:val="17"/>
                <w:lang w:eastAsia="ru-RU"/>
              </w:rPr>
              <w:t>12.</w:t>
            </w:r>
          </w:p>
        </w:tc>
        <w:tc>
          <w:tcPr>
            <w:tcW w:w="1617" w:type="pct"/>
            <w:tcBorders>
              <w:top w:val="single" w:sz="4" w:space="0" w:color="auto"/>
              <w:left w:val="nil"/>
              <w:bottom w:val="single" w:sz="4" w:space="0" w:color="auto"/>
              <w:right w:val="single" w:sz="4" w:space="0" w:color="auto"/>
            </w:tcBorders>
            <w:shd w:val="clear" w:color="auto" w:fill="auto"/>
            <w:vAlign w:val="center"/>
            <w:hideMark/>
          </w:tcPr>
          <w:p w14:paraId="499E9507" w14:textId="77777777" w:rsidR="00B16512" w:rsidRPr="003639BC" w:rsidRDefault="00B16512" w:rsidP="00B16512">
            <w:pPr>
              <w:rPr>
                <w:sz w:val="17"/>
                <w:szCs w:val="17"/>
                <w:lang w:eastAsia="ru-RU"/>
              </w:rPr>
            </w:pPr>
            <w:r w:rsidRPr="003639BC">
              <w:rPr>
                <w:sz w:val="17"/>
                <w:szCs w:val="17"/>
                <w:lang w:eastAsia="ru-RU"/>
              </w:rPr>
              <w:t xml:space="preserve">Чистая прибыль (нераспределенная прибыль (убыток) отчетного периода) (стр. 2400 формы №2)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63C7F8B2" w14:textId="77777777" w:rsidR="00B16512" w:rsidRPr="003639BC" w:rsidRDefault="00B16512" w:rsidP="00B16512">
            <w:pPr>
              <w:jc w:val="center"/>
              <w:rPr>
                <w:sz w:val="17"/>
                <w:szCs w:val="17"/>
                <w:lang w:eastAsia="ru-RU"/>
              </w:rPr>
            </w:pPr>
            <w:r w:rsidRPr="003639BC">
              <w:rPr>
                <w:sz w:val="17"/>
                <w:szCs w:val="17"/>
                <w:lang w:eastAsia="ru-RU"/>
              </w:rPr>
              <w:t>тыс. руб.</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099CBCA1" w14:textId="77777777" w:rsidR="00B16512" w:rsidRPr="003639BC" w:rsidRDefault="00B16512" w:rsidP="00B16512">
            <w:pPr>
              <w:jc w:val="center"/>
              <w:rPr>
                <w:sz w:val="17"/>
                <w:szCs w:val="17"/>
                <w:lang w:eastAsia="ru-RU"/>
              </w:rPr>
            </w:pPr>
            <w:r w:rsidRPr="003639BC">
              <w:rPr>
                <w:sz w:val="17"/>
                <w:szCs w:val="17"/>
                <w:lang w:eastAsia="ru-RU"/>
              </w:rPr>
              <w:t>21 762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5CFD188B" w14:textId="77777777" w:rsidR="00B16512" w:rsidRPr="003639BC" w:rsidRDefault="00B16512" w:rsidP="00B16512">
            <w:pPr>
              <w:jc w:val="center"/>
              <w:rPr>
                <w:sz w:val="17"/>
                <w:szCs w:val="17"/>
                <w:lang w:eastAsia="ru-RU"/>
              </w:rPr>
            </w:pPr>
            <w:r w:rsidRPr="003639BC">
              <w:rPr>
                <w:sz w:val="17"/>
                <w:szCs w:val="17"/>
                <w:lang w:eastAsia="ru-RU"/>
              </w:rPr>
              <w:t>95 590</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74A38534" w14:textId="77777777" w:rsidR="00B16512" w:rsidRPr="003639BC" w:rsidRDefault="00B16512" w:rsidP="00B16512">
            <w:pPr>
              <w:jc w:val="center"/>
              <w:rPr>
                <w:sz w:val="17"/>
                <w:szCs w:val="17"/>
                <w:lang w:eastAsia="ru-RU"/>
              </w:rPr>
            </w:pPr>
            <w:r w:rsidRPr="003639BC">
              <w:rPr>
                <w:sz w:val="17"/>
                <w:szCs w:val="17"/>
                <w:lang w:eastAsia="ru-RU"/>
              </w:rPr>
              <w:t>12 313</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403A0DA2" w14:textId="77777777" w:rsidR="00B16512" w:rsidRPr="003639BC" w:rsidRDefault="00B16512" w:rsidP="00B16512">
            <w:pPr>
              <w:jc w:val="center"/>
              <w:rPr>
                <w:sz w:val="17"/>
                <w:szCs w:val="17"/>
                <w:lang w:eastAsia="ru-RU"/>
              </w:rPr>
            </w:pPr>
            <w:r w:rsidRPr="003639BC">
              <w:rPr>
                <w:sz w:val="17"/>
                <w:szCs w:val="17"/>
                <w:lang w:eastAsia="ru-RU"/>
              </w:rPr>
              <w:t>28 423</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0E29CF81" w14:textId="77777777" w:rsidR="00B16512" w:rsidRPr="003639BC" w:rsidRDefault="00B16512" w:rsidP="00B16512">
            <w:pPr>
              <w:jc w:val="center"/>
              <w:rPr>
                <w:sz w:val="17"/>
                <w:szCs w:val="17"/>
                <w:lang w:eastAsia="ru-RU"/>
              </w:rPr>
            </w:pPr>
            <w:r w:rsidRPr="003639BC">
              <w:rPr>
                <w:sz w:val="17"/>
                <w:szCs w:val="17"/>
                <w:lang w:eastAsia="ru-RU"/>
              </w:rPr>
              <w:t>16 110</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750A3E8F" w14:textId="77777777" w:rsidR="00B16512" w:rsidRPr="003639BC" w:rsidRDefault="00F55624" w:rsidP="00E1671D">
            <w:pPr>
              <w:jc w:val="center"/>
              <w:rPr>
                <w:sz w:val="17"/>
                <w:szCs w:val="17"/>
                <w:lang w:eastAsia="ru-RU"/>
              </w:rPr>
            </w:pPr>
            <w:r>
              <w:rPr>
                <w:sz w:val="17"/>
                <w:szCs w:val="17"/>
                <w:lang w:eastAsia="ru-RU"/>
              </w:rPr>
              <w:t>в 1,3 раза</w:t>
            </w:r>
          </w:p>
        </w:tc>
      </w:tr>
      <w:tr w:rsidR="00B16512" w:rsidRPr="003639BC" w14:paraId="3238A10B" w14:textId="77777777" w:rsidTr="00B16512">
        <w:trPr>
          <w:trHeight w:val="450"/>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69288E" w14:textId="77777777" w:rsidR="00B16512" w:rsidRPr="003639BC" w:rsidRDefault="00B16512" w:rsidP="00B16512">
            <w:pPr>
              <w:jc w:val="center"/>
              <w:rPr>
                <w:sz w:val="17"/>
                <w:szCs w:val="17"/>
                <w:lang w:eastAsia="ru-RU"/>
              </w:rPr>
            </w:pPr>
            <w:r w:rsidRPr="003639BC">
              <w:rPr>
                <w:sz w:val="17"/>
                <w:szCs w:val="17"/>
                <w:lang w:eastAsia="ru-RU"/>
              </w:rPr>
              <w:t>13.</w:t>
            </w:r>
          </w:p>
        </w:tc>
        <w:tc>
          <w:tcPr>
            <w:tcW w:w="1617" w:type="pct"/>
            <w:tcBorders>
              <w:top w:val="single" w:sz="4" w:space="0" w:color="auto"/>
              <w:left w:val="nil"/>
              <w:bottom w:val="single" w:sz="4" w:space="0" w:color="auto"/>
              <w:right w:val="single" w:sz="4" w:space="0" w:color="auto"/>
            </w:tcBorders>
            <w:shd w:val="clear" w:color="auto" w:fill="auto"/>
            <w:vAlign w:val="center"/>
            <w:hideMark/>
          </w:tcPr>
          <w:p w14:paraId="2845B4E4" w14:textId="77777777" w:rsidR="00B16512" w:rsidRPr="003639BC" w:rsidRDefault="00B16512" w:rsidP="00B16512">
            <w:pPr>
              <w:rPr>
                <w:sz w:val="17"/>
                <w:szCs w:val="17"/>
                <w:lang w:eastAsia="ru-RU"/>
              </w:rPr>
            </w:pPr>
            <w:r w:rsidRPr="003639BC">
              <w:rPr>
                <w:sz w:val="17"/>
                <w:szCs w:val="17"/>
                <w:lang w:eastAsia="ru-RU"/>
              </w:rPr>
              <w:t>Рентабельность отчетного периода (валовая прибыль к себестоимости  продукции)</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1539587C" w14:textId="77777777" w:rsidR="00B16512" w:rsidRPr="003639BC" w:rsidRDefault="00B16512" w:rsidP="00B16512">
            <w:pPr>
              <w:jc w:val="center"/>
              <w:rPr>
                <w:sz w:val="17"/>
                <w:szCs w:val="17"/>
                <w:lang w:eastAsia="ru-RU"/>
              </w:rPr>
            </w:pPr>
            <w:r w:rsidRPr="003639BC">
              <w:rPr>
                <w:sz w:val="17"/>
                <w:szCs w:val="17"/>
                <w:lang w:eastAsia="ru-RU"/>
              </w:rPr>
              <w:t>%</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540455BA" w14:textId="77777777" w:rsidR="00B16512" w:rsidRPr="003639BC" w:rsidRDefault="00B16512" w:rsidP="00B16512">
            <w:pPr>
              <w:jc w:val="center"/>
              <w:rPr>
                <w:sz w:val="17"/>
                <w:szCs w:val="17"/>
                <w:lang w:eastAsia="ru-RU"/>
              </w:rPr>
            </w:pPr>
            <w:r w:rsidRPr="003639BC">
              <w:rPr>
                <w:sz w:val="17"/>
                <w:szCs w:val="17"/>
                <w:lang w:eastAsia="ru-RU"/>
              </w:rPr>
              <w:t>34,2%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4559A1C1" w14:textId="77777777" w:rsidR="00B16512" w:rsidRPr="003639BC" w:rsidRDefault="00B16512" w:rsidP="00B16512">
            <w:pPr>
              <w:jc w:val="center"/>
              <w:rPr>
                <w:sz w:val="17"/>
                <w:szCs w:val="17"/>
                <w:lang w:eastAsia="ru-RU"/>
              </w:rPr>
            </w:pPr>
            <w:r w:rsidRPr="003639BC">
              <w:rPr>
                <w:sz w:val="17"/>
                <w:szCs w:val="17"/>
                <w:lang w:eastAsia="ru-RU"/>
              </w:rPr>
              <w:t>38,1%</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1A9F3325" w14:textId="77777777" w:rsidR="00B16512" w:rsidRPr="003639BC" w:rsidRDefault="00B16512" w:rsidP="00B16512">
            <w:pPr>
              <w:jc w:val="center"/>
              <w:rPr>
                <w:sz w:val="17"/>
                <w:szCs w:val="17"/>
                <w:lang w:eastAsia="ru-RU"/>
              </w:rPr>
            </w:pPr>
            <w:r w:rsidRPr="003639BC">
              <w:rPr>
                <w:sz w:val="17"/>
                <w:szCs w:val="17"/>
                <w:lang w:eastAsia="ru-RU"/>
              </w:rPr>
              <w:t>20,2%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6879D799" w14:textId="77777777" w:rsidR="00B16512" w:rsidRPr="003639BC" w:rsidRDefault="00B16512" w:rsidP="00B16512">
            <w:pPr>
              <w:jc w:val="center"/>
              <w:rPr>
                <w:sz w:val="17"/>
                <w:szCs w:val="17"/>
                <w:lang w:eastAsia="ru-RU"/>
              </w:rPr>
            </w:pPr>
            <w:r w:rsidRPr="003639BC">
              <w:rPr>
                <w:sz w:val="17"/>
                <w:szCs w:val="17"/>
                <w:lang w:eastAsia="ru-RU"/>
              </w:rPr>
              <w:t>21,4%</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2550FB86" w14:textId="77777777" w:rsidR="00B16512" w:rsidRPr="003639BC" w:rsidRDefault="00B16512" w:rsidP="00B16512">
            <w:pPr>
              <w:jc w:val="center"/>
              <w:rPr>
                <w:sz w:val="17"/>
                <w:szCs w:val="17"/>
                <w:lang w:eastAsia="ru-RU"/>
              </w:rPr>
            </w:pPr>
            <w:r w:rsidRPr="003639BC">
              <w:rPr>
                <w:sz w:val="17"/>
                <w:szCs w:val="17"/>
                <w:lang w:eastAsia="ru-RU"/>
              </w:rPr>
              <w:t>0</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2ECE0F95" w14:textId="77777777" w:rsidR="00B16512" w:rsidRPr="003639BC" w:rsidRDefault="00B16512" w:rsidP="00E1671D">
            <w:pPr>
              <w:jc w:val="center"/>
              <w:rPr>
                <w:sz w:val="17"/>
                <w:szCs w:val="17"/>
                <w:lang w:eastAsia="ru-RU"/>
              </w:rPr>
            </w:pPr>
            <w:r w:rsidRPr="003639BC">
              <w:rPr>
                <w:sz w:val="17"/>
                <w:szCs w:val="17"/>
                <w:lang w:eastAsia="ru-RU"/>
              </w:rPr>
              <w:t>6%</w:t>
            </w:r>
          </w:p>
        </w:tc>
      </w:tr>
      <w:tr w:rsidR="00B16512" w:rsidRPr="003639BC" w14:paraId="3433B196" w14:textId="77777777" w:rsidTr="00B16512">
        <w:trPr>
          <w:trHeight w:val="450"/>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6FBA3" w14:textId="77777777" w:rsidR="00B16512" w:rsidRPr="003639BC" w:rsidRDefault="00B16512" w:rsidP="00B16512">
            <w:pPr>
              <w:jc w:val="center"/>
              <w:rPr>
                <w:sz w:val="17"/>
                <w:szCs w:val="17"/>
                <w:lang w:eastAsia="ru-RU"/>
              </w:rPr>
            </w:pPr>
            <w:r w:rsidRPr="003639BC">
              <w:rPr>
                <w:sz w:val="17"/>
                <w:szCs w:val="17"/>
                <w:lang w:eastAsia="ru-RU"/>
              </w:rPr>
              <w:t>14.</w:t>
            </w:r>
          </w:p>
        </w:tc>
        <w:tc>
          <w:tcPr>
            <w:tcW w:w="1617" w:type="pct"/>
            <w:tcBorders>
              <w:top w:val="single" w:sz="4" w:space="0" w:color="auto"/>
              <w:left w:val="nil"/>
              <w:bottom w:val="single" w:sz="4" w:space="0" w:color="auto"/>
              <w:right w:val="single" w:sz="4" w:space="0" w:color="auto"/>
            </w:tcBorders>
            <w:shd w:val="clear" w:color="auto" w:fill="auto"/>
            <w:vAlign w:val="center"/>
            <w:hideMark/>
          </w:tcPr>
          <w:p w14:paraId="7270717B" w14:textId="77777777" w:rsidR="00B16512" w:rsidRPr="003639BC" w:rsidRDefault="00B16512" w:rsidP="00B16512">
            <w:pPr>
              <w:rPr>
                <w:sz w:val="17"/>
                <w:szCs w:val="17"/>
                <w:lang w:eastAsia="ru-RU"/>
              </w:rPr>
            </w:pPr>
            <w:r w:rsidRPr="003639BC">
              <w:rPr>
                <w:sz w:val="17"/>
                <w:szCs w:val="17"/>
                <w:lang w:eastAsia="ru-RU"/>
              </w:rPr>
              <w:t>Дебиторская задолженность на конец периода (стр. 1230 + стр. 1240 баланса)</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5EBE70A5" w14:textId="77777777" w:rsidR="00B16512" w:rsidRPr="003639BC" w:rsidRDefault="00B16512" w:rsidP="00B16512">
            <w:pPr>
              <w:jc w:val="center"/>
              <w:rPr>
                <w:sz w:val="17"/>
                <w:szCs w:val="17"/>
                <w:lang w:eastAsia="ru-RU"/>
              </w:rPr>
            </w:pPr>
            <w:r w:rsidRPr="003639BC">
              <w:rPr>
                <w:sz w:val="17"/>
                <w:szCs w:val="17"/>
                <w:lang w:eastAsia="ru-RU"/>
              </w:rPr>
              <w:t>тыс. руб.</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4AF4589C" w14:textId="77777777" w:rsidR="00B16512" w:rsidRPr="003639BC" w:rsidRDefault="00B16512" w:rsidP="00B16512">
            <w:pPr>
              <w:jc w:val="center"/>
              <w:rPr>
                <w:sz w:val="17"/>
                <w:szCs w:val="17"/>
                <w:lang w:eastAsia="ru-RU"/>
              </w:rPr>
            </w:pPr>
            <w:r w:rsidRPr="003639BC">
              <w:rPr>
                <w:sz w:val="17"/>
                <w:szCs w:val="17"/>
                <w:lang w:eastAsia="ru-RU"/>
              </w:rPr>
              <w:t>87 798</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1AF83D61" w14:textId="77777777" w:rsidR="00B16512" w:rsidRPr="003639BC" w:rsidRDefault="00B16512" w:rsidP="00B16512">
            <w:pPr>
              <w:jc w:val="center"/>
              <w:rPr>
                <w:sz w:val="17"/>
                <w:szCs w:val="17"/>
                <w:lang w:eastAsia="ru-RU"/>
              </w:rPr>
            </w:pPr>
            <w:r w:rsidRPr="003639BC">
              <w:rPr>
                <w:sz w:val="17"/>
                <w:szCs w:val="17"/>
                <w:lang w:eastAsia="ru-RU"/>
              </w:rPr>
              <w:t>121 657</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40576A82" w14:textId="77777777" w:rsidR="00B16512" w:rsidRPr="003639BC" w:rsidRDefault="00B16512" w:rsidP="00B16512">
            <w:pPr>
              <w:jc w:val="center"/>
              <w:rPr>
                <w:sz w:val="17"/>
                <w:szCs w:val="17"/>
                <w:lang w:eastAsia="ru-RU"/>
              </w:rPr>
            </w:pPr>
            <w:r w:rsidRPr="003639BC">
              <w:rPr>
                <w:sz w:val="17"/>
                <w:szCs w:val="17"/>
                <w:lang w:eastAsia="ru-RU"/>
              </w:rPr>
              <w:t>36 367</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749DE6DF" w14:textId="77777777" w:rsidR="00B16512" w:rsidRPr="003639BC" w:rsidRDefault="00B16512" w:rsidP="00B16512">
            <w:pPr>
              <w:jc w:val="center"/>
              <w:rPr>
                <w:sz w:val="17"/>
                <w:szCs w:val="17"/>
                <w:lang w:eastAsia="ru-RU"/>
              </w:rPr>
            </w:pPr>
            <w:r w:rsidRPr="003639BC">
              <w:rPr>
                <w:sz w:val="17"/>
                <w:szCs w:val="17"/>
                <w:lang w:eastAsia="ru-RU"/>
              </w:rPr>
              <w:t>71 805</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68AEFD8F" w14:textId="77777777" w:rsidR="00B16512" w:rsidRPr="003639BC" w:rsidRDefault="00B16512" w:rsidP="00B16512">
            <w:pPr>
              <w:jc w:val="center"/>
              <w:rPr>
                <w:sz w:val="17"/>
                <w:szCs w:val="17"/>
                <w:lang w:eastAsia="ru-RU"/>
              </w:rPr>
            </w:pPr>
            <w:r w:rsidRPr="003639BC">
              <w:rPr>
                <w:sz w:val="17"/>
                <w:szCs w:val="17"/>
                <w:lang w:eastAsia="ru-RU"/>
              </w:rPr>
              <w:t>35 438</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1C423D3B" w14:textId="77777777" w:rsidR="00B16512" w:rsidRPr="003639BC" w:rsidRDefault="00B16512" w:rsidP="00E1671D">
            <w:pPr>
              <w:jc w:val="center"/>
              <w:rPr>
                <w:sz w:val="17"/>
                <w:szCs w:val="17"/>
                <w:lang w:eastAsia="ru-RU"/>
              </w:rPr>
            </w:pPr>
            <w:r w:rsidRPr="003639BC">
              <w:rPr>
                <w:sz w:val="17"/>
                <w:szCs w:val="17"/>
                <w:lang w:eastAsia="ru-RU"/>
              </w:rPr>
              <w:t>97%</w:t>
            </w:r>
          </w:p>
        </w:tc>
      </w:tr>
      <w:tr w:rsidR="00B16512" w:rsidRPr="003639BC" w14:paraId="53600D26" w14:textId="77777777" w:rsidTr="00B16512">
        <w:trPr>
          <w:trHeight w:val="450"/>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30A753" w14:textId="77777777" w:rsidR="00B16512" w:rsidRPr="003639BC" w:rsidRDefault="00B16512" w:rsidP="00B16512">
            <w:pPr>
              <w:jc w:val="center"/>
              <w:rPr>
                <w:sz w:val="17"/>
                <w:szCs w:val="17"/>
                <w:lang w:eastAsia="ru-RU"/>
              </w:rPr>
            </w:pPr>
            <w:r w:rsidRPr="003639BC">
              <w:rPr>
                <w:sz w:val="17"/>
                <w:szCs w:val="17"/>
                <w:lang w:eastAsia="ru-RU"/>
              </w:rPr>
              <w:t>15.</w:t>
            </w:r>
          </w:p>
        </w:tc>
        <w:tc>
          <w:tcPr>
            <w:tcW w:w="1617" w:type="pct"/>
            <w:tcBorders>
              <w:top w:val="single" w:sz="4" w:space="0" w:color="auto"/>
              <w:left w:val="nil"/>
              <w:bottom w:val="single" w:sz="4" w:space="0" w:color="auto"/>
              <w:right w:val="single" w:sz="4" w:space="0" w:color="auto"/>
            </w:tcBorders>
            <w:shd w:val="clear" w:color="auto" w:fill="auto"/>
            <w:vAlign w:val="center"/>
            <w:hideMark/>
          </w:tcPr>
          <w:p w14:paraId="6B900134" w14:textId="77777777" w:rsidR="00B16512" w:rsidRPr="003639BC" w:rsidRDefault="00B16512" w:rsidP="00B16512">
            <w:pPr>
              <w:rPr>
                <w:sz w:val="17"/>
                <w:szCs w:val="17"/>
                <w:lang w:eastAsia="ru-RU"/>
              </w:rPr>
            </w:pPr>
            <w:r w:rsidRPr="003639BC">
              <w:rPr>
                <w:sz w:val="17"/>
                <w:szCs w:val="17"/>
                <w:lang w:eastAsia="ru-RU"/>
              </w:rPr>
              <w:t>Кредиторская задолженность на конец периода (стр. 1520 баланса)</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0E8B10DE" w14:textId="77777777" w:rsidR="00B16512" w:rsidRPr="003639BC" w:rsidRDefault="00B16512" w:rsidP="00B16512">
            <w:pPr>
              <w:jc w:val="center"/>
              <w:rPr>
                <w:sz w:val="17"/>
                <w:szCs w:val="17"/>
                <w:lang w:eastAsia="ru-RU"/>
              </w:rPr>
            </w:pPr>
            <w:r w:rsidRPr="003639BC">
              <w:rPr>
                <w:sz w:val="17"/>
                <w:szCs w:val="17"/>
                <w:lang w:eastAsia="ru-RU"/>
              </w:rPr>
              <w:t>тыс. руб.</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0812DA8F" w14:textId="77777777" w:rsidR="00B16512" w:rsidRPr="003639BC" w:rsidRDefault="00B16512" w:rsidP="00B16512">
            <w:pPr>
              <w:jc w:val="center"/>
              <w:rPr>
                <w:sz w:val="17"/>
                <w:szCs w:val="17"/>
                <w:lang w:eastAsia="ru-RU"/>
              </w:rPr>
            </w:pPr>
            <w:r w:rsidRPr="003639BC">
              <w:rPr>
                <w:sz w:val="17"/>
                <w:szCs w:val="17"/>
                <w:lang w:eastAsia="ru-RU"/>
              </w:rPr>
              <w:t>51 019</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5657657B" w14:textId="77777777" w:rsidR="00B16512" w:rsidRPr="003639BC" w:rsidRDefault="00B16512" w:rsidP="00B16512">
            <w:pPr>
              <w:jc w:val="center"/>
              <w:rPr>
                <w:sz w:val="17"/>
                <w:szCs w:val="17"/>
                <w:lang w:eastAsia="ru-RU"/>
              </w:rPr>
            </w:pPr>
            <w:r w:rsidRPr="003639BC">
              <w:rPr>
                <w:sz w:val="17"/>
                <w:szCs w:val="17"/>
                <w:lang w:val="en-US" w:eastAsia="ru-RU"/>
              </w:rPr>
              <w:t>93 428</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71DD0F19" w14:textId="77777777" w:rsidR="00B16512" w:rsidRPr="003639BC" w:rsidRDefault="00B16512" w:rsidP="00B16512">
            <w:pPr>
              <w:jc w:val="center"/>
              <w:rPr>
                <w:sz w:val="17"/>
                <w:szCs w:val="17"/>
                <w:lang w:eastAsia="ru-RU"/>
              </w:rPr>
            </w:pPr>
            <w:r w:rsidRPr="003639BC">
              <w:rPr>
                <w:sz w:val="17"/>
                <w:szCs w:val="17"/>
                <w:lang w:eastAsia="ru-RU"/>
              </w:rPr>
              <w:t>36 953</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4899361B" w14:textId="77777777" w:rsidR="00B16512" w:rsidRPr="003639BC" w:rsidRDefault="00E520FA" w:rsidP="00B16512">
            <w:pPr>
              <w:jc w:val="center"/>
              <w:rPr>
                <w:sz w:val="17"/>
                <w:szCs w:val="17"/>
                <w:lang w:eastAsia="ru-RU"/>
              </w:rPr>
            </w:pPr>
            <w:r>
              <w:rPr>
                <w:sz w:val="17"/>
                <w:szCs w:val="17"/>
                <w:lang w:eastAsia="ru-RU"/>
              </w:rPr>
              <w:t>71 663</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38BD85BF" w14:textId="77777777" w:rsidR="00B16512" w:rsidRPr="003639BC" w:rsidRDefault="00E520FA" w:rsidP="00B16512">
            <w:pPr>
              <w:jc w:val="center"/>
              <w:rPr>
                <w:sz w:val="17"/>
                <w:szCs w:val="17"/>
                <w:lang w:eastAsia="ru-RU"/>
              </w:rPr>
            </w:pPr>
            <w:r>
              <w:rPr>
                <w:sz w:val="17"/>
                <w:szCs w:val="17"/>
                <w:lang w:eastAsia="ru-RU"/>
              </w:rPr>
              <w:t>34 710</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59C0C55B" w14:textId="77777777" w:rsidR="00B16512" w:rsidRPr="003639BC" w:rsidRDefault="00B16512" w:rsidP="00E1671D">
            <w:pPr>
              <w:jc w:val="center"/>
              <w:rPr>
                <w:sz w:val="17"/>
                <w:szCs w:val="17"/>
                <w:lang w:eastAsia="ru-RU"/>
              </w:rPr>
            </w:pPr>
            <w:r w:rsidRPr="003639BC">
              <w:rPr>
                <w:sz w:val="17"/>
                <w:szCs w:val="17"/>
                <w:lang w:eastAsia="ru-RU"/>
              </w:rPr>
              <w:t>9</w:t>
            </w:r>
            <w:r w:rsidR="00E1671D">
              <w:rPr>
                <w:sz w:val="17"/>
                <w:szCs w:val="17"/>
                <w:lang w:eastAsia="ru-RU"/>
              </w:rPr>
              <w:t>4</w:t>
            </w:r>
            <w:r w:rsidRPr="003639BC">
              <w:rPr>
                <w:sz w:val="17"/>
                <w:szCs w:val="17"/>
                <w:lang w:eastAsia="ru-RU"/>
              </w:rPr>
              <w:t>%</w:t>
            </w:r>
          </w:p>
        </w:tc>
      </w:tr>
      <w:tr w:rsidR="00B16512" w:rsidRPr="003639BC" w14:paraId="5EC8D61C" w14:textId="77777777" w:rsidTr="00B16512">
        <w:trPr>
          <w:trHeight w:val="225"/>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E54386" w14:textId="77777777" w:rsidR="00B16512" w:rsidRPr="003639BC" w:rsidRDefault="00B16512" w:rsidP="00B16512">
            <w:pPr>
              <w:jc w:val="center"/>
              <w:rPr>
                <w:sz w:val="17"/>
                <w:szCs w:val="17"/>
                <w:lang w:eastAsia="ru-RU"/>
              </w:rPr>
            </w:pPr>
            <w:r w:rsidRPr="003639BC">
              <w:rPr>
                <w:sz w:val="17"/>
                <w:szCs w:val="17"/>
                <w:lang w:eastAsia="ru-RU"/>
              </w:rPr>
              <w:t>16.</w:t>
            </w:r>
          </w:p>
        </w:tc>
        <w:tc>
          <w:tcPr>
            <w:tcW w:w="1617" w:type="pct"/>
            <w:tcBorders>
              <w:top w:val="single" w:sz="4" w:space="0" w:color="auto"/>
              <w:left w:val="nil"/>
              <w:bottom w:val="single" w:sz="4" w:space="0" w:color="auto"/>
              <w:right w:val="single" w:sz="4" w:space="0" w:color="auto"/>
            </w:tcBorders>
            <w:shd w:val="clear" w:color="auto" w:fill="auto"/>
            <w:vAlign w:val="center"/>
            <w:hideMark/>
          </w:tcPr>
          <w:p w14:paraId="445C218E" w14:textId="77777777" w:rsidR="00B16512" w:rsidRPr="003639BC" w:rsidRDefault="00B16512" w:rsidP="00B16512">
            <w:pPr>
              <w:rPr>
                <w:sz w:val="17"/>
                <w:szCs w:val="17"/>
                <w:lang w:eastAsia="ru-RU"/>
              </w:rPr>
            </w:pPr>
            <w:r w:rsidRPr="003639BC">
              <w:rPr>
                <w:sz w:val="17"/>
                <w:szCs w:val="17"/>
                <w:lang w:eastAsia="ru-RU"/>
              </w:rPr>
              <w:t>Уставной капитал</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1D800F11" w14:textId="77777777" w:rsidR="00B16512" w:rsidRPr="003639BC" w:rsidRDefault="00B16512" w:rsidP="00B16512">
            <w:pPr>
              <w:jc w:val="center"/>
              <w:rPr>
                <w:sz w:val="17"/>
                <w:szCs w:val="17"/>
                <w:lang w:eastAsia="ru-RU"/>
              </w:rPr>
            </w:pPr>
            <w:r w:rsidRPr="003639BC">
              <w:rPr>
                <w:sz w:val="17"/>
                <w:szCs w:val="17"/>
                <w:lang w:eastAsia="ru-RU"/>
              </w:rPr>
              <w:t>тыс. руб.</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54CEC7C8" w14:textId="77777777" w:rsidR="00B16512" w:rsidRPr="003639BC" w:rsidRDefault="00B16512" w:rsidP="00B16512">
            <w:pPr>
              <w:jc w:val="center"/>
              <w:rPr>
                <w:sz w:val="17"/>
                <w:szCs w:val="17"/>
                <w:lang w:eastAsia="ru-RU"/>
              </w:rPr>
            </w:pPr>
            <w:r w:rsidRPr="003639BC">
              <w:rPr>
                <w:sz w:val="17"/>
                <w:szCs w:val="17"/>
                <w:lang w:eastAsia="ru-RU"/>
              </w:rPr>
              <w:t>4 515</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1BD31DDF" w14:textId="77777777" w:rsidR="00B16512" w:rsidRPr="003639BC" w:rsidRDefault="00B16512" w:rsidP="00B16512">
            <w:pPr>
              <w:jc w:val="center"/>
              <w:rPr>
                <w:sz w:val="17"/>
                <w:szCs w:val="17"/>
                <w:lang w:eastAsia="ru-RU"/>
              </w:rPr>
            </w:pPr>
            <w:r w:rsidRPr="003639BC">
              <w:rPr>
                <w:sz w:val="17"/>
                <w:szCs w:val="17"/>
                <w:lang w:eastAsia="ru-RU"/>
              </w:rPr>
              <w:t>4 515</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0D2DC22A" w14:textId="77777777" w:rsidR="00B16512" w:rsidRPr="003639BC" w:rsidRDefault="00B16512" w:rsidP="00B16512">
            <w:pPr>
              <w:jc w:val="center"/>
              <w:rPr>
                <w:sz w:val="17"/>
                <w:szCs w:val="17"/>
                <w:lang w:eastAsia="ru-RU"/>
              </w:rPr>
            </w:pPr>
            <w:r w:rsidRPr="003639BC">
              <w:rPr>
                <w:sz w:val="17"/>
                <w:szCs w:val="17"/>
                <w:lang w:eastAsia="ru-RU"/>
              </w:rPr>
              <w:t>4 515</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2F7E8A0B" w14:textId="77777777" w:rsidR="00B16512" w:rsidRPr="003639BC" w:rsidRDefault="00B16512" w:rsidP="00B16512">
            <w:pPr>
              <w:jc w:val="center"/>
              <w:rPr>
                <w:sz w:val="17"/>
                <w:szCs w:val="17"/>
                <w:lang w:eastAsia="ru-RU"/>
              </w:rPr>
            </w:pPr>
            <w:r w:rsidRPr="003639BC">
              <w:rPr>
                <w:sz w:val="17"/>
                <w:szCs w:val="17"/>
                <w:lang w:eastAsia="ru-RU"/>
              </w:rPr>
              <w:t>4 515</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24829819" w14:textId="77777777" w:rsidR="00B16512" w:rsidRPr="003639BC" w:rsidRDefault="00B16512" w:rsidP="00B16512">
            <w:pPr>
              <w:jc w:val="center"/>
              <w:rPr>
                <w:sz w:val="17"/>
                <w:szCs w:val="17"/>
                <w:lang w:eastAsia="ru-RU"/>
              </w:rPr>
            </w:pPr>
            <w:r w:rsidRPr="003639BC">
              <w:rPr>
                <w:sz w:val="17"/>
                <w:szCs w:val="17"/>
                <w:lang w:eastAsia="ru-RU"/>
              </w:rPr>
              <w:t>0</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4111B13A" w14:textId="77777777" w:rsidR="00B16512" w:rsidRPr="003639BC" w:rsidRDefault="00B16512" w:rsidP="00E1671D">
            <w:pPr>
              <w:jc w:val="center"/>
              <w:rPr>
                <w:sz w:val="17"/>
                <w:szCs w:val="17"/>
                <w:lang w:eastAsia="ru-RU"/>
              </w:rPr>
            </w:pPr>
            <w:r w:rsidRPr="003639BC">
              <w:rPr>
                <w:sz w:val="17"/>
                <w:szCs w:val="17"/>
                <w:lang w:eastAsia="ru-RU"/>
              </w:rPr>
              <w:t>0%</w:t>
            </w:r>
          </w:p>
        </w:tc>
      </w:tr>
      <w:tr w:rsidR="00B16512" w:rsidRPr="003639BC" w14:paraId="604C2EC6" w14:textId="77777777" w:rsidTr="00B16512">
        <w:trPr>
          <w:trHeight w:val="225"/>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CADA6B" w14:textId="77777777" w:rsidR="00B16512" w:rsidRPr="003639BC" w:rsidRDefault="00B16512" w:rsidP="00B16512">
            <w:pPr>
              <w:jc w:val="center"/>
              <w:rPr>
                <w:sz w:val="17"/>
                <w:szCs w:val="17"/>
                <w:lang w:eastAsia="ru-RU"/>
              </w:rPr>
            </w:pPr>
            <w:r w:rsidRPr="003639BC">
              <w:rPr>
                <w:sz w:val="17"/>
                <w:szCs w:val="17"/>
                <w:lang w:eastAsia="ru-RU"/>
              </w:rPr>
              <w:t>17.</w:t>
            </w:r>
          </w:p>
        </w:tc>
        <w:tc>
          <w:tcPr>
            <w:tcW w:w="1617" w:type="pct"/>
            <w:tcBorders>
              <w:top w:val="single" w:sz="4" w:space="0" w:color="auto"/>
              <w:left w:val="nil"/>
              <w:bottom w:val="single" w:sz="4" w:space="0" w:color="auto"/>
              <w:right w:val="single" w:sz="4" w:space="0" w:color="auto"/>
            </w:tcBorders>
            <w:shd w:val="clear" w:color="auto" w:fill="auto"/>
            <w:vAlign w:val="center"/>
            <w:hideMark/>
          </w:tcPr>
          <w:p w14:paraId="562A2A70" w14:textId="77777777" w:rsidR="00B16512" w:rsidRPr="003639BC" w:rsidRDefault="00B16512" w:rsidP="00B16512">
            <w:pPr>
              <w:rPr>
                <w:sz w:val="17"/>
                <w:szCs w:val="17"/>
                <w:lang w:eastAsia="ru-RU"/>
              </w:rPr>
            </w:pPr>
            <w:r w:rsidRPr="003639BC">
              <w:rPr>
                <w:sz w:val="17"/>
                <w:szCs w:val="17"/>
                <w:lang w:eastAsia="ru-RU"/>
              </w:rPr>
              <w:t>Валюта баланса</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2AAAF649" w14:textId="77777777" w:rsidR="00B16512" w:rsidRPr="003639BC" w:rsidRDefault="00B16512" w:rsidP="00B16512">
            <w:pPr>
              <w:jc w:val="center"/>
              <w:rPr>
                <w:sz w:val="17"/>
                <w:szCs w:val="17"/>
                <w:lang w:eastAsia="ru-RU"/>
              </w:rPr>
            </w:pPr>
            <w:r w:rsidRPr="003639BC">
              <w:rPr>
                <w:sz w:val="17"/>
                <w:szCs w:val="17"/>
                <w:lang w:eastAsia="ru-RU"/>
              </w:rPr>
              <w:t>тыс. руб.</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7BB72210" w14:textId="77777777" w:rsidR="00B16512" w:rsidRPr="003639BC" w:rsidRDefault="00B16512" w:rsidP="00B16512">
            <w:pPr>
              <w:jc w:val="center"/>
              <w:rPr>
                <w:sz w:val="17"/>
                <w:szCs w:val="17"/>
                <w:lang w:eastAsia="ru-RU"/>
              </w:rPr>
            </w:pPr>
            <w:r w:rsidRPr="003639BC">
              <w:rPr>
                <w:sz w:val="17"/>
                <w:szCs w:val="17"/>
                <w:lang w:eastAsia="ru-RU"/>
              </w:rPr>
              <w:t>165 659</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3BA2ADF5" w14:textId="77777777" w:rsidR="00B16512" w:rsidRPr="003639BC" w:rsidRDefault="00B16512" w:rsidP="00B16512">
            <w:pPr>
              <w:jc w:val="center"/>
              <w:rPr>
                <w:sz w:val="17"/>
                <w:szCs w:val="17"/>
                <w:lang w:eastAsia="ru-RU"/>
              </w:rPr>
            </w:pPr>
            <w:r w:rsidRPr="003639BC">
              <w:rPr>
                <w:sz w:val="17"/>
                <w:szCs w:val="17"/>
                <w:lang w:eastAsia="ru-RU"/>
              </w:rPr>
              <w:t>421 643</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6AF86A71" w14:textId="77777777" w:rsidR="00B16512" w:rsidRPr="003639BC" w:rsidRDefault="00B16512" w:rsidP="00B16512">
            <w:pPr>
              <w:jc w:val="center"/>
              <w:rPr>
                <w:sz w:val="17"/>
                <w:szCs w:val="17"/>
                <w:lang w:eastAsia="ru-RU"/>
              </w:rPr>
            </w:pPr>
            <w:r w:rsidRPr="003639BC">
              <w:rPr>
                <w:sz w:val="17"/>
                <w:szCs w:val="17"/>
                <w:lang w:eastAsia="ru-RU"/>
              </w:rPr>
              <w:t>375 574</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5718541B" w14:textId="77777777" w:rsidR="00B16512" w:rsidRPr="003639BC" w:rsidRDefault="00B16512" w:rsidP="00B16512">
            <w:pPr>
              <w:jc w:val="center"/>
              <w:rPr>
                <w:sz w:val="17"/>
                <w:szCs w:val="17"/>
                <w:lang w:eastAsia="ru-RU"/>
              </w:rPr>
            </w:pPr>
            <w:r w:rsidRPr="003639BC">
              <w:rPr>
                <w:sz w:val="17"/>
                <w:szCs w:val="17"/>
                <w:lang w:eastAsia="ru-RU"/>
              </w:rPr>
              <w:t>421 761</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5B5F6EBE" w14:textId="77777777" w:rsidR="00B16512" w:rsidRPr="003639BC" w:rsidRDefault="00B16512" w:rsidP="00B16512">
            <w:pPr>
              <w:jc w:val="center"/>
              <w:rPr>
                <w:sz w:val="17"/>
                <w:szCs w:val="17"/>
                <w:lang w:eastAsia="ru-RU"/>
              </w:rPr>
            </w:pPr>
            <w:r w:rsidRPr="003639BC">
              <w:rPr>
                <w:sz w:val="17"/>
                <w:szCs w:val="17"/>
                <w:lang w:eastAsia="ru-RU"/>
              </w:rPr>
              <w:t>46 187</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77284E2E" w14:textId="77777777" w:rsidR="00B16512" w:rsidRPr="003639BC" w:rsidRDefault="00B16512" w:rsidP="00E1671D">
            <w:pPr>
              <w:jc w:val="center"/>
              <w:rPr>
                <w:sz w:val="17"/>
                <w:szCs w:val="17"/>
                <w:lang w:eastAsia="ru-RU"/>
              </w:rPr>
            </w:pPr>
            <w:r w:rsidRPr="003639BC">
              <w:rPr>
                <w:sz w:val="17"/>
                <w:szCs w:val="17"/>
                <w:lang w:eastAsia="ru-RU"/>
              </w:rPr>
              <w:t>12%</w:t>
            </w:r>
          </w:p>
        </w:tc>
      </w:tr>
      <w:tr w:rsidR="00B16512" w:rsidRPr="003639BC" w14:paraId="56777B2F" w14:textId="77777777" w:rsidTr="00B16512">
        <w:trPr>
          <w:trHeight w:val="225"/>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B49B4" w14:textId="77777777" w:rsidR="00B16512" w:rsidRPr="003639BC" w:rsidRDefault="00B16512" w:rsidP="00B16512">
            <w:pPr>
              <w:jc w:val="center"/>
              <w:rPr>
                <w:sz w:val="17"/>
                <w:szCs w:val="17"/>
                <w:lang w:eastAsia="ru-RU"/>
              </w:rPr>
            </w:pPr>
            <w:r w:rsidRPr="003639BC">
              <w:rPr>
                <w:sz w:val="17"/>
                <w:szCs w:val="17"/>
                <w:lang w:eastAsia="ru-RU"/>
              </w:rPr>
              <w:t>18.</w:t>
            </w:r>
          </w:p>
        </w:tc>
        <w:tc>
          <w:tcPr>
            <w:tcW w:w="1617" w:type="pct"/>
            <w:tcBorders>
              <w:top w:val="single" w:sz="4" w:space="0" w:color="auto"/>
              <w:left w:val="nil"/>
              <w:bottom w:val="single" w:sz="4" w:space="0" w:color="auto"/>
              <w:right w:val="single" w:sz="4" w:space="0" w:color="auto"/>
            </w:tcBorders>
            <w:shd w:val="clear" w:color="auto" w:fill="auto"/>
            <w:vAlign w:val="center"/>
            <w:hideMark/>
          </w:tcPr>
          <w:p w14:paraId="77376E2E" w14:textId="77777777" w:rsidR="00B16512" w:rsidRPr="003639BC" w:rsidRDefault="00B16512" w:rsidP="00B16512">
            <w:pPr>
              <w:rPr>
                <w:sz w:val="17"/>
                <w:szCs w:val="17"/>
                <w:lang w:eastAsia="ru-RU"/>
              </w:rPr>
            </w:pPr>
            <w:r w:rsidRPr="003639BC">
              <w:rPr>
                <w:sz w:val="17"/>
                <w:szCs w:val="17"/>
                <w:lang w:eastAsia="ru-RU"/>
              </w:rPr>
              <w:t>Среднесписочная численность персонала</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248ADB37" w14:textId="77777777" w:rsidR="00B16512" w:rsidRPr="003639BC" w:rsidRDefault="00B16512" w:rsidP="00B16512">
            <w:pPr>
              <w:jc w:val="center"/>
              <w:rPr>
                <w:sz w:val="17"/>
                <w:szCs w:val="17"/>
                <w:lang w:eastAsia="ru-RU"/>
              </w:rPr>
            </w:pPr>
            <w:r w:rsidRPr="003639BC">
              <w:rPr>
                <w:sz w:val="17"/>
                <w:szCs w:val="17"/>
                <w:lang w:eastAsia="ru-RU"/>
              </w:rPr>
              <w:t>ед.</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7E08943C" w14:textId="77777777" w:rsidR="00B16512" w:rsidRPr="003639BC" w:rsidRDefault="00B16512" w:rsidP="00B16512">
            <w:pPr>
              <w:jc w:val="center"/>
              <w:rPr>
                <w:sz w:val="17"/>
                <w:szCs w:val="17"/>
                <w:lang w:eastAsia="ru-RU"/>
              </w:rPr>
            </w:pPr>
            <w:r w:rsidRPr="003639BC">
              <w:rPr>
                <w:sz w:val="17"/>
                <w:szCs w:val="17"/>
                <w:lang w:eastAsia="ru-RU"/>
              </w:rPr>
              <w:t>105</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2A2BB809" w14:textId="77777777" w:rsidR="00B16512" w:rsidRPr="003639BC" w:rsidRDefault="00B16512" w:rsidP="00B16512">
            <w:pPr>
              <w:jc w:val="center"/>
              <w:rPr>
                <w:sz w:val="17"/>
                <w:szCs w:val="17"/>
                <w:lang w:eastAsia="ru-RU"/>
              </w:rPr>
            </w:pPr>
            <w:r w:rsidRPr="003639BC">
              <w:rPr>
                <w:sz w:val="17"/>
                <w:szCs w:val="17"/>
                <w:lang w:eastAsia="ru-RU"/>
              </w:rPr>
              <w:t>107</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6A3FFD05" w14:textId="77777777" w:rsidR="00B16512" w:rsidRPr="003639BC" w:rsidRDefault="00B16512" w:rsidP="00B16512">
            <w:pPr>
              <w:jc w:val="center"/>
              <w:rPr>
                <w:sz w:val="17"/>
                <w:szCs w:val="17"/>
                <w:lang w:eastAsia="ru-RU"/>
              </w:rPr>
            </w:pPr>
            <w:r w:rsidRPr="003639BC">
              <w:rPr>
                <w:sz w:val="17"/>
                <w:szCs w:val="17"/>
                <w:lang w:eastAsia="ru-RU"/>
              </w:rPr>
              <w:t>108</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33DA9B28" w14:textId="77777777" w:rsidR="00B16512" w:rsidRPr="003639BC" w:rsidRDefault="00B16512" w:rsidP="00B16512">
            <w:pPr>
              <w:jc w:val="center"/>
              <w:rPr>
                <w:sz w:val="17"/>
                <w:szCs w:val="17"/>
                <w:lang w:eastAsia="ru-RU"/>
              </w:rPr>
            </w:pPr>
            <w:r w:rsidRPr="003639BC">
              <w:rPr>
                <w:sz w:val="17"/>
                <w:szCs w:val="17"/>
                <w:lang w:eastAsia="ru-RU"/>
              </w:rPr>
              <w:t>114</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647F2E69" w14:textId="77777777" w:rsidR="00B16512" w:rsidRPr="003639BC" w:rsidRDefault="00B16512" w:rsidP="00B16512">
            <w:pPr>
              <w:jc w:val="center"/>
              <w:rPr>
                <w:sz w:val="17"/>
                <w:szCs w:val="17"/>
                <w:lang w:eastAsia="ru-RU"/>
              </w:rPr>
            </w:pPr>
            <w:r w:rsidRPr="003639BC">
              <w:rPr>
                <w:sz w:val="17"/>
                <w:szCs w:val="17"/>
                <w:lang w:eastAsia="ru-RU"/>
              </w:rPr>
              <w:t>6</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7E246D06" w14:textId="77777777" w:rsidR="00B16512" w:rsidRPr="003639BC" w:rsidRDefault="00E1671D" w:rsidP="00B16512">
            <w:pPr>
              <w:jc w:val="center"/>
              <w:rPr>
                <w:sz w:val="17"/>
                <w:szCs w:val="17"/>
                <w:lang w:eastAsia="ru-RU"/>
              </w:rPr>
            </w:pPr>
            <w:r>
              <w:rPr>
                <w:sz w:val="17"/>
                <w:szCs w:val="17"/>
                <w:lang w:eastAsia="ru-RU"/>
              </w:rPr>
              <w:t>6</w:t>
            </w:r>
            <w:r w:rsidR="00B16512" w:rsidRPr="003639BC">
              <w:rPr>
                <w:sz w:val="17"/>
                <w:szCs w:val="17"/>
                <w:lang w:eastAsia="ru-RU"/>
              </w:rPr>
              <w:t>%</w:t>
            </w:r>
          </w:p>
        </w:tc>
      </w:tr>
      <w:tr w:rsidR="00B16512" w:rsidRPr="003639BC" w14:paraId="0260E42B" w14:textId="77777777" w:rsidTr="00B16512">
        <w:trPr>
          <w:trHeight w:val="225"/>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BDAB97" w14:textId="77777777" w:rsidR="00B16512" w:rsidRPr="003639BC" w:rsidRDefault="00B16512" w:rsidP="00B16512">
            <w:pPr>
              <w:jc w:val="center"/>
              <w:rPr>
                <w:sz w:val="17"/>
                <w:szCs w:val="17"/>
                <w:lang w:eastAsia="ru-RU"/>
              </w:rPr>
            </w:pPr>
            <w:r w:rsidRPr="003639BC">
              <w:rPr>
                <w:sz w:val="17"/>
                <w:szCs w:val="17"/>
                <w:lang w:eastAsia="ru-RU"/>
              </w:rPr>
              <w:t>19.</w:t>
            </w:r>
          </w:p>
        </w:tc>
        <w:tc>
          <w:tcPr>
            <w:tcW w:w="1617" w:type="pct"/>
            <w:tcBorders>
              <w:top w:val="single" w:sz="4" w:space="0" w:color="auto"/>
              <w:left w:val="nil"/>
              <w:bottom w:val="single" w:sz="4" w:space="0" w:color="auto"/>
              <w:right w:val="single" w:sz="4" w:space="0" w:color="auto"/>
            </w:tcBorders>
            <w:shd w:val="clear" w:color="auto" w:fill="auto"/>
            <w:vAlign w:val="center"/>
            <w:hideMark/>
          </w:tcPr>
          <w:p w14:paraId="476CA0D0" w14:textId="77777777" w:rsidR="00B16512" w:rsidRPr="003639BC" w:rsidRDefault="00B16512" w:rsidP="00B16512">
            <w:pPr>
              <w:rPr>
                <w:sz w:val="17"/>
                <w:szCs w:val="17"/>
                <w:lang w:eastAsia="ru-RU"/>
              </w:rPr>
            </w:pPr>
            <w:r w:rsidRPr="003639BC">
              <w:rPr>
                <w:sz w:val="17"/>
                <w:szCs w:val="17"/>
                <w:lang w:eastAsia="ru-RU"/>
              </w:rPr>
              <w:t>Фонд оплаты труда работников</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2D62270D" w14:textId="77777777" w:rsidR="00B16512" w:rsidRPr="003639BC" w:rsidRDefault="00B16512" w:rsidP="00B16512">
            <w:pPr>
              <w:jc w:val="center"/>
              <w:rPr>
                <w:sz w:val="17"/>
                <w:szCs w:val="17"/>
                <w:lang w:eastAsia="ru-RU"/>
              </w:rPr>
            </w:pPr>
            <w:r w:rsidRPr="003639BC">
              <w:rPr>
                <w:sz w:val="17"/>
                <w:szCs w:val="17"/>
                <w:lang w:eastAsia="ru-RU"/>
              </w:rPr>
              <w:t>тыс. руб.</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2980EF3F" w14:textId="77777777" w:rsidR="00B16512" w:rsidRPr="003639BC" w:rsidRDefault="00B16512" w:rsidP="00B16512">
            <w:pPr>
              <w:jc w:val="center"/>
              <w:rPr>
                <w:sz w:val="17"/>
                <w:szCs w:val="17"/>
                <w:lang w:eastAsia="ru-RU"/>
              </w:rPr>
            </w:pPr>
            <w:r w:rsidRPr="003639BC">
              <w:rPr>
                <w:sz w:val="17"/>
                <w:szCs w:val="17"/>
                <w:lang w:eastAsia="ru-RU"/>
              </w:rPr>
              <w:t>78 452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52670F57" w14:textId="77777777" w:rsidR="00B16512" w:rsidRPr="003639BC" w:rsidRDefault="00B16512" w:rsidP="00B16512">
            <w:pPr>
              <w:jc w:val="center"/>
              <w:rPr>
                <w:sz w:val="17"/>
                <w:szCs w:val="17"/>
                <w:lang w:eastAsia="ru-RU"/>
              </w:rPr>
            </w:pPr>
            <w:r w:rsidRPr="003639BC">
              <w:rPr>
                <w:sz w:val="17"/>
                <w:szCs w:val="17"/>
                <w:lang w:eastAsia="ru-RU"/>
              </w:rPr>
              <w:t>87 272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56C45312" w14:textId="77777777" w:rsidR="00B16512" w:rsidRPr="003639BC" w:rsidRDefault="00B16512" w:rsidP="00B16512">
            <w:pPr>
              <w:jc w:val="center"/>
              <w:rPr>
                <w:sz w:val="17"/>
                <w:szCs w:val="17"/>
                <w:lang w:eastAsia="ru-RU"/>
              </w:rPr>
            </w:pPr>
            <w:r w:rsidRPr="003639BC">
              <w:rPr>
                <w:sz w:val="17"/>
                <w:szCs w:val="17"/>
                <w:lang w:eastAsia="ru-RU"/>
              </w:rPr>
              <w:t>110 315</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44B3CAE8" w14:textId="77777777" w:rsidR="00B16512" w:rsidRPr="003639BC" w:rsidRDefault="00B16512" w:rsidP="00B16512">
            <w:pPr>
              <w:jc w:val="center"/>
              <w:rPr>
                <w:sz w:val="17"/>
                <w:szCs w:val="17"/>
                <w:lang w:eastAsia="ru-RU"/>
              </w:rPr>
            </w:pPr>
            <w:r w:rsidRPr="003639BC">
              <w:rPr>
                <w:sz w:val="17"/>
                <w:szCs w:val="17"/>
                <w:lang w:eastAsia="ru-RU"/>
              </w:rPr>
              <w:t>136 623</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407BF94D" w14:textId="77777777" w:rsidR="00B16512" w:rsidRPr="003639BC" w:rsidRDefault="00B16512" w:rsidP="00B16512">
            <w:pPr>
              <w:jc w:val="center"/>
              <w:rPr>
                <w:sz w:val="17"/>
                <w:szCs w:val="17"/>
                <w:lang w:eastAsia="ru-RU"/>
              </w:rPr>
            </w:pPr>
            <w:r w:rsidRPr="003639BC">
              <w:rPr>
                <w:sz w:val="17"/>
                <w:szCs w:val="17"/>
                <w:lang w:eastAsia="ru-RU"/>
              </w:rPr>
              <w:t>26 308</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6F17E2B3" w14:textId="77777777" w:rsidR="00B16512" w:rsidRPr="003639BC" w:rsidRDefault="00E1671D" w:rsidP="00B16512">
            <w:pPr>
              <w:jc w:val="center"/>
              <w:rPr>
                <w:sz w:val="17"/>
                <w:szCs w:val="17"/>
                <w:lang w:eastAsia="ru-RU"/>
              </w:rPr>
            </w:pPr>
            <w:r>
              <w:rPr>
                <w:sz w:val="17"/>
                <w:szCs w:val="17"/>
                <w:lang w:eastAsia="ru-RU"/>
              </w:rPr>
              <w:t>24</w:t>
            </w:r>
            <w:r w:rsidR="00B16512" w:rsidRPr="003639BC">
              <w:rPr>
                <w:sz w:val="17"/>
                <w:szCs w:val="17"/>
                <w:lang w:eastAsia="ru-RU"/>
              </w:rPr>
              <w:t>%</w:t>
            </w:r>
          </w:p>
        </w:tc>
      </w:tr>
      <w:tr w:rsidR="00B16512" w:rsidRPr="003639BC" w14:paraId="23DD5F82" w14:textId="77777777" w:rsidTr="00B16512">
        <w:trPr>
          <w:trHeight w:val="225"/>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DF1E7" w14:textId="77777777" w:rsidR="00B16512" w:rsidRPr="003639BC" w:rsidRDefault="00B16512" w:rsidP="00B16512">
            <w:pPr>
              <w:jc w:val="center"/>
              <w:rPr>
                <w:sz w:val="17"/>
                <w:szCs w:val="17"/>
                <w:lang w:eastAsia="ru-RU"/>
              </w:rPr>
            </w:pPr>
            <w:r w:rsidRPr="003639BC">
              <w:rPr>
                <w:sz w:val="17"/>
                <w:szCs w:val="17"/>
                <w:lang w:eastAsia="ru-RU"/>
              </w:rPr>
              <w:t>20.</w:t>
            </w:r>
          </w:p>
        </w:tc>
        <w:tc>
          <w:tcPr>
            <w:tcW w:w="1617" w:type="pct"/>
            <w:tcBorders>
              <w:top w:val="single" w:sz="4" w:space="0" w:color="auto"/>
              <w:left w:val="nil"/>
              <w:bottom w:val="single" w:sz="4" w:space="0" w:color="auto"/>
              <w:right w:val="single" w:sz="4" w:space="0" w:color="auto"/>
            </w:tcBorders>
            <w:shd w:val="clear" w:color="auto" w:fill="auto"/>
            <w:vAlign w:val="center"/>
            <w:hideMark/>
          </w:tcPr>
          <w:p w14:paraId="49D6122C" w14:textId="77777777" w:rsidR="00B16512" w:rsidRPr="003639BC" w:rsidRDefault="00B16512" w:rsidP="00B16512">
            <w:pPr>
              <w:rPr>
                <w:sz w:val="17"/>
                <w:szCs w:val="17"/>
                <w:lang w:eastAsia="ru-RU"/>
              </w:rPr>
            </w:pPr>
            <w:r w:rsidRPr="003639BC">
              <w:rPr>
                <w:sz w:val="17"/>
                <w:szCs w:val="17"/>
                <w:lang w:eastAsia="ru-RU"/>
              </w:rPr>
              <w:t>Среднемесячный доход на одного работника</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3483F801" w14:textId="77777777" w:rsidR="00B16512" w:rsidRPr="003639BC" w:rsidRDefault="00B16512" w:rsidP="00B16512">
            <w:pPr>
              <w:jc w:val="center"/>
              <w:rPr>
                <w:sz w:val="17"/>
                <w:szCs w:val="17"/>
                <w:lang w:eastAsia="ru-RU"/>
              </w:rPr>
            </w:pPr>
            <w:r w:rsidRPr="003639BC">
              <w:rPr>
                <w:sz w:val="17"/>
                <w:szCs w:val="17"/>
                <w:lang w:eastAsia="ru-RU"/>
              </w:rPr>
              <w:t>тыс. руб.</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45CE05EB" w14:textId="3A13EA04" w:rsidR="00B16512" w:rsidRPr="003639BC" w:rsidRDefault="00B16512" w:rsidP="00B16512">
            <w:pPr>
              <w:jc w:val="center"/>
              <w:rPr>
                <w:sz w:val="17"/>
                <w:szCs w:val="17"/>
                <w:lang w:eastAsia="ru-RU"/>
              </w:rPr>
            </w:pPr>
            <w:r w:rsidRPr="003639BC">
              <w:rPr>
                <w:sz w:val="17"/>
                <w:szCs w:val="17"/>
                <w:lang w:eastAsia="ru-RU"/>
              </w:rPr>
              <w:t>62</w:t>
            </w:r>
            <w:r w:rsidR="004445A4">
              <w:rPr>
                <w:sz w:val="17"/>
                <w:szCs w:val="17"/>
                <w:lang w:eastAsia="ru-RU"/>
              </w:rPr>
              <w:t xml:space="preserve"> 264</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0BC5F41F" w14:textId="3789B664" w:rsidR="00B16512" w:rsidRPr="003639BC" w:rsidRDefault="00B16512" w:rsidP="00B16512">
            <w:pPr>
              <w:jc w:val="center"/>
              <w:rPr>
                <w:sz w:val="17"/>
                <w:szCs w:val="17"/>
                <w:lang w:eastAsia="ru-RU"/>
              </w:rPr>
            </w:pPr>
            <w:r w:rsidRPr="003639BC">
              <w:rPr>
                <w:sz w:val="17"/>
                <w:szCs w:val="17"/>
                <w:lang w:eastAsia="ru-RU"/>
              </w:rPr>
              <w:t>68</w:t>
            </w:r>
            <w:r w:rsidR="00C95909">
              <w:rPr>
                <w:sz w:val="17"/>
                <w:szCs w:val="17"/>
                <w:lang w:eastAsia="ru-RU"/>
              </w:rPr>
              <w:t xml:space="preserve"> 288</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44330461" w14:textId="77777777" w:rsidR="00B16512" w:rsidRPr="003639BC" w:rsidRDefault="00B16512" w:rsidP="00B16512">
            <w:pPr>
              <w:jc w:val="center"/>
              <w:rPr>
                <w:sz w:val="17"/>
                <w:szCs w:val="17"/>
                <w:lang w:eastAsia="ru-RU"/>
              </w:rPr>
            </w:pPr>
            <w:r w:rsidRPr="003639BC">
              <w:rPr>
                <w:sz w:val="17"/>
                <w:szCs w:val="17"/>
                <w:lang w:eastAsia="ru-RU"/>
              </w:rPr>
              <w:t>63 937</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743BE323" w14:textId="77777777" w:rsidR="00B16512" w:rsidRPr="003639BC" w:rsidRDefault="00B16512" w:rsidP="00B16512">
            <w:pPr>
              <w:jc w:val="center"/>
              <w:rPr>
                <w:sz w:val="17"/>
                <w:szCs w:val="17"/>
                <w:lang w:eastAsia="ru-RU"/>
              </w:rPr>
            </w:pPr>
            <w:r w:rsidRPr="003639BC">
              <w:rPr>
                <w:sz w:val="17"/>
                <w:szCs w:val="17"/>
                <w:lang w:eastAsia="ru-RU"/>
              </w:rPr>
              <w:t>88 136</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3885B71E" w14:textId="77777777" w:rsidR="00B16512" w:rsidRPr="003639BC" w:rsidRDefault="00B16512" w:rsidP="00B16512">
            <w:pPr>
              <w:jc w:val="center"/>
              <w:rPr>
                <w:sz w:val="17"/>
                <w:szCs w:val="17"/>
                <w:lang w:eastAsia="ru-RU"/>
              </w:rPr>
            </w:pPr>
            <w:r w:rsidRPr="003639BC">
              <w:rPr>
                <w:sz w:val="17"/>
                <w:szCs w:val="17"/>
                <w:lang w:eastAsia="ru-RU"/>
              </w:rPr>
              <w:t>24 199</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7CCEC80C" w14:textId="77777777" w:rsidR="00B16512" w:rsidRPr="003639BC" w:rsidRDefault="00B16512" w:rsidP="00E1671D">
            <w:pPr>
              <w:jc w:val="center"/>
              <w:rPr>
                <w:sz w:val="17"/>
                <w:szCs w:val="17"/>
                <w:lang w:eastAsia="ru-RU"/>
              </w:rPr>
            </w:pPr>
            <w:r w:rsidRPr="003639BC">
              <w:rPr>
                <w:sz w:val="17"/>
                <w:szCs w:val="17"/>
                <w:lang w:eastAsia="ru-RU"/>
              </w:rPr>
              <w:t>38%</w:t>
            </w:r>
          </w:p>
        </w:tc>
      </w:tr>
      <w:tr w:rsidR="00B16512" w:rsidRPr="003639BC" w14:paraId="441709F8" w14:textId="77777777" w:rsidTr="00B16512">
        <w:trPr>
          <w:trHeight w:val="225"/>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A5CE79" w14:textId="77777777" w:rsidR="00B16512" w:rsidRPr="003639BC" w:rsidRDefault="00B16512" w:rsidP="00B16512">
            <w:pPr>
              <w:jc w:val="center"/>
              <w:rPr>
                <w:sz w:val="17"/>
                <w:szCs w:val="17"/>
                <w:lang w:eastAsia="ru-RU"/>
              </w:rPr>
            </w:pPr>
            <w:r w:rsidRPr="003639BC">
              <w:rPr>
                <w:sz w:val="17"/>
                <w:szCs w:val="17"/>
                <w:lang w:eastAsia="ru-RU"/>
              </w:rPr>
              <w:t>21.</w:t>
            </w:r>
          </w:p>
        </w:tc>
        <w:tc>
          <w:tcPr>
            <w:tcW w:w="1617" w:type="pct"/>
            <w:tcBorders>
              <w:top w:val="single" w:sz="4" w:space="0" w:color="auto"/>
              <w:left w:val="nil"/>
              <w:bottom w:val="single" w:sz="4" w:space="0" w:color="auto"/>
              <w:right w:val="single" w:sz="4" w:space="0" w:color="auto"/>
            </w:tcBorders>
            <w:shd w:val="clear" w:color="auto" w:fill="auto"/>
            <w:vAlign w:val="center"/>
            <w:hideMark/>
          </w:tcPr>
          <w:p w14:paraId="39EEE667" w14:textId="77777777" w:rsidR="00B16512" w:rsidRPr="003639BC" w:rsidRDefault="00B16512" w:rsidP="00B16512">
            <w:pPr>
              <w:rPr>
                <w:sz w:val="17"/>
                <w:szCs w:val="17"/>
                <w:lang w:eastAsia="ru-RU"/>
              </w:rPr>
            </w:pPr>
            <w:r w:rsidRPr="003639BC">
              <w:rPr>
                <w:sz w:val="17"/>
                <w:szCs w:val="17"/>
                <w:lang w:eastAsia="ru-RU"/>
              </w:rPr>
              <w:t>Выработка на одного работника в месяц</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1D09CD5E" w14:textId="77777777" w:rsidR="00B16512" w:rsidRPr="003639BC" w:rsidRDefault="00B16512" w:rsidP="00B16512">
            <w:pPr>
              <w:jc w:val="center"/>
              <w:rPr>
                <w:sz w:val="17"/>
                <w:szCs w:val="17"/>
                <w:lang w:eastAsia="ru-RU"/>
              </w:rPr>
            </w:pPr>
            <w:r w:rsidRPr="003639BC">
              <w:rPr>
                <w:sz w:val="17"/>
                <w:szCs w:val="17"/>
                <w:lang w:eastAsia="ru-RU"/>
              </w:rPr>
              <w:t>тыс. руб.</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1C1861B9" w14:textId="77777777" w:rsidR="00B16512" w:rsidRPr="003639BC" w:rsidRDefault="00B16512" w:rsidP="00B16512">
            <w:pPr>
              <w:jc w:val="center"/>
              <w:rPr>
                <w:sz w:val="17"/>
                <w:szCs w:val="17"/>
                <w:lang w:eastAsia="ru-RU"/>
              </w:rPr>
            </w:pPr>
            <w:r w:rsidRPr="003639BC">
              <w:rPr>
                <w:sz w:val="17"/>
                <w:szCs w:val="17"/>
                <w:lang w:eastAsia="ru-RU"/>
              </w:rPr>
              <w:t>176</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6E69B020" w14:textId="77777777" w:rsidR="00B16512" w:rsidRPr="003639BC" w:rsidRDefault="00B16512" w:rsidP="00B16512">
            <w:pPr>
              <w:jc w:val="center"/>
              <w:rPr>
                <w:sz w:val="17"/>
                <w:szCs w:val="17"/>
                <w:lang w:eastAsia="ru-RU"/>
              </w:rPr>
            </w:pPr>
            <w:r w:rsidRPr="003639BC">
              <w:rPr>
                <w:sz w:val="17"/>
                <w:szCs w:val="17"/>
                <w:lang w:eastAsia="ru-RU"/>
              </w:rPr>
              <w:t>397</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6796A51F" w14:textId="77777777" w:rsidR="00B16512" w:rsidRPr="003639BC" w:rsidRDefault="00B16512" w:rsidP="00B16512">
            <w:pPr>
              <w:jc w:val="center"/>
              <w:rPr>
                <w:sz w:val="17"/>
                <w:szCs w:val="17"/>
                <w:lang w:eastAsia="ru-RU"/>
              </w:rPr>
            </w:pPr>
            <w:r w:rsidRPr="003639BC">
              <w:rPr>
                <w:sz w:val="17"/>
                <w:szCs w:val="17"/>
                <w:lang w:eastAsia="ru-RU"/>
              </w:rPr>
              <w:t>224</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19498CE0" w14:textId="77777777" w:rsidR="00B16512" w:rsidRPr="003639BC" w:rsidRDefault="00B16512" w:rsidP="00B16512">
            <w:pPr>
              <w:jc w:val="center"/>
              <w:rPr>
                <w:sz w:val="17"/>
                <w:szCs w:val="17"/>
                <w:lang w:eastAsia="ru-RU"/>
              </w:rPr>
            </w:pPr>
            <w:r w:rsidRPr="003639BC">
              <w:rPr>
                <w:sz w:val="17"/>
                <w:szCs w:val="17"/>
                <w:lang w:eastAsia="ru-RU"/>
              </w:rPr>
              <w:t>321</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35AE3575" w14:textId="77777777" w:rsidR="00B16512" w:rsidRPr="003639BC" w:rsidRDefault="00B16512" w:rsidP="00B16512">
            <w:pPr>
              <w:jc w:val="center"/>
              <w:rPr>
                <w:sz w:val="17"/>
                <w:szCs w:val="17"/>
                <w:lang w:eastAsia="ru-RU"/>
              </w:rPr>
            </w:pPr>
            <w:r w:rsidRPr="003639BC">
              <w:rPr>
                <w:sz w:val="17"/>
                <w:szCs w:val="17"/>
                <w:lang w:eastAsia="ru-RU"/>
              </w:rPr>
              <w:t>97</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7745994D" w14:textId="77777777" w:rsidR="00B16512" w:rsidRPr="003639BC" w:rsidRDefault="00B16512" w:rsidP="00E1671D">
            <w:pPr>
              <w:jc w:val="center"/>
              <w:rPr>
                <w:sz w:val="17"/>
                <w:szCs w:val="17"/>
                <w:lang w:eastAsia="ru-RU"/>
              </w:rPr>
            </w:pPr>
            <w:r w:rsidRPr="003639BC">
              <w:rPr>
                <w:sz w:val="17"/>
                <w:szCs w:val="17"/>
                <w:lang w:eastAsia="ru-RU"/>
              </w:rPr>
              <w:t>4</w:t>
            </w:r>
            <w:r w:rsidR="00E1671D">
              <w:rPr>
                <w:sz w:val="17"/>
                <w:szCs w:val="17"/>
                <w:lang w:eastAsia="ru-RU"/>
              </w:rPr>
              <w:t>4</w:t>
            </w:r>
            <w:r w:rsidRPr="003639BC">
              <w:rPr>
                <w:sz w:val="17"/>
                <w:szCs w:val="17"/>
                <w:lang w:eastAsia="ru-RU"/>
              </w:rPr>
              <w:t>%</w:t>
            </w:r>
          </w:p>
        </w:tc>
      </w:tr>
    </w:tbl>
    <w:p w14:paraId="42E6579E" w14:textId="77777777" w:rsidR="00B16512" w:rsidRPr="003639BC" w:rsidRDefault="00B16512" w:rsidP="00B16512">
      <w:pPr>
        <w:suppressAutoHyphens/>
        <w:ind w:firstLine="709"/>
        <w:jc w:val="both"/>
        <w:rPr>
          <w:color w:val="auto"/>
        </w:rPr>
      </w:pPr>
    </w:p>
    <w:p w14:paraId="19BC3127" w14:textId="77777777" w:rsidR="000F1B21" w:rsidRPr="003639BC" w:rsidRDefault="000F1B21" w:rsidP="000F1B21">
      <w:pPr>
        <w:pStyle w:val="ad"/>
        <w:suppressAutoHyphens/>
        <w:spacing w:after="0"/>
        <w:ind w:left="0" w:firstLine="709"/>
      </w:pPr>
      <w:bookmarkStart w:id="43" w:name="RANGE!B2"/>
      <w:bookmarkEnd w:id="43"/>
      <w:r w:rsidRPr="003639BC">
        <w:t>Фактическая сумма выручки за 12 месяцев 2018 года больше планового показателя на 149 274 тыс. руб. или на 5</w:t>
      </w:r>
      <w:r w:rsidR="00F55624">
        <w:t>2</w:t>
      </w:r>
      <w:r w:rsidRPr="003639BC">
        <w:t>%.</w:t>
      </w:r>
    </w:p>
    <w:p w14:paraId="63B65618" w14:textId="77777777" w:rsidR="000F1B21" w:rsidRPr="003639BC" w:rsidRDefault="000F1B21" w:rsidP="000F1B21">
      <w:pPr>
        <w:pStyle w:val="ad"/>
        <w:suppressAutoHyphens/>
        <w:spacing w:after="0"/>
        <w:ind w:left="0" w:firstLine="709"/>
      </w:pPr>
      <w:r w:rsidRPr="003639BC">
        <w:t>Основные факторы, оказавшие существенное влияние на общую выручку за 12 месяцев 2018 года:</w:t>
      </w:r>
    </w:p>
    <w:p w14:paraId="6511C802" w14:textId="77777777" w:rsidR="000F1B21" w:rsidRPr="003639BC" w:rsidRDefault="000F1B21" w:rsidP="000F1B21">
      <w:pPr>
        <w:pStyle w:val="ad"/>
        <w:suppressAutoHyphens/>
        <w:spacing w:after="0"/>
        <w:ind w:left="0" w:firstLine="709"/>
      </w:pPr>
      <w:r w:rsidRPr="003639BC">
        <w:t xml:space="preserve">1) Дополнительный доход по услугам связи на сумму 53 449 тыс. руб. за счет оказания дополнительных услуг по предоставлению каналов связи таким операторам связи как ПАО «ФСК ЕЭС», ПАО «Ростелеком», ПАО «ВымпелКом», а также за счет оказания дополнительного объема прочих услуг связи (доступ в интернет, фильтрация трафика, </w:t>
      </w:r>
      <w:r w:rsidRPr="003639BC">
        <w:rPr>
          <w:lang w:val="en-US"/>
        </w:rPr>
        <w:t>IP</w:t>
      </w:r>
      <w:r w:rsidRPr="003639BC">
        <w:t>-телефония) другим юридическим и физическим лицам.</w:t>
      </w:r>
    </w:p>
    <w:p w14:paraId="7632E724" w14:textId="77777777" w:rsidR="000F1B21" w:rsidRPr="003639BC" w:rsidRDefault="000F1B21" w:rsidP="000F1B21">
      <w:pPr>
        <w:pStyle w:val="ad"/>
        <w:suppressAutoHyphens/>
        <w:spacing w:after="0"/>
        <w:ind w:left="0" w:firstLine="709"/>
      </w:pPr>
      <w:r w:rsidRPr="003639BC">
        <w:t>2) Дополнительный доход по ремонтно-эксплуатационному обслуживанию на сумму 16 96</w:t>
      </w:r>
      <w:r w:rsidR="00F55624">
        <w:t>5</w:t>
      </w:r>
      <w:r w:rsidRPr="003639BC">
        <w:t xml:space="preserve"> тыс. руб. в основном за счет увеличения объемов обслуживания объектов связи АО «МУС Энергетики» и ПАО «МТС»;</w:t>
      </w:r>
    </w:p>
    <w:p w14:paraId="19DA37EE" w14:textId="77777777" w:rsidR="000F1B21" w:rsidRPr="003639BC" w:rsidRDefault="000F1B21" w:rsidP="000F1B21">
      <w:pPr>
        <w:pStyle w:val="ad"/>
        <w:suppressAutoHyphens/>
        <w:spacing w:after="0"/>
        <w:ind w:left="0" w:firstLine="709"/>
      </w:pPr>
      <w:r w:rsidRPr="003639BC">
        <w:t>3) Незначительное увеличение выручки за счет агентского сопровождения на 18</w:t>
      </w:r>
      <w:r w:rsidR="00F55624">
        <w:t>7</w:t>
      </w:r>
      <w:r w:rsidRPr="003639BC">
        <w:t xml:space="preserve"> тыс. руб. по договорам с ПАО «ФСК ЕЭС» и ПАО «ФСК ЕЭС» МЭС Востока и за счет размещения оборудования на сумму 13</w:t>
      </w:r>
      <w:r w:rsidR="00F55624">
        <w:t>2</w:t>
      </w:r>
      <w:r w:rsidRPr="003639BC">
        <w:t xml:space="preserve"> тыс. руб. </w:t>
      </w:r>
    </w:p>
    <w:p w14:paraId="63A07602" w14:textId="77777777" w:rsidR="000F1B21" w:rsidRPr="003639BC" w:rsidRDefault="000F1B21" w:rsidP="000F1B21">
      <w:pPr>
        <w:pStyle w:val="ad"/>
        <w:suppressAutoHyphens/>
        <w:spacing w:after="0"/>
        <w:ind w:left="0" w:firstLine="709"/>
      </w:pPr>
      <w:r w:rsidRPr="003639BC">
        <w:t xml:space="preserve">4) Получение дополнительных доходов по прочей деятельности в сумме 78 541 тыс. руб. (организация каналов в рамках </w:t>
      </w:r>
      <w:r w:rsidRPr="003639BC">
        <w:rPr>
          <w:lang w:val="en-US"/>
        </w:rPr>
        <w:t>IRU</w:t>
      </w:r>
      <w:r w:rsidRPr="003639BC">
        <w:t xml:space="preserve">-проектов для ПАО «Мегафон на сумму </w:t>
      </w:r>
      <w:r w:rsidRPr="003639BC">
        <w:rPr>
          <w:b/>
        </w:rPr>
        <w:t>40 000</w:t>
      </w:r>
      <w:r w:rsidRPr="003639BC">
        <w:t xml:space="preserve"> тыс. руб., ПАО «МТС» на сумму </w:t>
      </w:r>
      <w:r w:rsidRPr="003639BC">
        <w:rPr>
          <w:b/>
        </w:rPr>
        <w:t>27 000</w:t>
      </w:r>
      <w:r w:rsidRPr="003639BC">
        <w:t xml:space="preserve"> тыс. руб., ООО «ЮМЛС» на сумму </w:t>
      </w:r>
      <w:r w:rsidRPr="003639BC">
        <w:rPr>
          <w:b/>
        </w:rPr>
        <w:t>2 400</w:t>
      </w:r>
      <w:r w:rsidRPr="003639BC">
        <w:t xml:space="preserve"> тыс. руб., ООО «Связьэнерго» на сумму </w:t>
      </w:r>
      <w:r w:rsidRPr="003639BC">
        <w:rPr>
          <w:b/>
        </w:rPr>
        <w:t>5 040</w:t>
      </w:r>
      <w:r w:rsidRPr="003639BC">
        <w:t xml:space="preserve"> тыс. руб. и оказание прочих услуг для прочих заказчиков в сумме </w:t>
      </w:r>
      <w:r w:rsidRPr="003639BC">
        <w:rPr>
          <w:b/>
        </w:rPr>
        <w:t>4 101</w:t>
      </w:r>
      <w:r w:rsidRPr="003639BC">
        <w:t xml:space="preserve"> тыс. руб.).</w:t>
      </w:r>
    </w:p>
    <w:p w14:paraId="1DDC0EAF" w14:textId="77777777" w:rsidR="000F1B21" w:rsidRPr="003639BC" w:rsidRDefault="000F1B21" w:rsidP="000F1B21">
      <w:pPr>
        <w:pStyle w:val="ad"/>
        <w:suppressAutoHyphens/>
        <w:spacing w:after="0"/>
        <w:ind w:left="0" w:firstLine="709"/>
      </w:pPr>
      <w:r w:rsidRPr="003639BC">
        <w:t>Сумма затрат, отнесенных на себестоимость за 12 месяцев 2018 г. изменилась относительно планового значения на 120 52</w:t>
      </w:r>
      <w:r w:rsidR="00F55624">
        <w:t>2</w:t>
      </w:r>
      <w:r w:rsidRPr="003639BC">
        <w:t xml:space="preserve"> тыс. руб. или на </w:t>
      </w:r>
      <w:r w:rsidR="00F55624">
        <w:t>50</w:t>
      </w:r>
      <w:r w:rsidRPr="003639BC">
        <w:t>%.</w:t>
      </w:r>
    </w:p>
    <w:p w14:paraId="1E2C0EE4" w14:textId="77777777" w:rsidR="000F1B21" w:rsidRPr="003639BC" w:rsidRDefault="000F1B21" w:rsidP="000F1B21">
      <w:pPr>
        <w:pStyle w:val="ad"/>
        <w:suppressAutoHyphens/>
        <w:spacing w:after="0"/>
        <w:ind w:left="0" w:firstLine="709"/>
      </w:pPr>
      <w:r w:rsidRPr="003639BC">
        <w:t>Основным фактором, оказавшим влияние на себестоимость, является исполнение обязательств по вновь заключенным договорам, не учтенным при составлении Бизнес-плана на 2018 год.</w:t>
      </w:r>
    </w:p>
    <w:p w14:paraId="1B4406F7" w14:textId="77777777" w:rsidR="000F1B21" w:rsidRPr="003639BC" w:rsidRDefault="000F1B21" w:rsidP="000F1B21">
      <w:pPr>
        <w:pStyle w:val="ad"/>
        <w:suppressAutoHyphens/>
        <w:spacing w:after="0"/>
        <w:ind w:left="0" w:firstLine="709"/>
      </w:pPr>
      <w:r w:rsidRPr="003639BC">
        <w:t>Валовая прибыль нарастающим итогом на отчетную дату больше планового значения на 28 75</w:t>
      </w:r>
      <w:r w:rsidR="00F55624">
        <w:t>2</w:t>
      </w:r>
      <w:r w:rsidRPr="003639BC">
        <w:t xml:space="preserve"> тыс. руб. или на 59%, что обусловлено получением дополнительных доходов, не учтенных при составлении Бизнес-плана на 2018 год.</w:t>
      </w:r>
    </w:p>
    <w:p w14:paraId="1BCBE5CF" w14:textId="77777777" w:rsidR="00333E6C" w:rsidRPr="00BE635E" w:rsidRDefault="000F1B21" w:rsidP="00333E6C">
      <w:pPr>
        <w:pStyle w:val="ad"/>
        <w:suppressAutoHyphens/>
        <w:spacing w:after="0"/>
        <w:ind w:left="0" w:firstLine="709"/>
      </w:pPr>
      <w:r w:rsidRPr="00333E6C">
        <w:t xml:space="preserve">Управленческие расходы относительно планового значения по результатам работы Общества за 12 месяцев 2018 года больше на 6 328 тыс. руб. или на </w:t>
      </w:r>
      <w:r w:rsidR="00F55624">
        <w:t>20</w:t>
      </w:r>
      <w:r w:rsidRPr="00333E6C">
        <w:t xml:space="preserve">%. </w:t>
      </w:r>
      <w:r w:rsidR="00333E6C" w:rsidRPr="00333E6C">
        <w:t>в связи с затратами, связанными с досрочным расторжением трудового договора с Генеральным директором. Также на рост управленческих расходов относительно плана повлиял рост налога на имущество в связи с законодательным изменением его начисления.</w:t>
      </w:r>
    </w:p>
    <w:p w14:paraId="783BF2E3" w14:textId="77777777" w:rsidR="000F1B21" w:rsidRPr="003639BC" w:rsidRDefault="000F1B21" w:rsidP="000F1B21">
      <w:pPr>
        <w:pStyle w:val="ad"/>
        <w:suppressAutoHyphens/>
        <w:spacing w:after="0"/>
        <w:ind w:left="0" w:firstLine="709"/>
      </w:pPr>
      <w:r w:rsidRPr="003639BC">
        <w:t>Прибыль от продаж за 12 месяцев 2018 года выше запланированного уровня на 22 42</w:t>
      </w:r>
      <w:r w:rsidR="00F55624">
        <w:t>4</w:t>
      </w:r>
      <w:r w:rsidRPr="003639BC">
        <w:t xml:space="preserve"> тыс. руб. или в 1,4 раза. Причина перевыполнения плана по данному показателю аналогична причине перевыполнения плана по валовой прибыли.</w:t>
      </w:r>
    </w:p>
    <w:p w14:paraId="2EE1F39D" w14:textId="77777777" w:rsidR="000F1B21" w:rsidRPr="003639BC" w:rsidRDefault="000F1B21" w:rsidP="000F1B21">
      <w:pPr>
        <w:pStyle w:val="ad"/>
        <w:suppressAutoHyphens/>
        <w:spacing w:after="0"/>
        <w:ind w:left="0" w:firstLine="709"/>
      </w:pPr>
      <w:r w:rsidRPr="003639BC">
        <w:t>Сальдо прочих доходов и расходов, сложившееся в течение отчетного периода, изменилось относительно плана на 1 897 тыс. руб. или в 2,3 раза в сторону увеличения прочих расходов, которые, в свою очередь, больше планового значения в связи со списанием амортизации безвозмездно переданных в пользование основных средств в Южном федеральном округе, построенных в рамках Федеральной целевой программы в 2017 году за счет средств федерального бюджета.</w:t>
      </w:r>
    </w:p>
    <w:p w14:paraId="2D4B9F55" w14:textId="77777777" w:rsidR="000F1B21" w:rsidRPr="003639BC" w:rsidRDefault="000F1B21" w:rsidP="000F1B21">
      <w:pPr>
        <w:pStyle w:val="ad"/>
        <w:suppressAutoHyphens/>
        <w:spacing w:after="0"/>
        <w:ind w:left="0" w:firstLine="709"/>
      </w:pPr>
      <w:r w:rsidRPr="003639BC">
        <w:t>Прибыль до налогообложения за 12 месяцев 2018 года выше запланированного уровня на 20 52</w:t>
      </w:r>
      <w:r w:rsidR="00F55624">
        <w:t>7</w:t>
      </w:r>
      <w:r w:rsidRPr="003639BC">
        <w:t xml:space="preserve"> тыс. руб. или в 1,3 раза, а чистая прибыль выше на 16 1</w:t>
      </w:r>
      <w:r w:rsidR="00F55624">
        <w:t>10</w:t>
      </w:r>
      <w:r w:rsidRPr="003639BC">
        <w:t xml:space="preserve"> тыс. руб. или также в 1,3 раза. Причина перевыполнения плана по указанным показателям аналогична причине перевыполнения плана по валовой прибыли и прибыли от продаж.</w:t>
      </w:r>
    </w:p>
    <w:p w14:paraId="492C5CCA" w14:textId="77777777" w:rsidR="000F1B21" w:rsidRPr="003639BC" w:rsidRDefault="000F1B21" w:rsidP="000F1B21">
      <w:pPr>
        <w:suppressAutoHyphens/>
        <w:ind w:firstLine="709"/>
        <w:jc w:val="both"/>
        <w:rPr>
          <w:color w:val="auto"/>
        </w:rPr>
      </w:pPr>
      <w:bookmarkStart w:id="44" w:name="_Toc290449400"/>
      <w:bookmarkStart w:id="45" w:name="_Toc289259673"/>
      <w:bookmarkStart w:id="46" w:name="_Toc290449399"/>
      <w:bookmarkStart w:id="47" w:name="_Toc290551778"/>
    </w:p>
    <w:p w14:paraId="45F09437" w14:textId="77777777" w:rsidR="004C62DC" w:rsidRPr="003639BC" w:rsidRDefault="004C62DC" w:rsidP="000F1B21">
      <w:pPr>
        <w:suppressAutoHyphens/>
        <w:ind w:firstLine="709"/>
        <w:jc w:val="both"/>
        <w:rPr>
          <w:b/>
          <w:color w:val="auto"/>
        </w:rPr>
      </w:pPr>
      <w:r w:rsidRPr="003639BC">
        <w:rPr>
          <w:b/>
          <w:color w:val="auto"/>
        </w:rPr>
        <w:t>7.2.2. Оценка стоимости чис</w:t>
      </w:r>
      <w:r w:rsidR="007B352E" w:rsidRPr="003639BC">
        <w:rPr>
          <w:b/>
          <w:color w:val="auto"/>
        </w:rPr>
        <w:t>тых активов АО «Читатехэнерго»</w:t>
      </w:r>
    </w:p>
    <w:p w14:paraId="3972CBDC" w14:textId="77777777" w:rsidR="004C62DC" w:rsidRPr="003639BC" w:rsidRDefault="004C62DC" w:rsidP="000F1B21">
      <w:pPr>
        <w:suppressAutoHyphens/>
        <w:ind w:firstLine="709"/>
        <w:jc w:val="both"/>
        <w:rPr>
          <w:color w:val="auto"/>
        </w:rPr>
      </w:pPr>
    </w:p>
    <w:p w14:paraId="04039483" w14:textId="2C7A217C" w:rsidR="00AA35A0" w:rsidRPr="003639BC" w:rsidRDefault="004C62DC" w:rsidP="000F1B21">
      <w:pPr>
        <w:pStyle w:val="aff0"/>
        <w:suppressAutoHyphens/>
        <w:ind w:firstLine="709"/>
        <w:jc w:val="both"/>
        <w:rPr>
          <w:color w:val="auto"/>
        </w:rPr>
      </w:pPr>
      <w:r w:rsidRPr="003639BC">
        <w:rPr>
          <w:color w:val="auto"/>
        </w:rPr>
        <w:t>Чистые активы организации по итогам 201</w:t>
      </w:r>
      <w:r w:rsidR="007B352E" w:rsidRPr="003639BC">
        <w:rPr>
          <w:color w:val="auto"/>
        </w:rPr>
        <w:t>8</w:t>
      </w:r>
      <w:r w:rsidRPr="003639BC">
        <w:rPr>
          <w:color w:val="auto"/>
        </w:rPr>
        <w:t xml:space="preserve"> г</w:t>
      </w:r>
      <w:r w:rsidR="007B352E" w:rsidRPr="003639BC">
        <w:rPr>
          <w:color w:val="auto"/>
        </w:rPr>
        <w:t xml:space="preserve">ода </w:t>
      </w:r>
      <w:r w:rsidRPr="003639BC">
        <w:rPr>
          <w:color w:val="auto"/>
        </w:rPr>
        <w:t xml:space="preserve">значительно превышают уставный капитал. Данное соотношение положительно характеризует финансовое положение АО </w:t>
      </w:r>
      <w:r w:rsidR="007B352E" w:rsidRPr="003639BC">
        <w:rPr>
          <w:color w:val="auto"/>
        </w:rPr>
        <w:t>«</w:t>
      </w:r>
      <w:r w:rsidRPr="003639BC">
        <w:rPr>
          <w:color w:val="auto"/>
        </w:rPr>
        <w:t>Читатехэнерго</w:t>
      </w:r>
      <w:r w:rsidR="007B352E" w:rsidRPr="003639BC">
        <w:rPr>
          <w:color w:val="auto"/>
        </w:rPr>
        <w:t>»</w:t>
      </w:r>
      <w:r w:rsidRPr="003639BC">
        <w:rPr>
          <w:color w:val="auto"/>
        </w:rPr>
        <w:t xml:space="preserve">, полностью удовлетворяя требования нормативных актов о величине чистых активов организации. </w:t>
      </w:r>
      <w:r w:rsidR="00A6156B" w:rsidRPr="003639BC">
        <w:rPr>
          <w:color w:val="auto"/>
        </w:rPr>
        <w:t>По состоянию на 31.12.201</w:t>
      </w:r>
      <w:r w:rsidR="007B352E" w:rsidRPr="003639BC">
        <w:rPr>
          <w:color w:val="auto"/>
        </w:rPr>
        <w:t>8</w:t>
      </w:r>
      <w:r w:rsidR="00A6156B" w:rsidRPr="003639BC">
        <w:rPr>
          <w:color w:val="auto"/>
        </w:rPr>
        <w:t xml:space="preserve"> </w:t>
      </w:r>
      <w:r w:rsidRPr="003639BC">
        <w:rPr>
          <w:color w:val="auto"/>
        </w:rPr>
        <w:t xml:space="preserve">величина чистых активов </w:t>
      </w:r>
      <w:r w:rsidR="00A6156B" w:rsidRPr="003639BC">
        <w:rPr>
          <w:color w:val="auto"/>
        </w:rPr>
        <w:t xml:space="preserve">Общества </w:t>
      </w:r>
      <w:r w:rsidRPr="003639BC">
        <w:rPr>
          <w:color w:val="auto"/>
        </w:rPr>
        <w:t xml:space="preserve">увеличилась на </w:t>
      </w:r>
      <w:r w:rsidR="00201623" w:rsidRPr="003639BC">
        <w:rPr>
          <w:color w:val="auto"/>
        </w:rPr>
        <w:t xml:space="preserve">17 477 </w:t>
      </w:r>
      <w:r w:rsidRPr="003639BC">
        <w:rPr>
          <w:color w:val="auto"/>
        </w:rPr>
        <w:t xml:space="preserve">тыс. руб. </w:t>
      </w:r>
      <w:r w:rsidR="00800665">
        <w:rPr>
          <w:color w:val="auto"/>
        </w:rPr>
        <w:t xml:space="preserve">относительно 2017 года. </w:t>
      </w:r>
      <w:r w:rsidRPr="003639BC">
        <w:rPr>
          <w:color w:val="auto"/>
        </w:rPr>
        <w:t>Увеличение этого показателя произошло, главным образом, за счет увеличения прибыли.</w:t>
      </w:r>
    </w:p>
    <w:p w14:paraId="1865140C" w14:textId="77777777" w:rsidR="004C62DC" w:rsidRDefault="004C62DC" w:rsidP="000F1B21">
      <w:pPr>
        <w:pStyle w:val="aff0"/>
        <w:suppressAutoHyphens/>
        <w:ind w:firstLine="709"/>
        <w:jc w:val="both"/>
        <w:rPr>
          <w:color w:val="auto"/>
          <w:lang w:eastAsia="ru-RU"/>
        </w:rPr>
      </w:pPr>
      <w:r w:rsidRPr="003639BC">
        <w:rPr>
          <w:color w:val="auto"/>
          <w:lang w:eastAsia="ru-RU"/>
        </w:rPr>
        <w:t xml:space="preserve">Оценка стоимости чистых активов </w:t>
      </w:r>
      <w:r w:rsidR="00201623" w:rsidRPr="003639BC">
        <w:rPr>
          <w:color w:val="auto"/>
          <w:lang w:eastAsia="ru-RU"/>
        </w:rPr>
        <w:t xml:space="preserve">АО </w:t>
      </w:r>
      <w:r w:rsidRPr="003639BC">
        <w:rPr>
          <w:color w:val="auto"/>
          <w:lang w:eastAsia="ru-RU"/>
        </w:rPr>
        <w:t>«Читатехэнерго»</w:t>
      </w:r>
      <w:r w:rsidR="004F73C2">
        <w:rPr>
          <w:color w:val="auto"/>
          <w:lang w:eastAsia="ru-RU"/>
        </w:rPr>
        <w:t xml:space="preserve"> представлена в таблице 7.2.2.1.</w:t>
      </w:r>
    </w:p>
    <w:p w14:paraId="78BEDB82" w14:textId="77777777" w:rsidR="004F73C2" w:rsidRDefault="004F73C2" w:rsidP="000F1B21">
      <w:pPr>
        <w:pStyle w:val="aff0"/>
        <w:suppressAutoHyphens/>
        <w:ind w:firstLine="709"/>
        <w:jc w:val="both"/>
        <w:rPr>
          <w:color w:val="auto"/>
          <w:lang w:eastAsia="ru-RU"/>
        </w:rPr>
      </w:pPr>
    </w:p>
    <w:p w14:paraId="4CF8118C" w14:textId="77777777" w:rsidR="004F73C2" w:rsidRDefault="004F73C2" w:rsidP="004F73C2">
      <w:pPr>
        <w:pStyle w:val="aff0"/>
        <w:suppressAutoHyphens/>
        <w:ind w:firstLine="709"/>
        <w:jc w:val="right"/>
        <w:rPr>
          <w:color w:val="auto"/>
          <w:lang w:eastAsia="ru-RU"/>
        </w:rPr>
      </w:pPr>
      <w:r>
        <w:rPr>
          <w:color w:val="auto"/>
          <w:lang w:eastAsia="ru-RU"/>
        </w:rPr>
        <w:t>Таблица 7.2.2.1</w:t>
      </w:r>
    </w:p>
    <w:p w14:paraId="63C6037F" w14:textId="1B7CAB80" w:rsidR="004F73C2" w:rsidRDefault="004F73C2" w:rsidP="004F73C2">
      <w:pPr>
        <w:pStyle w:val="aff0"/>
        <w:suppressAutoHyphens/>
        <w:ind w:firstLine="709"/>
        <w:jc w:val="right"/>
        <w:rPr>
          <w:color w:val="auto"/>
          <w:lang w:eastAsia="ru-RU"/>
        </w:rPr>
      </w:pPr>
    </w:p>
    <w:tbl>
      <w:tblPr>
        <w:tblW w:w="5000" w:type="pct"/>
        <w:tblLook w:val="04A0" w:firstRow="1" w:lastRow="0" w:firstColumn="1" w:lastColumn="0" w:noHBand="0" w:noVBand="1"/>
      </w:tblPr>
      <w:tblGrid>
        <w:gridCol w:w="3651"/>
        <w:gridCol w:w="993"/>
        <w:gridCol w:w="861"/>
        <w:gridCol w:w="904"/>
        <w:gridCol w:w="862"/>
        <w:gridCol w:w="904"/>
        <w:gridCol w:w="862"/>
        <w:gridCol w:w="1102"/>
      </w:tblGrid>
      <w:tr w:rsidR="00800665" w:rsidRPr="00800665" w14:paraId="6BFC9538" w14:textId="77777777" w:rsidTr="00800665">
        <w:trPr>
          <w:trHeight w:val="480"/>
        </w:trPr>
        <w:tc>
          <w:tcPr>
            <w:tcW w:w="1801"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D7254B2" w14:textId="77777777" w:rsidR="00800665" w:rsidRPr="00800665" w:rsidRDefault="00800665" w:rsidP="00800665">
            <w:pPr>
              <w:jc w:val="center"/>
              <w:rPr>
                <w:b/>
                <w:bCs/>
                <w:color w:val="auto"/>
                <w:sz w:val="18"/>
                <w:szCs w:val="18"/>
                <w:lang w:eastAsia="ru-RU"/>
              </w:rPr>
            </w:pPr>
            <w:r w:rsidRPr="00800665">
              <w:rPr>
                <w:b/>
                <w:bCs/>
                <w:color w:val="auto"/>
                <w:sz w:val="18"/>
                <w:szCs w:val="18"/>
                <w:lang w:eastAsia="ru-RU"/>
              </w:rPr>
              <w:t xml:space="preserve">Показатель </w:t>
            </w:r>
          </w:p>
        </w:tc>
        <w:tc>
          <w:tcPr>
            <w:tcW w:w="2656" w:type="pct"/>
            <w:gridSpan w:val="6"/>
            <w:tcBorders>
              <w:top w:val="single" w:sz="4" w:space="0" w:color="auto"/>
              <w:left w:val="nil"/>
              <w:bottom w:val="single" w:sz="4" w:space="0" w:color="auto"/>
              <w:right w:val="single" w:sz="4" w:space="0" w:color="auto"/>
            </w:tcBorders>
            <w:shd w:val="clear" w:color="000000" w:fill="F2F2F2"/>
            <w:vAlign w:val="center"/>
            <w:hideMark/>
          </w:tcPr>
          <w:p w14:paraId="56281298" w14:textId="77777777" w:rsidR="00800665" w:rsidRPr="00800665" w:rsidRDefault="00800665" w:rsidP="00800665">
            <w:pPr>
              <w:jc w:val="center"/>
              <w:rPr>
                <w:b/>
                <w:bCs/>
                <w:color w:val="auto"/>
                <w:sz w:val="18"/>
                <w:szCs w:val="18"/>
                <w:lang w:eastAsia="ru-RU"/>
              </w:rPr>
            </w:pPr>
            <w:r w:rsidRPr="00800665">
              <w:rPr>
                <w:b/>
                <w:bCs/>
                <w:color w:val="auto"/>
                <w:sz w:val="18"/>
                <w:szCs w:val="18"/>
                <w:lang w:eastAsia="ru-RU"/>
              </w:rPr>
              <w:t xml:space="preserve">Значение показателя </w:t>
            </w:r>
          </w:p>
        </w:tc>
        <w:tc>
          <w:tcPr>
            <w:tcW w:w="543" w:type="pct"/>
            <w:tcBorders>
              <w:top w:val="single" w:sz="4" w:space="0" w:color="auto"/>
              <w:left w:val="nil"/>
              <w:bottom w:val="single" w:sz="4" w:space="0" w:color="auto"/>
              <w:right w:val="single" w:sz="4" w:space="0" w:color="auto"/>
            </w:tcBorders>
            <w:shd w:val="clear" w:color="000000" w:fill="F2F2F2"/>
            <w:vAlign w:val="center"/>
            <w:hideMark/>
          </w:tcPr>
          <w:p w14:paraId="5A5E3AA4" w14:textId="77777777" w:rsidR="00800665" w:rsidRPr="00800665" w:rsidRDefault="00800665" w:rsidP="00800665">
            <w:pPr>
              <w:jc w:val="center"/>
              <w:rPr>
                <w:b/>
                <w:bCs/>
                <w:color w:val="auto"/>
                <w:sz w:val="18"/>
                <w:szCs w:val="18"/>
                <w:lang w:eastAsia="ru-RU"/>
              </w:rPr>
            </w:pPr>
            <w:r w:rsidRPr="00800665">
              <w:rPr>
                <w:b/>
                <w:bCs/>
                <w:color w:val="auto"/>
                <w:sz w:val="18"/>
                <w:szCs w:val="18"/>
                <w:lang w:eastAsia="ru-RU"/>
              </w:rPr>
              <w:t>Изменение</w:t>
            </w:r>
          </w:p>
        </w:tc>
      </w:tr>
      <w:tr w:rsidR="00800665" w:rsidRPr="00800665" w14:paraId="44D38DE2" w14:textId="77777777" w:rsidTr="00800665">
        <w:trPr>
          <w:trHeight w:val="720"/>
        </w:trPr>
        <w:tc>
          <w:tcPr>
            <w:tcW w:w="1801" w:type="pct"/>
            <w:vMerge/>
            <w:tcBorders>
              <w:top w:val="single" w:sz="4" w:space="0" w:color="auto"/>
              <w:left w:val="single" w:sz="4" w:space="0" w:color="auto"/>
              <w:bottom w:val="single" w:sz="4" w:space="0" w:color="auto"/>
              <w:right w:val="single" w:sz="4" w:space="0" w:color="auto"/>
            </w:tcBorders>
            <w:vAlign w:val="center"/>
            <w:hideMark/>
          </w:tcPr>
          <w:p w14:paraId="53F577E9" w14:textId="77777777" w:rsidR="00800665" w:rsidRPr="00800665" w:rsidRDefault="00800665" w:rsidP="00800665">
            <w:pPr>
              <w:rPr>
                <w:b/>
                <w:bCs/>
                <w:color w:val="auto"/>
                <w:sz w:val="18"/>
                <w:szCs w:val="18"/>
                <w:lang w:eastAsia="ru-RU"/>
              </w:rPr>
            </w:pPr>
          </w:p>
        </w:tc>
        <w:tc>
          <w:tcPr>
            <w:tcW w:w="915" w:type="pct"/>
            <w:gridSpan w:val="2"/>
            <w:tcBorders>
              <w:top w:val="single" w:sz="4" w:space="0" w:color="auto"/>
              <w:left w:val="nil"/>
              <w:bottom w:val="single" w:sz="4" w:space="0" w:color="auto"/>
              <w:right w:val="single" w:sz="4" w:space="0" w:color="auto"/>
            </w:tcBorders>
            <w:shd w:val="clear" w:color="000000" w:fill="F2F2F2"/>
            <w:vAlign w:val="center"/>
            <w:hideMark/>
          </w:tcPr>
          <w:p w14:paraId="0B05F526" w14:textId="77777777" w:rsidR="00800665" w:rsidRPr="00800665" w:rsidRDefault="00800665" w:rsidP="00800665">
            <w:pPr>
              <w:jc w:val="center"/>
              <w:rPr>
                <w:b/>
                <w:bCs/>
                <w:color w:val="auto"/>
                <w:sz w:val="18"/>
                <w:szCs w:val="18"/>
                <w:lang w:eastAsia="ru-RU"/>
              </w:rPr>
            </w:pPr>
            <w:r w:rsidRPr="00800665">
              <w:rPr>
                <w:b/>
                <w:bCs/>
                <w:color w:val="auto"/>
                <w:sz w:val="18"/>
                <w:szCs w:val="18"/>
                <w:lang w:eastAsia="ru-RU"/>
              </w:rPr>
              <w:t>на 31.12.2016</w:t>
            </w:r>
          </w:p>
        </w:tc>
        <w:tc>
          <w:tcPr>
            <w:tcW w:w="870" w:type="pct"/>
            <w:gridSpan w:val="2"/>
            <w:tcBorders>
              <w:top w:val="single" w:sz="4" w:space="0" w:color="auto"/>
              <w:left w:val="nil"/>
              <w:bottom w:val="single" w:sz="4" w:space="0" w:color="auto"/>
              <w:right w:val="single" w:sz="4" w:space="0" w:color="auto"/>
            </w:tcBorders>
            <w:shd w:val="clear" w:color="000000" w:fill="F2F2F2"/>
            <w:vAlign w:val="center"/>
            <w:hideMark/>
          </w:tcPr>
          <w:p w14:paraId="7E9A5B90" w14:textId="77777777" w:rsidR="00800665" w:rsidRPr="00800665" w:rsidRDefault="00800665" w:rsidP="00800665">
            <w:pPr>
              <w:jc w:val="center"/>
              <w:rPr>
                <w:b/>
                <w:bCs/>
                <w:color w:val="auto"/>
                <w:sz w:val="18"/>
                <w:szCs w:val="18"/>
                <w:lang w:eastAsia="ru-RU"/>
              </w:rPr>
            </w:pPr>
            <w:r w:rsidRPr="00800665">
              <w:rPr>
                <w:b/>
                <w:bCs/>
                <w:color w:val="auto"/>
                <w:sz w:val="18"/>
                <w:szCs w:val="18"/>
                <w:lang w:eastAsia="ru-RU"/>
              </w:rPr>
              <w:t>на 31.12.2017</w:t>
            </w:r>
          </w:p>
        </w:tc>
        <w:tc>
          <w:tcPr>
            <w:tcW w:w="870" w:type="pct"/>
            <w:gridSpan w:val="2"/>
            <w:tcBorders>
              <w:top w:val="single" w:sz="4" w:space="0" w:color="auto"/>
              <w:left w:val="nil"/>
              <w:bottom w:val="single" w:sz="4" w:space="0" w:color="auto"/>
              <w:right w:val="single" w:sz="4" w:space="0" w:color="auto"/>
            </w:tcBorders>
            <w:shd w:val="clear" w:color="000000" w:fill="F2F2F2"/>
            <w:vAlign w:val="center"/>
            <w:hideMark/>
          </w:tcPr>
          <w:p w14:paraId="02B79C53" w14:textId="77777777" w:rsidR="00800665" w:rsidRPr="00800665" w:rsidRDefault="00800665" w:rsidP="00800665">
            <w:pPr>
              <w:jc w:val="center"/>
              <w:rPr>
                <w:b/>
                <w:bCs/>
                <w:color w:val="auto"/>
                <w:sz w:val="18"/>
                <w:szCs w:val="18"/>
                <w:lang w:eastAsia="ru-RU"/>
              </w:rPr>
            </w:pPr>
            <w:r w:rsidRPr="00800665">
              <w:rPr>
                <w:b/>
                <w:bCs/>
                <w:color w:val="auto"/>
                <w:sz w:val="18"/>
                <w:szCs w:val="18"/>
                <w:lang w:eastAsia="ru-RU"/>
              </w:rPr>
              <w:t>на 31.12.2018</w:t>
            </w:r>
          </w:p>
        </w:tc>
        <w:tc>
          <w:tcPr>
            <w:tcW w:w="543" w:type="pct"/>
            <w:tcBorders>
              <w:top w:val="nil"/>
              <w:left w:val="nil"/>
              <w:bottom w:val="single" w:sz="4" w:space="0" w:color="auto"/>
              <w:right w:val="single" w:sz="4" w:space="0" w:color="auto"/>
            </w:tcBorders>
            <w:shd w:val="clear" w:color="000000" w:fill="F2F2F2"/>
            <w:vAlign w:val="center"/>
            <w:hideMark/>
          </w:tcPr>
          <w:p w14:paraId="58F4DD1D" w14:textId="77777777" w:rsidR="00800665" w:rsidRPr="00800665" w:rsidRDefault="00800665" w:rsidP="00800665">
            <w:pPr>
              <w:jc w:val="center"/>
              <w:rPr>
                <w:b/>
                <w:bCs/>
                <w:color w:val="auto"/>
                <w:sz w:val="18"/>
                <w:szCs w:val="18"/>
                <w:lang w:eastAsia="ru-RU"/>
              </w:rPr>
            </w:pPr>
            <w:r w:rsidRPr="00800665">
              <w:rPr>
                <w:b/>
                <w:bCs/>
                <w:color w:val="auto"/>
                <w:sz w:val="18"/>
                <w:szCs w:val="18"/>
                <w:lang w:eastAsia="ru-RU"/>
              </w:rPr>
              <w:t>2018 года к 2017 году.</w:t>
            </w:r>
          </w:p>
        </w:tc>
      </w:tr>
      <w:tr w:rsidR="00800665" w:rsidRPr="00800665" w14:paraId="0F6B7FF9" w14:textId="77777777" w:rsidTr="00800665">
        <w:trPr>
          <w:trHeight w:val="720"/>
        </w:trPr>
        <w:tc>
          <w:tcPr>
            <w:tcW w:w="1801" w:type="pct"/>
            <w:vMerge/>
            <w:tcBorders>
              <w:top w:val="single" w:sz="4" w:space="0" w:color="auto"/>
              <w:left w:val="single" w:sz="4" w:space="0" w:color="auto"/>
              <w:bottom w:val="single" w:sz="4" w:space="0" w:color="auto"/>
              <w:right w:val="single" w:sz="4" w:space="0" w:color="auto"/>
            </w:tcBorders>
            <w:vAlign w:val="center"/>
            <w:hideMark/>
          </w:tcPr>
          <w:p w14:paraId="02F6FA9C" w14:textId="77777777" w:rsidR="00800665" w:rsidRPr="00800665" w:rsidRDefault="00800665" w:rsidP="00800665">
            <w:pPr>
              <w:rPr>
                <w:b/>
                <w:bCs/>
                <w:color w:val="auto"/>
                <w:sz w:val="18"/>
                <w:szCs w:val="18"/>
                <w:lang w:eastAsia="ru-RU"/>
              </w:rPr>
            </w:pPr>
          </w:p>
        </w:tc>
        <w:tc>
          <w:tcPr>
            <w:tcW w:w="490" w:type="pct"/>
            <w:tcBorders>
              <w:top w:val="nil"/>
              <w:left w:val="nil"/>
              <w:bottom w:val="single" w:sz="4" w:space="0" w:color="auto"/>
              <w:right w:val="single" w:sz="4" w:space="0" w:color="auto"/>
            </w:tcBorders>
            <w:shd w:val="clear" w:color="000000" w:fill="F2F2F2"/>
            <w:vAlign w:val="center"/>
            <w:hideMark/>
          </w:tcPr>
          <w:p w14:paraId="57F8EE8A" w14:textId="77777777" w:rsidR="00800665" w:rsidRPr="00800665" w:rsidRDefault="00800665" w:rsidP="00800665">
            <w:pPr>
              <w:jc w:val="center"/>
              <w:rPr>
                <w:b/>
                <w:bCs/>
                <w:color w:val="auto"/>
                <w:sz w:val="18"/>
                <w:szCs w:val="18"/>
                <w:lang w:eastAsia="ru-RU"/>
              </w:rPr>
            </w:pPr>
            <w:r w:rsidRPr="00800665">
              <w:rPr>
                <w:b/>
                <w:bCs/>
                <w:color w:val="auto"/>
                <w:sz w:val="18"/>
                <w:szCs w:val="18"/>
                <w:lang w:eastAsia="ru-RU"/>
              </w:rPr>
              <w:t xml:space="preserve">в тыс. руб. </w:t>
            </w:r>
          </w:p>
        </w:tc>
        <w:tc>
          <w:tcPr>
            <w:tcW w:w="425" w:type="pct"/>
            <w:tcBorders>
              <w:top w:val="nil"/>
              <w:left w:val="nil"/>
              <w:bottom w:val="single" w:sz="4" w:space="0" w:color="auto"/>
              <w:right w:val="single" w:sz="4" w:space="0" w:color="auto"/>
            </w:tcBorders>
            <w:shd w:val="clear" w:color="000000" w:fill="F2F2F2"/>
            <w:vAlign w:val="center"/>
            <w:hideMark/>
          </w:tcPr>
          <w:p w14:paraId="03E40300" w14:textId="77777777" w:rsidR="00800665" w:rsidRPr="00800665" w:rsidRDefault="00800665" w:rsidP="00800665">
            <w:pPr>
              <w:jc w:val="center"/>
              <w:rPr>
                <w:b/>
                <w:bCs/>
                <w:color w:val="auto"/>
                <w:sz w:val="18"/>
                <w:szCs w:val="18"/>
                <w:lang w:eastAsia="ru-RU"/>
              </w:rPr>
            </w:pPr>
            <w:r w:rsidRPr="00800665">
              <w:rPr>
                <w:b/>
                <w:bCs/>
                <w:color w:val="auto"/>
                <w:sz w:val="18"/>
                <w:szCs w:val="18"/>
                <w:lang w:eastAsia="ru-RU"/>
              </w:rPr>
              <w:t xml:space="preserve">в % к валюте баланса </w:t>
            </w:r>
          </w:p>
        </w:tc>
        <w:tc>
          <w:tcPr>
            <w:tcW w:w="446" w:type="pct"/>
            <w:tcBorders>
              <w:top w:val="nil"/>
              <w:left w:val="nil"/>
              <w:bottom w:val="single" w:sz="4" w:space="0" w:color="auto"/>
              <w:right w:val="single" w:sz="4" w:space="0" w:color="auto"/>
            </w:tcBorders>
            <w:shd w:val="clear" w:color="000000" w:fill="F2F2F2"/>
            <w:vAlign w:val="center"/>
            <w:hideMark/>
          </w:tcPr>
          <w:p w14:paraId="5D53B977" w14:textId="77777777" w:rsidR="00800665" w:rsidRPr="00800665" w:rsidRDefault="00800665" w:rsidP="00800665">
            <w:pPr>
              <w:jc w:val="center"/>
              <w:rPr>
                <w:b/>
                <w:bCs/>
                <w:color w:val="auto"/>
                <w:sz w:val="18"/>
                <w:szCs w:val="18"/>
                <w:lang w:eastAsia="ru-RU"/>
              </w:rPr>
            </w:pPr>
            <w:r w:rsidRPr="00800665">
              <w:rPr>
                <w:b/>
                <w:bCs/>
                <w:color w:val="auto"/>
                <w:sz w:val="18"/>
                <w:szCs w:val="18"/>
                <w:lang w:eastAsia="ru-RU"/>
              </w:rPr>
              <w:t>в тыс. руб.</w:t>
            </w:r>
          </w:p>
        </w:tc>
        <w:tc>
          <w:tcPr>
            <w:tcW w:w="425" w:type="pct"/>
            <w:tcBorders>
              <w:top w:val="nil"/>
              <w:left w:val="nil"/>
              <w:bottom w:val="single" w:sz="4" w:space="0" w:color="auto"/>
              <w:right w:val="single" w:sz="4" w:space="0" w:color="auto"/>
            </w:tcBorders>
            <w:shd w:val="clear" w:color="000000" w:fill="F2F2F2"/>
            <w:vAlign w:val="center"/>
            <w:hideMark/>
          </w:tcPr>
          <w:p w14:paraId="6FFEF959" w14:textId="77777777" w:rsidR="00800665" w:rsidRPr="00800665" w:rsidRDefault="00800665" w:rsidP="00800665">
            <w:pPr>
              <w:jc w:val="center"/>
              <w:rPr>
                <w:b/>
                <w:bCs/>
                <w:color w:val="auto"/>
                <w:sz w:val="18"/>
                <w:szCs w:val="18"/>
                <w:lang w:eastAsia="ru-RU"/>
              </w:rPr>
            </w:pPr>
            <w:r w:rsidRPr="00800665">
              <w:rPr>
                <w:b/>
                <w:bCs/>
                <w:color w:val="auto"/>
                <w:sz w:val="18"/>
                <w:szCs w:val="18"/>
                <w:lang w:eastAsia="ru-RU"/>
              </w:rPr>
              <w:t xml:space="preserve">в % к валюте баланса </w:t>
            </w:r>
          </w:p>
        </w:tc>
        <w:tc>
          <w:tcPr>
            <w:tcW w:w="446" w:type="pct"/>
            <w:tcBorders>
              <w:top w:val="nil"/>
              <w:left w:val="nil"/>
              <w:bottom w:val="single" w:sz="4" w:space="0" w:color="auto"/>
              <w:right w:val="single" w:sz="4" w:space="0" w:color="auto"/>
            </w:tcBorders>
            <w:shd w:val="clear" w:color="000000" w:fill="F2F2F2"/>
            <w:vAlign w:val="center"/>
            <w:hideMark/>
          </w:tcPr>
          <w:p w14:paraId="23B0B37C" w14:textId="77777777" w:rsidR="00800665" w:rsidRPr="00800665" w:rsidRDefault="00800665" w:rsidP="00800665">
            <w:pPr>
              <w:jc w:val="center"/>
              <w:rPr>
                <w:b/>
                <w:bCs/>
                <w:color w:val="auto"/>
                <w:sz w:val="18"/>
                <w:szCs w:val="18"/>
                <w:lang w:eastAsia="ru-RU"/>
              </w:rPr>
            </w:pPr>
            <w:r w:rsidRPr="00800665">
              <w:rPr>
                <w:b/>
                <w:bCs/>
                <w:color w:val="auto"/>
                <w:sz w:val="18"/>
                <w:szCs w:val="18"/>
                <w:lang w:eastAsia="ru-RU"/>
              </w:rPr>
              <w:t>в тыс. руб.</w:t>
            </w:r>
          </w:p>
        </w:tc>
        <w:tc>
          <w:tcPr>
            <w:tcW w:w="425" w:type="pct"/>
            <w:tcBorders>
              <w:top w:val="nil"/>
              <w:left w:val="nil"/>
              <w:bottom w:val="single" w:sz="4" w:space="0" w:color="auto"/>
              <w:right w:val="single" w:sz="4" w:space="0" w:color="auto"/>
            </w:tcBorders>
            <w:shd w:val="clear" w:color="000000" w:fill="F2F2F2"/>
            <w:vAlign w:val="center"/>
            <w:hideMark/>
          </w:tcPr>
          <w:p w14:paraId="4CE2621B" w14:textId="77777777" w:rsidR="00800665" w:rsidRPr="00800665" w:rsidRDefault="00800665" w:rsidP="00800665">
            <w:pPr>
              <w:jc w:val="center"/>
              <w:rPr>
                <w:b/>
                <w:bCs/>
                <w:color w:val="auto"/>
                <w:sz w:val="18"/>
                <w:szCs w:val="18"/>
                <w:lang w:eastAsia="ru-RU"/>
              </w:rPr>
            </w:pPr>
            <w:r w:rsidRPr="00800665">
              <w:rPr>
                <w:b/>
                <w:bCs/>
                <w:color w:val="auto"/>
                <w:sz w:val="18"/>
                <w:szCs w:val="18"/>
                <w:lang w:eastAsia="ru-RU"/>
              </w:rPr>
              <w:t xml:space="preserve">в % к валюте баланса </w:t>
            </w:r>
          </w:p>
        </w:tc>
        <w:tc>
          <w:tcPr>
            <w:tcW w:w="543" w:type="pct"/>
            <w:tcBorders>
              <w:top w:val="nil"/>
              <w:left w:val="nil"/>
              <w:bottom w:val="single" w:sz="4" w:space="0" w:color="auto"/>
              <w:right w:val="single" w:sz="4" w:space="0" w:color="auto"/>
            </w:tcBorders>
            <w:shd w:val="clear" w:color="000000" w:fill="F2F2F2"/>
            <w:vAlign w:val="center"/>
            <w:hideMark/>
          </w:tcPr>
          <w:p w14:paraId="23DA7948" w14:textId="77777777" w:rsidR="00800665" w:rsidRPr="00800665" w:rsidRDefault="00800665" w:rsidP="00800665">
            <w:pPr>
              <w:jc w:val="center"/>
              <w:rPr>
                <w:b/>
                <w:bCs/>
                <w:color w:val="auto"/>
                <w:sz w:val="18"/>
                <w:szCs w:val="18"/>
                <w:lang w:eastAsia="ru-RU"/>
              </w:rPr>
            </w:pPr>
            <w:r w:rsidRPr="00800665">
              <w:rPr>
                <w:b/>
                <w:bCs/>
                <w:color w:val="auto"/>
                <w:sz w:val="18"/>
                <w:szCs w:val="18"/>
                <w:lang w:eastAsia="ru-RU"/>
              </w:rPr>
              <w:t>тыс. руб.</w:t>
            </w:r>
          </w:p>
        </w:tc>
      </w:tr>
      <w:tr w:rsidR="00800665" w:rsidRPr="00800665" w14:paraId="6F9081C4" w14:textId="77777777" w:rsidTr="00800665">
        <w:trPr>
          <w:trHeight w:val="300"/>
        </w:trPr>
        <w:tc>
          <w:tcPr>
            <w:tcW w:w="1801" w:type="pct"/>
            <w:tcBorders>
              <w:top w:val="nil"/>
              <w:left w:val="single" w:sz="4" w:space="0" w:color="auto"/>
              <w:bottom w:val="single" w:sz="4" w:space="0" w:color="auto"/>
              <w:right w:val="single" w:sz="4" w:space="0" w:color="auto"/>
            </w:tcBorders>
            <w:shd w:val="clear" w:color="auto" w:fill="auto"/>
            <w:vAlign w:val="center"/>
            <w:hideMark/>
          </w:tcPr>
          <w:p w14:paraId="2A192B81" w14:textId="0EB83074" w:rsidR="00800665" w:rsidRPr="00800665" w:rsidRDefault="00800665" w:rsidP="00800665">
            <w:pPr>
              <w:rPr>
                <w:color w:val="auto"/>
                <w:sz w:val="18"/>
                <w:szCs w:val="18"/>
                <w:lang w:eastAsia="ru-RU"/>
              </w:rPr>
            </w:pPr>
            <w:r>
              <w:rPr>
                <w:color w:val="auto"/>
                <w:sz w:val="18"/>
                <w:szCs w:val="18"/>
                <w:lang w:eastAsia="ru-RU"/>
              </w:rPr>
              <w:t>1. Чистые активы, в том числе:</w:t>
            </w:r>
          </w:p>
        </w:tc>
        <w:tc>
          <w:tcPr>
            <w:tcW w:w="490" w:type="pct"/>
            <w:tcBorders>
              <w:top w:val="nil"/>
              <w:left w:val="nil"/>
              <w:bottom w:val="single" w:sz="4" w:space="0" w:color="auto"/>
              <w:right w:val="single" w:sz="4" w:space="0" w:color="auto"/>
            </w:tcBorders>
            <w:shd w:val="clear" w:color="auto" w:fill="auto"/>
            <w:vAlign w:val="center"/>
            <w:hideMark/>
          </w:tcPr>
          <w:p w14:paraId="22A6C89C" w14:textId="77777777" w:rsidR="00800665" w:rsidRPr="00800665" w:rsidRDefault="00800665" w:rsidP="00800665">
            <w:pPr>
              <w:jc w:val="center"/>
              <w:rPr>
                <w:color w:val="auto"/>
                <w:sz w:val="18"/>
                <w:szCs w:val="18"/>
                <w:lang w:eastAsia="ru-RU"/>
              </w:rPr>
            </w:pPr>
            <w:r w:rsidRPr="00800665">
              <w:rPr>
                <w:color w:val="auto"/>
                <w:sz w:val="18"/>
                <w:szCs w:val="18"/>
                <w:lang w:eastAsia="ru-RU"/>
              </w:rPr>
              <w:t>77 911</w:t>
            </w:r>
          </w:p>
        </w:tc>
        <w:tc>
          <w:tcPr>
            <w:tcW w:w="425" w:type="pct"/>
            <w:tcBorders>
              <w:top w:val="nil"/>
              <w:left w:val="nil"/>
              <w:bottom w:val="single" w:sz="4" w:space="0" w:color="auto"/>
              <w:right w:val="single" w:sz="4" w:space="0" w:color="auto"/>
            </w:tcBorders>
            <w:shd w:val="clear" w:color="auto" w:fill="auto"/>
            <w:vAlign w:val="center"/>
            <w:hideMark/>
          </w:tcPr>
          <w:p w14:paraId="736ACCDB" w14:textId="77777777" w:rsidR="00800665" w:rsidRPr="00800665" w:rsidRDefault="00800665" w:rsidP="00800665">
            <w:pPr>
              <w:jc w:val="center"/>
              <w:rPr>
                <w:color w:val="auto"/>
                <w:sz w:val="18"/>
                <w:szCs w:val="18"/>
                <w:lang w:eastAsia="ru-RU"/>
              </w:rPr>
            </w:pPr>
            <w:r w:rsidRPr="00800665">
              <w:rPr>
                <w:color w:val="auto"/>
                <w:sz w:val="18"/>
                <w:szCs w:val="18"/>
                <w:lang w:eastAsia="ru-RU"/>
              </w:rPr>
              <w:t>47%</w:t>
            </w:r>
          </w:p>
        </w:tc>
        <w:tc>
          <w:tcPr>
            <w:tcW w:w="446" w:type="pct"/>
            <w:tcBorders>
              <w:top w:val="nil"/>
              <w:left w:val="nil"/>
              <w:bottom w:val="single" w:sz="4" w:space="0" w:color="auto"/>
              <w:right w:val="single" w:sz="4" w:space="0" w:color="auto"/>
            </w:tcBorders>
            <w:shd w:val="clear" w:color="auto" w:fill="auto"/>
            <w:vAlign w:val="center"/>
            <w:hideMark/>
          </w:tcPr>
          <w:p w14:paraId="6341D2A3" w14:textId="77777777" w:rsidR="00800665" w:rsidRPr="00800665" w:rsidRDefault="00800665" w:rsidP="00800665">
            <w:pPr>
              <w:jc w:val="center"/>
              <w:rPr>
                <w:color w:val="auto"/>
                <w:sz w:val="18"/>
                <w:szCs w:val="18"/>
                <w:lang w:eastAsia="ru-RU"/>
              </w:rPr>
            </w:pPr>
            <w:r w:rsidRPr="00800665">
              <w:rPr>
                <w:color w:val="auto"/>
                <w:sz w:val="18"/>
                <w:szCs w:val="18"/>
                <w:lang w:eastAsia="ru-RU"/>
              </w:rPr>
              <w:t>278 722</w:t>
            </w:r>
          </w:p>
        </w:tc>
        <w:tc>
          <w:tcPr>
            <w:tcW w:w="425" w:type="pct"/>
            <w:tcBorders>
              <w:top w:val="nil"/>
              <w:left w:val="nil"/>
              <w:bottom w:val="single" w:sz="4" w:space="0" w:color="auto"/>
              <w:right w:val="single" w:sz="4" w:space="0" w:color="auto"/>
            </w:tcBorders>
            <w:shd w:val="clear" w:color="auto" w:fill="auto"/>
            <w:vAlign w:val="center"/>
            <w:hideMark/>
          </w:tcPr>
          <w:p w14:paraId="6F3A9266" w14:textId="77777777" w:rsidR="00800665" w:rsidRPr="00800665" w:rsidRDefault="00800665" w:rsidP="00800665">
            <w:pPr>
              <w:jc w:val="center"/>
              <w:rPr>
                <w:color w:val="auto"/>
                <w:sz w:val="18"/>
                <w:szCs w:val="18"/>
                <w:lang w:eastAsia="ru-RU"/>
              </w:rPr>
            </w:pPr>
            <w:r w:rsidRPr="00800665">
              <w:rPr>
                <w:color w:val="auto"/>
                <w:sz w:val="18"/>
                <w:szCs w:val="18"/>
                <w:lang w:eastAsia="ru-RU"/>
              </w:rPr>
              <w:t>66%</w:t>
            </w:r>
          </w:p>
        </w:tc>
        <w:tc>
          <w:tcPr>
            <w:tcW w:w="446" w:type="pct"/>
            <w:tcBorders>
              <w:top w:val="nil"/>
              <w:left w:val="nil"/>
              <w:bottom w:val="single" w:sz="4" w:space="0" w:color="auto"/>
              <w:right w:val="single" w:sz="4" w:space="0" w:color="auto"/>
            </w:tcBorders>
            <w:shd w:val="clear" w:color="auto" w:fill="auto"/>
            <w:vAlign w:val="center"/>
            <w:hideMark/>
          </w:tcPr>
          <w:p w14:paraId="350F556E" w14:textId="77777777" w:rsidR="00800665" w:rsidRPr="00800665" w:rsidRDefault="00800665" w:rsidP="00800665">
            <w:pPr>
              <w:jc w:val="center"/>
              <w:rPr>
                <w:color w:val="auto"/>
                <w:sz w:val="18"/>
                <w:szCs w:val="18"/>
                <w:lang w:eastAsia="ru-RU"/>
              </w:rPr>
            </w:pPr>
            <w:r w:rsidRPr="00800665">
              <w:rPr>
                <w:color w:val="auto"/>
                <w:sz w:val="18"/>
                <w:szCs w:val="18"/>
                <w:lang w:eastAsia="ru-RU"/>
              </w:rPr>
              <w:t>296 199</w:t>
            </w:r>
          </w:p>
        </w:tc>
        <w:tc>
          <w:tcPr>
            <w:tcW w:w="425" w:type="pct"/>
            <w:tcBorders>
              <w:top w:val="nil"/>
              <w:left w:val="nil"/>
              <w:bottom w:val="single" w:sz="4" w:space="0" w:color="auto"/>
              <w:right w:val="single" w:sz="4" w:space="0" w:color="auto"/>
            </w:tcBorders>
            <w:shd w:val="clear" w:color="auto" w:fill="auto"/>
            <w:vAlign w:val="center"/>
            <w:hideMark/>
          </w:tcPr>
          <w:p w14:paraId="284D38E6" w14:textId="77777777" w:rsidR="00800665" w:rsidRPr="00800665" w:rsidRDefault="00800665" w:rsidP="00800665">
            <w:pPr>
              <w:jc w:val="center"/>
              <w:rPr>
                <w:color w:val="auto"/>
                <w:sz w:val="18"/>
                <w:szCs w:val="18"/>
                <w:lang w:eastAsia="ru-RU"/>
              </w:rPr>
            </w:pPr>
            <w:r w:rsidRPr="00800665">
              <w:rPr>
                <w:color w:val="auto"/>
                <w:sz w:val="18"/>
                <w:szCs w:val="18"/>
                <w:lang w:eastAsia="ru-RU"/>
              </w:rPr>
              <w:t>70%</w:t>
            </w:r>
          </w:p>
        </w:tc>
        <w:tc>
          <w:tcPr>
            <w:tcW w:w="543" w:type="pct"/>
            <w:tcBorders>
              <w:top w:val="nil"/>
              <w:left w:val="nil"/>
              <w:bottom w:val="single" w:sz="4" w:space="0" w:color="auto"/>
              <w:right w:val="single" w:sz="4" w:space="0" w:color="auto"/>
            </w:tcBorders>
            <w:shd w:val="clear" w:color="auto" w:fill="auto"/>
            <w:vAlign w:val="center"/>
            <w:hideMark/>
          </w:tcPr>
          <w:p w14:paraId="358CA486" w14:textId="77777777" w:rsidR="00800665" w:rsidRPr="00800665" w:rsidRDefault="00800665" w:rsidP="00800665">
            <w:pPr>
              <w:jc w:val="center"/>
              <w:rPr>
                <w:color w:val="auto"/>
                <w:sz w:val="18"/>
                <w:szCs w:val="18"/>
                <w:lang w:eastAsia="ru-RU"/>
              </w:rPr>
            </w:pPr>
            <w:r w:rsidRPr="00800665">
              <w:rPr>
                <w:color w:val="auto"/>
                <w:sz w:val="18"/>
                <w:szCs w:val="18"/>
                <w:lang w:eastAsia="ru-RU"/>
              </w:rPr>
              <w:t>17 477</w:t>
            </w:r>
          </w:p>
        </w:tc>
      </w:tr>
      <w:tr w:rsidR="00800665" w:rsidRPr="00800665" w14:paraId="195754A1" w14:textId="77777777" w:rsidTr="00800665">
        <w:trPr>
          <w:trHeight w:val="720"/>
        </w:trPr>
        <w:tc>
          <w:tcPr>
            <w:tcW w:w="1801" w:type="pct"/>
            <w:tcBorders>
              <w:top w:val="nil"/>
              <w:left w:val="single" w:sz="4" w:space="0" w:color="auto"/>
              <w:bottom w:val="single" w:sz="4" w:space="0" w:color="auto"/>
              <w:right w:val="single" w:sz="4" w:space="0" w:color="auto"/>
            </w:tcBorders>
            <w:shd w:val="clear" w:color="auto" w:fill="auto"/>
            <w:vAlign w:val="center"/>
            <w:hideMark/>
          </w:tcPr>
          <w:p w14:paraId="15CF3B49" w14:textId="2134EB14" w:rsidR="00800665" w:rsidRPr="00800665" w:rsidRDefault="00800665" w:rsidP="00800665">
            <w:pPr>
              <w:rPr>
                <w:color w:val="auto"/>
                <w:sz w:val="18"/>
                <w:szCs w:val="18"/>
                <w:lang w:eastAsia="ru-RU"/>
              </w:rPr>
            </w:pPr>
            <w:r>
              <w:rPr>
                <w:color w:val="auto"/>
                <w:sz w:val="18"/>
                <w:szCs w:val="18"/>
                <w:lang w:eastAsia="ru-RU"/>
              </w:rPr>
              <w:t xml:space="preserve">- </w:t>
            </w:r>
            <w:r w:rsidRPr="00800665">
              <w:rPr>
                <w:color w:val="auto"/>
                <w:sz w:val="18"/>
                <w:szCs w:val="18"/>
                <w:lang w:eastAsia="ru-RU"/>
              </w:rPr>
              <w:t>доходы будущих периодов</w:t>
            </w:r>
          </w:p>
        </w:tc>
        <w:tc>
          <w:tcPr>
            <w:tcW w:w="490" w:type="pct"/>
            <w:tcBorders>
              <w:top w:val="nil"/>
              <w:left w:val="nil"/>
              <w:bottom w:val="single" w:sz="4" w:space="0" w:color="auto"/>
              <w:right w:val="single" w:sz="4" w:space="0" w:color="auto"/>
            </w:tcBorders>
            <w:shd w:val="clear" w:color="auto" w:fill="auto"/>
            <w:vAlign w:val="center"/>
            <w:hideMark/>
          </w:tcPr>
          <w:p w14:paraId="4A221565" w14:textId="77777777" w:rsidR="00800665" w:rsidRPr="00800665" w:rsidRDefault="00800665" w:rsidP="00800665">
            <w:pPr>
              <w:jc w:val="center"/>
              <w:rPr>
                <w:color w:val="auto"/>
                <w:sz w:val="18"/>
                <w:szCs w:val="18"/>
                <w:lang w:eastAsia="ru-RU"/>
              </w:rPr>
            </w:pPr>
            <w:r w:rsidRPr="00800665">
              <w:rPr>
                <w:color w:val="auto"/>
                <w:sz w:val="18"/>
                <w:szCs w:val="18"/>
                <w:lang w:eastAsia="ru-RU"/>
              </w:rPr>
              <w:t>0</w:t>
            </w:r>
          </w:p>
        </w:tc>
        <w:tc>
          <w:tcPr>
            <w:tcW w:w="425" w:type="pct"/>
            <w:tcBorders>
              <w:top w:val="nil"/>
              <w:left w:val="nil"/>
              <w:bottom w:val="single" w:sz="4" w:space="0" w:color="auto"/>
              <w:right w:val="single" w:sz="4" w:space="0" w:color="auto"/>
            </w:tcBorders>
            <w:shd w:val="clear" w:color="auto" w:fill="auto"/>
            <w:vAlign w:val="center"/>
            <w:hideMark/>
          </w:tcPr>
          <w:p w14:paraId="189B8E2C" w14:textId="77777777" w:rsidR="00800665" w:rsidRPr="00800665" w:rsidRDefault="00800665" w:rsidP="00800665">
            <w:pPr>
              <w:jc w:val="center"/>
              <w:rPr>
                <w:color w:val="auto"/>
                <w:sz w:val="18"/>
                <w:szCs w:val="18"/>
                <w:lang w:eastAsia="ru-RU"/>
              </w:rPr>
            </w:pPr>
            <w:r w:rsidRPr="00800665">
              <w:rPr>
                <w:color w:val="auto"/>
                <w:sz w:val="18"/>
                <w:szCs w:val="18"/>
                <w:lang w:eastAsia="ru-RU"/>
              </w:rPr>
              <w:t>0</w:t>
            </w:r>
          </w:p>
        </w:tc>
        <w:tc>
          <w:tcPr>
            <w:tcW w:w="446" w:type="pct"/>
            <w:tcBorders>
              <w:top w:val="nil"/>
              <w:left w:val="nil"/>
              <w:bottom w:val="single" w:sz="4" w:space="0" w:color="auto"/>
              <w:right w:val="single" w:sz="4" w:space="0" w:color="auto"/>
            </w:tcBorders>
            <w:shd w:val="clear" w:color="auto" w:fill="auto"/>
            <w:vAlign w:val="center"/>
            <w:hideMark/>
          </w:tcPr>
          <w:p w14:paraId="22A9F698" w14:textId="77777777" w:rsidR="00800665" w:rsidRPr="00800665" w:rsidRDefault="00800665" w:rsidP="00800665">
            <w:pPr>
              <w:jc w:val="center"/>
              <w:rPr>
                <w:color w:val="auto"/>
                <w:sz w:val="18"/>
                <w:szCs w:val="18"/>
                <w:lang w:eastAsia="ru-RU"/>
              </w:rPr>
            </w:pPr>
            <w:r w:rsidRPr="00800665">
              <w:rPr>
                <w:color w:val="auto"/>
                <w:sz w:val="18"/>
                <w:szCs w:val="18"/>
                <w:lang w:eastAsia="ru-RU"/>
              </w:rPr>
              <w:t>105 221</w:t>
            </w:r>
          </w:p>
        </w:tc>
        <w:tc>
          <w:tcPr>
            <w:tcW w:w="425" w:type="pct"/>
            <w:tcBorders>
              <w:top w:val="nil"/>
              <w:left w:val="nil"/>
              <w:bottom w:val="single" w:sz="4" w:space="0" w:color="auto"/>
              <w:right w:val="single" w:sz="4" w:space="0" w:color="auto"/>
            </w:tcBorders>
            <w:shd w:val="clear" w:color="auto" w:fill="auto"/>
            <w:vAlign w:val="center"/>
            <w:hideMark/>
          </w:tcPr>
          <w:p w14:paraId="6D65D911" w14:textId="77777777" w:rsidR="00800665" w:rsidRPr="00800665" w:rsidRDefault="00800665" w:rsidP="00800665">
            <w:pPr>
              <w:jc w:val="center"/>
              <w:rPr>
                <w:color w:val="auto"/>
                <w:sz w:val="18"/>
                <w:szCs w:val="18"/>
                <w:lang w:eastAsia="ru-RU"/>
              </w:rPr>
            </w:pPr>
            <w:r w:rsidRPr="00800665">
              <w:rPr>
                <w:color w:val="auto"/>
                <w:sz w:val="18"/>
                <w:szCs w:val="18"/>
                <w:lang w:eastAsia="ru-RU"/>
              </w:rPr>
              <w:t>25%</w:t>
            </w:r>
          </w:p>
        </w:tc>
        <w:tc>
          <w:tcPr>
            <w:tcW w:w="446" w:type="pct"/>
            <w:tcBorders>
              <w:top w:val="nil"/>
              <w:left w:val="nil"/>
              <w:bottom w:val="single" w:sz="4" w:space="0" w:color="auto"/>
              <w:right w:val="single" w:sz="4" w:space="0" w:color="auto"/>
            </w:tcBorders>
            <w:shd w:val="clear" w:color="auto" w:fill="auto"/>
            <w:vAlign w:val="center"/>
            <w:hideMark/>
          </w:tcPr>
          <w:p w14:paraId="774555B0" w14:textId="77777777" w:rsidR="00800665" w:rsidRPr="00800665" w:rsidRDefault="00800665" w:rsidP="00800665">
            <w:pPr>
              <w:jc w:val="center"/>
              <w:rPr>
                <w:color w:val="auto"/>
                <w:sz w:val="18"/>
                <w:szCs w:val="18"/>
                <w:lang w:eastAsia="ru-RU"/>
              </w:rPr>
            </w:pPr>
            <w:r w:rsidRPr="00800665">
              <w:rPr>
                <w:color w:val="auto"/>
                <w:sz w:val="18"/>
                <w:szCs w:val="18"/>
                <w:lang w:eastAsia="ru-RU"/>
              </w:rPr>
              <w:t>94 274</w:t>
            </w:r>
          </w:p>
        </w:tc>
        <w:tc>
          <w:tcPr>
            <w:tcW w:w="425" w:type="pct"/>
            <w:tcBorders>
              <w:top w:val="nil"/>
              <w:left w:val="nil"/>
              <w:bottom w:val="single" w:sz="4" w:space="0" w:color="auto"/>
              <w:right w:val="single" w:sz="4" w:space="0" w:color="auto"/>
            </w:tcBorders>
            <w:shd w:val="clear" w:color="auto" w:fill="auto"/>
            <w:vAlign w:val="center"/>
            <w:hideMark/>
          </w:tcPr>
          <w:p w14:paraId="39F52C29" w14:textId="77777777" w:rsidR="00800665" w:rsidRPr="00800665" w:rsidRDefault="00800665" w:rsidP="00800665">
            <w:pPr>
              <w:jc w:val="center"/>
              <w:rPr>
                <w:color w:val="auto"/>
                <w:sz w:val="18"/>
                <w:szCs w:val="18"/>
                <w:lang w:eastAsia="ru-RU"/>
              </w:rPr>
            </w:pPr>
            <w:r w:rsidRPr="00800665">
              <w:rPr>
                <w:color w:val="auto"/>
                <w:sz w:val="18"/>
                <w:szCs w:val="18"/>
                <w:lang w:eastAsia="ru-RU"/>
              </w:rPr>
              <w:t>22,4%</w:t>
            </w:r>
          </w:p>
        </w:tc>
        <w:tc>
          <w:tcPr>
            <w:tcW w:w="543" w:type="pct"/>
            <w:tcBorders>
              <w:top w:val="nil"/>
              <w:left w:val="nil"/>
              <w:bottom w:val="single" w:sz="4" w:space="0" w:color="auto"/>
              <w:right w:val="single" w:sz="4" w:space="0" w:color="auto"/>
            </w:tcBorders>
            <w:shd w:val="clear" w:color="auto" w:fill="auto"/>
            <w:vAlign w:val="center"/>
            <w:hideMark/>
          </w:tcPr>
          <w:p w14:paraId="0DABF80A" w14:textId="77777777" w:rsidR="00800665" w:rsidRPr="00800665" w:rsidRDefault="00800665" w:rsidP="00800665">
            <w:pPr>
              <w:jc w:val="center"/>
              <w:rPr>
                <w:color w:val="auto"/>
                <w:sz w:val="18"/>
                <w:szCs w:val="18"/>
                <w:lang w:eastAsia="ru-RU"/>
              </w:rPr>
            </w:pPr>
            <w:r w:rsidRPr="00800665">
              <w:rPr>
                <w:color w:val="auto"/>
                <w:sz w:val="18"/>
                <w:szCs w:val="18"/>
                <w:lang w:eastAsia="ru-RU"/>
              </w:rPr>
              <w:t>-10 947</w:t>
            </w:r>
          </w:p>
        </w:tc>
      </w:tr>
      <w:tr w:rsidR="00800665" w:rsidRPr="00800665" w14:paraId="436DCCEE" w14:textId="77777777" w:rsidTr="00800665">
        <w:trPr>
          <w:trHeight w:val="480"/>
        </w:trPr>
        <w:tc>
          <w:tcPr>
            <w:tcW w:w="1801" w:type="pct"/>
            <w:tcBorders>
              <w:top w:val="nil"/>
              <w:left w:val="single" w:sz="4" w:space="0" w:color="auto"/>
              <w:bottom w:val="single" w:sz="4" w:space="0" w:color="auto"/>
              <w:right w:val="single" w:sz="4" w:space="0" w:color="auto"/>
            </w:tcBorders>
            <w:shd w:val="clear" w:color="auto" w:fill="auto"/>
            <w:vAlign w:val="center"/>
            <w:hideMark/>
          </w:tcPr>
          <w:p w14:paraId="4656526B" w14:textId="77777777" w:rsidR="00800665" w:rsidRPr="00800665" w:rsidRDefault="00800665" w:rsidP="00800665">
            <w:pPr>
              <w:rPr>
                <w:color w:val="auto"/>
                <w:sz w:val="18"/>
                <w:szCs w:val="18"/>
                <w:lang w:eastAsia="ru-RU"/>
              </w:rPr>
            </w:pPr>
            <w:r w:rsidRPr="00800665">
              <w:rPr>
                <w:color w:val="auto"/>
                <w:sz w:val="18"/>
                <w:szCs w:val="18"/>
                <w:lang w:eastAsia="ru-RU"/>
              </w:rPr>
              <w:t xml:space="preserve">2. Уставный капитал </w:t>
            </w:r>
          </w:p>
        </w:tc>
        <w:tc>
          <w:tcPr>
            <w:tcW w:w="490" w:type="pct"/>
            <w:tcBorders>
              <w:top w:val="nil"/>
              <w:left w:val="nil"/>
              <w:bottom w:val="single" w:sz="4" w:space="0" w:color="auto"/>
              <w:right w:val="single" w:sz="4" w:space="0" w:color="auto"/>
            </w:tcBorders>
            <w:shd w:val="clear" w:color="auto" w:fill="auto"/>
            <w:vAlign w:val="center"/>
            <w:hideMark/>
          </w:tcPr>
          <w:p w14:paraId="78A4B9F8" w14:textId="77777777" w:rsidR="00800665" w:rsidRPr="00800665" w:rsidRDefault="00800665" w:rsidP="00800665">
            <w:pPr>
              <w:jc w:val="center"/>
              <w:rPr>
                <w:color w:val="auto"/>
                <w:sz w:val="18"/>
                <w:szCs w:val="18"/>
                <w:lang w:eastAsia="ru-RU"/>
              </w:rPr>
            </w:pPr>
            <w:r w:rsidRPr="00800665">
              <w:rPr>
                <w:color w:val="auto"/>
                <w:sz w:val="18"/>
                <w:szCs w:val="18"/>
                <w:lang w:eastAsia="ru-RU"/>
              </w:rPr>
              <w:t>4 515</w:t>
            </w:r>
          </w:p>
        </w:tc>
        <w:tc>
          <w:tcPr>
            <w:tcW w:w="425" w:type="pct"/>
            <w:tcBorders>
              <w:top w:val="nil"/>
              <w:left w:val="nil"/>
              <w:bottom w:val="single" w:sz="4" w:space="0" w:color="auto"/>
              <w:right w:val="single" w:sz="4" w:space="0" w:color="auto"/>
            </w:tcBorders>
            <w:shd w:val="clear" w:color="auto" w:fill="auto"/>
            <w:vAlign w:val="center"/>
            <w:hideMark/>
          </w:tcPr>
          <w:p w14:paraId="627F5CE6" w14:textId="77777777" w:rsidR="00800665" w:rsidRPr="00800665" w:rsidRDefault="00800665" w:rsidP="00800665">
            <w:pPr>
              <w:jc w:val="center"/>
              <w:rPr>
                <w:color w:val="auto"/>
                <w:sz w:val="18"/>
                <w:szCs w:val="18"/>
                <w:lang w:eastAsia="ru-RU"/>
              </w:rPr>
            </w:pPr>
            <w:r w:rsidRPr="00800665">
              <w:rPr>
                <w:color w:val="auto"/>
                <w:sz w:val="18"/>
                <w:szCs w:val="18"/>
                <w:lang w:eastAsia="ru-RU"/>
              </w:rPr>
              <w:t>3%</w:t>
            </w:r>
          </w:p>
        </w:tc>
        <w:tc>
          <w:tcPr>
            <w:tcW w:w="446" w:type="pct"/>
            <w:tcBorders>
              <w:top w:val="nil"/>
              <w:left w:val="nil"/>
              <w:bottom w:val="single" w:sz="4" w:space="0" w:color="auto"/>
              <w:right w:val="single" w:sz="4" w:space="0" w:color="auto"/>
            </w:tcBorders>
            <w:shd w:val="clear" w:color="auto" w:fill="auto"/>
            <w:vAlign w:val="center"/>
            <w:hideMark/>
          </w:tcPr>
          <w:p w14:paraId="4B1BBC7F" w14:textId="77777777" w:rsidR="00800665" w:rsidRPr="00800665" w:rsidRDefault="00800665" w:rsidP="00800665">
            <w:pPr>
              <w:jc w:val="center"/>
              <w:rPr>
                <w:color w:val="auto"/>
                <w:sz w:val="18"/>
                <w:szCs w:val="18"/>
                <w:lang w:eastAsia="ru-RU"/>
              </w:rPr>
            </w:pPr>
            <w:r w:rsidRPr="00800665">
              <w:rPr>
                <w:color w:val="auto"/>
                <w:sz w:val="18"/>
                <w:szCs w:val="18"/>
                <w:lang w:eastAsia="ru-RU"/>
              </w:rPr>
              <w:t>4 515</w:t>
            </w:r>
          </w:p>
        </w:tc>
        <w:tc>
          <w:tcPr>
            <w:tcW w:w="425" w:type="pct"/>
            <w:tcBorders>
              <w:top w:val="nil"/>
              <w:left w:val="nil"/>
              <w:bottom w:val="single" w:sz="4" w:space="0" w:color="auto"/>
              <w:right w:val="single" w:sz="4" w:space="0" w:color="auto"/>
            </w:tcBorders>
            <w:shd w:val="clear" w:color="auto" w:fill="auto"/>
            <w:vAlign w:val="center"/>
            <w:hideMark/>
          </w:tcPr>
          <w:p w14:paraId="021B1EEB" w14:textId="77777777" w:rsidR="00800665" w:rsidRPr="00800665" w:rsidRDefault="00800665" w:rsidP="00800665">
            <w:pPr>
              <w:jc w:val="center"/>
              <w:rPr>
                <w:color w:val="auto"/>
                <w:sz w:val="18"/>
                <w:szCs w:val="18"/>
                <w:lang w:eastAsia="ru-RU"/>
              </w:rPr>
            </w:pPr>
            <w:r w:rsidRPr="00800665">
              <w:rPr>
                <w:color w:val="auto"/>
                <w:sz w:val="18"/>
                <w:szCs w:val="18"/>
                <w:lang w:eastAsia="ru-RU"/>
              </w:rPr>
              <w:t>1%</w:t>
            </w:r>
          </w:p>
        </w:tc>
        <w:tc>
          <w:tcPr>
            <w:tcW w:w="446" w:type="pct"/>
            <w:tcBorders>
              <w:top w:val="nil"/>
              <w:left w:val="nil"/>
              <w:bottom w:val="single" w:sz="4" w:space="0" w:color="auto"/>
              <w:right w:val="single" w:sz="4" w:space="0" w:color="auto"/>
            </w:tcBorders>
            <w:shd w:val="clear" w:color="auto" w:fill="auto"/>
            <w:vAlign w:val="center"/>
            <w:hideMark/>
          </w:tcPr>
          <w:p w14:paraId="657DDB7C" w14:textId="77777777" w:rsidR="00800665" w:rsidRPr="00800665" w:rsidRDefault="00800665" w:rsidP="00800665">
            <w:pPr>
              <w:jc w:val="center"/>
              <w:rPr>
                <w:color w:val="auto"/>
                <w:sz w:val="18"/>
                <w:szCs w:val="18"/>
                <w:lang w:eastAsia="ru-RU"/>
              </w:rPr>
            </w:pPr>
            <w:r w:rsidRPr="00800665">
              <w:rPr>
                <w:color w:val="auto"/>
                <w:sz w:val="18"/>
                <w:szCs w:val="18"/>
                <w:lang w:eastAsia="ru-RU"/>
              </w:rPr>
              <w:t>4 515</w:t>
            </w:r>
          </w:p>
        </w:tc>
        <w:tc>
          <w:tcPr>
            <w:tcW w:w="425" w:type="pct"/>
            <w:tcBorders>
              <w:top w:val="nil"/>
              <w:left w:val="nil"/>
              <w:bottom w:val="single" w:sz="4" w:space="0" w:color="auto"/>
              <w:right w:val="single" w:sz="4" w:space="0" w:color="auto"/>
            </w:tcBorders>
            <w:shd w:val="clear" w:color="auto" w:fill="auto"/>
            <w:vAlign w:val="center"/>
            <w:hideMark/>
          </w:tcPr>
          <w:p w14:paraId="285A1425" w14:textId="77777777" w:rsidR="00800665" w:rsidRPr="00800665" w:rsidRDefault="00800665" w:rsidP="00800665">
            <w:pPr>
              <w:jc w:val="center"/>
              <w:rPr>
                <w:color w:val="auto"/>
                <w:sz w:val="18"/>
                <w:szCs w:val="18"/>
                <w:lang w:eastAsia="ru-RU"/>
              </w:rPr>
            </w:pPr>
            <w:r w:rsidRPr="00800665">
              <w:rPr>
                <w:color w:val="auto"/>
                <w:sz w:val="18"/>
                <w:szCs w:val="18"/>
                <w:lang w:eastAsia="ru-RU"/>
              </w:rPr>
              <w:t>1%</w:t>
            </w:r>
          </w:p>
        </w:tc>
        <w:tc>
          <w:tcPr>
            <w:tcW w:w="543" w:type="pct"/>
            <w:tcBorders>
              <w:top w:val="nil"/>
              <w:left w:val="nil"/>
              <w:bottom w:val="single" w:sz="4" w:space="0" w:color="auto"/>
              <w:right w:val="single" w:sz="4" w:space="0" w:color="auto"/>
            </w:tcBorders>
            <w:shd w:val="clear" w:color="auto" w:fill="auto"/>
            <w:vAlign w:val="center"/>
            <w:hideMark/>
          </w:tcPr>
          <w:p w14:paraId="22C38FBB" w14:textId="77777777" w:rsidR="00800665" w:rsidRPr="00800665" w:rsidRDefault="00800665" w:rsidP="00800665">
            <w:pPr>
              <w:jc w:val="center"/>
              <w:rPr>
                <w:color w:val="auto"/>
                <w:sz w:val="18"/>
                <w:szCs w:val="18"/>
                <w:lang w:eastAsia="ru-RU"/>
              </w:rPr>
            </w:pPr>
            <w:r w:rsidRPr="00800665">
              <w:rPr>
                <w:color w:val="auto"/>
                <w:sz w:val="18"/>
                <w:szCs w:val="18"/>
                <w:lang w:eastAsia="ru-RU"/>
              </w:rPr>
              <w:t>0</w:t>
            </w:r>
          </w:p>
        </w:tc>
      </w:tr>
      <w:tr w:rsidR="00800665" w:rsidRPr="00800665" w14:paraId="228E59CB" w14:textId="77777777" w:rsidTr="00800665">
        <w:trPr>
          <w:trHeight w:val="960"/>
        </w:trPr>
        <w:tc>
          <w:tcPr>
            <w:tcW w:w="1801" w:type="pct"/>
            <w:tcBorders>
              <w:top w:val="nil"/>
              <w:left w:val="single" w:sz="4" w:space="0" w:color="auto"/>
              <w:bottom w:val="single" w:sz="4" w:space="0" w:color="auto"/>
              <w:right w:val="single" w:sz="4" w:space="0" w:color="auto"/>
            </w:tcBorders>
            <w:shd w:val="clear" w:color="auto" w:fill="auto"/>
            <w:vAlign w:val="center"/>
            <w:hideMark/>
          </w:tcPr>
          <w:p w14:paraId="665B91B0" w14:textId="77777777" w:rsidR="00800665" w:rsidRPr="00800665" w:rsidRDefault="00800665" w:rsidP="00800665">
            <w:pPr>
              <w:rPr>
                <w:color w:val="auto"/>
                <w:sz w:val="18"/>
                <w:szCs w:val="18"/>
                <w:lang w:eastAsia="ru-RU"/>
              </w:rPr>
            </w:pPr>
            <w:r w:rsidRPr="00800665">
              <w:rPr>
                <w:color w:val="auto"/>
                <w:sz w:val="18"/>
                <w:szCs w:val="18"/>
                <w:lang w:eastAsia="ru-RU"/>
              </w:rPr>
              <w:t xml:space="preserve">3. Превышение чистых активов над уставным капиталом </w:t>
            </w:r>
          </w:p>
        </w:tc>
        <w:tc>
          <w:tcPr>
            <w:tcW w:w="490" w:type="pct"/>
            <w:tcBorders>
              <w:top w:val="nil"/>
              <w:left w:val="nil"/>
              <w:bottom w:val="single" w:sz="4" w:space="0" w:color="auto"/>
              <w:right w:val="single" w:sz="4" w:space="0" w:color="auto"/>
            </w:tcBorders>
            <w:shd w:val="clear" w:color="auto" w:fill="auto"/>
            <w:vAlign w:val="center"/>
            <w:hideMark/>
          </w:tcPr>
          <w:p w14:paraId="61F0F4DC" w14:textId="77777777" w:rsidR="00800665" w:rsidRPr="00800665" w:rsidRDefault="00800665" w:rsidP="00800665">
            <w:pPr>
              <w:jc w:val="center"/>
              <w:rPr>
                <w:color w:val="auto"/>
                <w:sz w:val="18"/>
                <w:szCs w:val="18"/>
                <w:lang w:eastAsia="ru-RU"/>
              </w:rPr>
            </w:pPr>
            <w:r w:rsidRPr="00800665">
              <w:rPr>
                <w:color w:val="auto"/>
                <w:sz w:val="18"/>
                <w:szCs w:val="18"/>
                <w:lang w:eastAsia="ru-RU"/>
              </w:rPr>
              <w:t>73 396</w:t>
            </w:r>
          </w:p>
        </w:tc>
        <w:tc>
          <w:tcPr>
            <w:tcW w:w="425" w:type="pct"/>
            <w:tcBorders>
              <w:top w:val="nil"/>
              <w:left w:val="nil"/>
              <w:bottom w:val="single" w:sz="4" w:space="0" w:color="auto"/>
              <w:right w:val="single" w:sz="4" w:space="0" w:color="auto"/>
            </w:tcBorders>
            <w:shd w:val="clear" w:color="auto" w:fill="auto"/>
            <w:vAlign w:val="center"/>
            <w:hideMark/>
          </w:tcPr>
          <w:p w14:paraId="73EE99A6" w14:textId="77777777" w:rsidR="00800665" w:rsidRPr="00800665" w:rsidRDefault="00800665" w:rsidP="00800665">
            <w:pPr>
              <w:jc w:val="center"/>
              <w:rPr>
                <w:color w:val="auto"/>
                <w:sz w:val="18"/>
                <w:szCs w:val="18"/>
                <w:lang w:eastAsia="ru-RU"/>
              </w:rPr>
            </w:pPr>
            <w:r w:rsidRPr="00800665">
              <w:rPr>
                <w:color w:val="auto"/>
                <w:sz w:val="18"/>
                <w:szCs w:val="18"/>
                <w:lang w:eastAsia="ru-RU"/>
              </w:rPr>
              <w:t>х</w:t>
            </w:r>
          </w:p>
        </w:tc>
        <w:tc>
          <w:tcPr>
            <w:tcW w:w="446" w:type="pct"/>
            <w:tcBorders>
              <w:top w:val="nil"/>
              <w:left w:val="nil"/>
              <w:bottom w:val="single" w:sz="4" w:space="0" w:color="auto"/>
              <w:right w:val="single" w:sz="4" w:space="0" w:color="auto"/>
            </w:tcBorders>
            <w:shd w:val="clear" w:color="auto" w:fill="auto"/>
            <w:vAlign w:val="center"/>
            <w:hideMark/>
          </w:tcPr>
          <w:p w14:paraId="23896D91" w14:textId="77777777" w:rsidR="00800665" w:rsidRPr="00800665" w:rsidRDefault="00800665" w:rsidP="00800665">
            <w:pPr>
              <w:jc w:val="center"/>
              <w:rPr>
                <w:color w:val="auto"/>
                <w:sz w:val="18"/>
                <w:szCs w:val="18"/>
                <w:lang w:eastAsia="ru-RU"/>
              </w:rPr>
            </w:pPr>
            <w:r w:rsidRPr="00800665">
              <w:rPr>
                <w:color w:val="auto"/>
                <w:sz w:val="18"/>
                <w:szCs w:val="18"/>
                <w:lang w:eastAsia="ru-RU"/>
              </w:rPr>
              <w:t>274 207</w:t>
            </w:r>
          </w:p>
        </w:tc>
        <w:tc>
          <w:tcPr>
            <w:tcW w:w="425" w:type="pct"/>
            <w:tcBorders>
              <w:top w:val="nil"/>
              <w:left w:val="nil"/>
              <w:bottom w:val="single" w:sz="4" w:space="0" w:color="auto"/>
              <w:right w:val="single" w:sz="4" w:space="0" w:color="auto"/>
            </w:tcBorders>
            <w:shd w:val="clear" w:color="auto" w:fill="auto"/>
            <w:vAlign w:val="center"/>
            <w:hideMark/>
          </w:tcPr>
          <w:p w14:paraId="6A3D1BAE" w14:textId="77777777" w:rsidR="00800665" w:rsidRPr="00800665" w:rsidRDefault="00800665" w:rsidP="00800665">
            <w:pPr>
              <w:jc w:val="center"/>
              <w:rPr>
                <w:color w:val="auto"/>
                <w:sz w:val="18"/>
                <w:szCs w:val="18"/>
                <w:lang w:eastAsia="ru-RU"/>
              </w:rPr>
            </w:pPr>
            <w:r w:rsidRPr="00800665">
              <w:rPr>
                <w:color w:val="auto"/>
                <w:sz w:val="18"/>
                <w:szCs w:val="18"/>
                <w:lang w:eastAsia="ru-RU"/>
              </w:rPr>
              <w:t>х</w:t>
            </w:r>
          </w:p>
        </w:tc>
        <w:tc>
          <w:tcPr>
            <w:tcW w:w="446" w:type="pct"/>
            <w:tcBorders>
              <w:top w:val="nil"/>
              <w:left w:val="nil"/>
              <w:bottom w:val="single" w:sz="4" w:space="0" w:color="auto"/>
              <w:right w:val="single" w:sz="4" w:space="0" w:color="auto"/>
            </w:tcBorders>
            <w:shd w:val="clear" w:color="auto" w:fill="auto"/>
            <w:vAlign w:val="center"/>
            <w:hideMark/>
          </w:tcPr>
          <w:p w14:paraId="455BD168" w14:textId="77777777" w:rsidR="00800665" w:rsidRPr="00800665" w:rsidRDefault="00800665" w:rsidP="00800665">
            <w:pPr>
              <w:jc w:val="center"/>
              <w:rPr>
                <w:color w:val="auto"/>
                <w:sz w:val="18"/>
                <w:szCs w:val="18"/>
                <w:lang w:eastAsia="ru-RU"/>
              </w:rPr>
            </w:pPr>
            <w:r w:rsidRPr="00800665">
              <w:rPr>
                <w:color w:val="auto"/>
                <w:sz w:val="18"/>
                <w:szCs w:val="18"/>
                <w:lang w:eastAsia="ru-RU"/>
              </w:rPr>
              <w:t>291 684</w:t>
            </w:r>
          </w:p>
        </w:tc>
        <w:tc>
          <w:tcPr>
            <w:tcW w:w="425" w:type="pct"/>
            <w:tcBorders>
              <w:top w:val="nil"/>
              <w:left w:val="nil"/>
              <w:bottom w:val="single" w:sz="4" w:space="0" w:color="auto"/>
              <w:right w:val="single" w:sz="4" w:space="0" w:color="auto"/>
            </w:tcBorders>
            <w:shd w:val="clear" w:color="auto" w:fill="auto"/>
            <w:vAlign w:val="center"/>
            <w:hideMark/>
          </w:tcPr>
          <w:p w14:paraId="6E7D4B89" w14:textId="77777777" w:rsidR="00800665" w:rsidRPr="00800665" w:rsidRDefault="00800665" w:rsidP="00800665">
            <w:pPr>
              <w:jc w:val="center"/>
              <w:rPr>
                <w:color w:val="auto"/>
                <w:sz w:val="18"/>
                <w:szCs w:val="18"/>
                <w:lang w:eastAsia="ru-RU"/>
              </w:rPr>
            </w:pPr>
            <w:r w:rsidRPr="00800665">
              <w:rPr>
                <w:color w:val="auto"/>
                <w:sz w:val="18"/>
                <w:szCs w:val="18"/>
                <w:lang w:eastAsia="ru-RU"/>
              </w:rPr>
              <w:t>х</w:t>
            </w:r>
          </w:p>
        </w:tc>
        <w:tc>
          <w:tcPr>
            <w:tcW w:w="543" w:type="pct"/>
            <w:tcBorders>
              <w:top w:val="nil"/>
              <w:left w:val="nil"/>
              <w:bottom w:val="single" w:sz="4" w:space="0" w:color="auto"/>
              <w:right w:val="single" w:sz="4" w:space="0" w:color="auto"/>
            </w:tcBorders>
            <w:shd w:val="clear" w:color="auto" w:fill="auto"/>
            <w:vAlign w:val="center"/>
            <w:hideMark/>
          </w:tcPr>
          <w:p w14:paraId="57C7AEEB" w14:textId="77777777" w:rsidR="00800665" w:rsidRPr="00800665" w:rsidRDefault="00800665" w:rsidP="00800665">
            <w:pPr>
              <w:jc w:val="center"/>
              <w:rPr>
                <w:color w:val="auto"/>
                <w:sz w:val="18"/>
                <w:szCs w:val="18"/>
                <w:lang w:eastAsia="ru-RU"/>
              </w:rPr>
            </w:pPr>
            <w:r w:rsidRPr="00800665">
              <w:rPr>
                <w:color w:val="auto"/>
                <w:sz w:val="18"/>
                <w:szCs w:val="18"/>
                <w:lang w:eastAsia="ru-RU"/>
              </w:rPr>
              <w:t>17 477</w:t>
            </w:r>
          </w:p>
        </w:tc>
      </w:tr>
    </w:tbl>
    <w:p w14:paraId="5DF95784" w14:textId="77777777" w:rsidR="004C62DC" w:rsidRPr="003639BC" w:rsidRDefault="004C62DC" w:rsidP="004C62DC">
      <w:pPr>
        <w:pStyle w:val="aff0"/>
        <w:ind w:firstLine="709"/>
        <w:jc w:val="both"/>
        <w:rPr>
          <w:color w:val="auto"/>
        </w:rPr>
      </w:pPr>
    </w:p>
    <w:p w14:paraId="419F38E5" w14:textId="77777777" w:rsidR="004C62DC" w:rsidRPr="003639BC" w:rsidRDefault="004C62DC" w:rsidP="004C62DC">
      <w:pPr>
        <w:ind w:firstLine="709"/>
        <w:jc w:val="both"/>
        <w:rPr>
          <w:bCs/>
          <w:color w:val="auto"/>
        </w:rPr>
      </w:pPr>
      <w:r w:rsidRPr="003639BC">
        <w:rPr>
          <w:bCs/>
          <w:color w:val="auto"/>
        </w:rPr>
        <w:t>В целях поддержания в дальнейшем финансового результата Обществом предлагаются следующие мероприятия:</w:t>
      </w:r>
    </w:p>
    <w:p w14:paraId="14569025" w14:textId="77777777" w:rsidR="004C62DC" w:rsidRPr="003639BC" w:rsidRDefault="004C62DC" w:rsidP="00FA0DD8">
      <w:pPr>
        <w:pStyle w:val="ad"/>
        <w:numPr>
          <w:ilvl w:val="0"/>
          <w:numId w:val="21"/>
        </w:numPr>
        <w:tabs>
          <w:tab w:val="left" w:pos="1134"/>
        </w:tabs>
        <w:spacing w:after="0" w:line="240" w:lineRule="auto"/>
        <w:ind w:left="0" w:firstLine="709"/>
        <w:rPr>
          <w:color w:val="000000" w:themeColor="text1"/>
        </w:rPr>
      </w:pPr>
      <w:r w:rsidRPr="003639BC">
        <w:rPr>
          <w:color w:val="000000" w:themeColor="text1"/>
        </w:rPr>
        <w:t>АО «Читатехэнерго» продолжает реализацию планов по расширению своих услуг за счет освоения новых территориальных рынков, развития и модернизации своих волоконно-оптических сетей связи. Благодаря этому появляется возможность привлекать новых клиентов и повышать качество предоставляемых услуг;</w:t>
      </w:r>
    </w:p>
    <w:p w14:paraId="57E4A4F2" w14:textId="77777777" w:rsidR="004C62DC" w:rsidRPr="003639BC" w:rsidRDefault="004C62DC" w:rsidP="00FA0DD8">
      <w:pPr>
        <w:pStyle w:val="affffffd"/>
        <w:numPr>
          <w:ilvl w:val="0"/>
          <w:numId w:val="21"/>
        </w:numPr>
        <w:tabs>
          <w:tab w:val="left" w:pos="1134"/>
        </w:tabs>
        <w:ind w:left="0" w:firstLine="709"/>
        <w:contextualSpacing w:val="0"/>
        <w:jc w:val="both"/>
        <w:rPr>
          <w:color w:val="000000" w:themeColor="text1"/>
        </w:rPr>
      </w:pPr>
      <w:r w:rsidRPr="003639BC">
        <w:rPr>
          <w:color w:val="000000" w:themeColor="text1"/>
        </w:rPr>
        <w:t xml:space="preserve">Развитие собственной транспортной сети связи в целях подключения новых потребителей услуг интернет и </w:t>
      </w:r>
      <w:r w:rsidRPr="003639BC">
        <w:rPr>
          <w:color w:val="000000" w:themeColor="text1"/>
          <w:lang w:val="en-US"/>
        </w:rPr>
        <w:t>IP</w:t>
      </w:r>
      <w:r w:rsidRPr="003639BC">
        <w:rPr>
          <w:color w:val="000000" w:themeColor="text1"/>
        </w:rPr>
        <w:t>-</w:t>
      </w:r>
      <w:r w:rsidRPr="003639BC">
        <w:rPr>
          <w:color w:val="000000" w:themeColor="text1"/>
          <w:lang w:val="en-US"/>
        </w:rPr>
        <w:t>TV</w:t>
      </w:r>
      <w:r w:rsidRPr="003639BC">
        <w:rPr>
          <w:color w:val="000000" w:themeColor="text1"/>
        </w:rPr>
        <w:t xml:space="preserve"> в районах Забайкальского края и Республики Бурятия и укрепления позиций на рынке услуг связи. С помощью расширения пакетов услуг АО «Читатехэнерго» удалось привлечь новых клиентов в районах Забайкальского края </w:t>
      </w:r>
      <w:r w:rsidR="00507863" w:rsidRPr="003639BC">
        <w:rPr>
          <w:color w:val="000000" w:themeColor="text1"/>
        </w:rPr>
        <w:t xml:space="preserve">и Республики Бурятия. </w:t>
      </w:r>
      <w:r w:rsidRPr="003639BC">
        <w:rPr>
          <w:color w:val="000000" w:themeColor="text1"/>
        </w:rPr>
        <w:t>Использование автономной системы блока Интернет адресов позволяет и дальше наращивать клиентскую базу, имея независимость от вышестоящего провайдера и возможность снижения стоимости услуг;</w:t>
      </w:r>
    </w:p>
    <w:p w14:paraId="7998B905" w14:textId="77777777" w:rsidR="00507863" w:rsidRPr="003639BC" w:rsidRDefault="004C62DC" w:rsidP="00507863">
      <w:pPr>
        <w:pStyle w:val="affffffd"/>
        <w:suppressAutoHyphens/>
        <w:ind w:left="0" w:firstLine="709"/>
        <w:contextualSpacing w:val="0"/>
        <w:jc w:val="both"/>
        <w:rPr>
          <w:sz w:val="26"/>
          <w:szCs w:val="26"/>
        </w:rPr>
      </w:pPr>
      <w:r w:rsidRPr="003639BC">
        <w:rPr>
          <w:color w:val="000000" w:themeColor="text1"/>
        </w:rPr>
        <w:t>Реализация проектов</w:t>
      </w:r>
      <w:r w:rsidR="00507863" w:rsidRPr="003639BC">
        <w:rPr>
          <w:color w:val="000000" w:themeColor="text1"/>
        </w:rPr>
        <w:t xml:space="preserve">, </w:t>
      </w:r>
      <w:r w:rsidR="007B449B" w:rsidRPr="003639BC">
        <w:rPr>
          <w:color w:val="000000" w:themeColor="text1"/>
        </w:rPr>
        <w:t>направленных на</w:t>
      </w:r>
      <w:r w:rsidRPr="003639BC">
        <w:rPr>
          <w:color w:val="000000" w:themeColor="text1"/>
        </w:rPr>
        <w:t xml:space="preserve"> повышени</w:t>
      </w:r>
      <w:r w:rsidR="007B449B" w:rsidRPr="003639BC">
        <w:rPr>
          <w:color w:val="000000" w:themeColor="text1"/>
        </w:rPr>
        <w:t>е</w:t>
      </w:r>
      <w:r w:rsidRPr="003639BC">
        <w:rPr>
          <w:color w:val="000000" w:themeColor="text1"/>
        </w:rPr>
        <w:t xml:space="preserve"> эффективности использования ресурсов Единой технологической сети связи электроэнергетики (ЕТССЭ)</w:t>
      </w:r>
      <w:r w:rsidR="007B449B" w:rsidRPr="003639BC">
        <w:rPr>
          <w:color w:val="000000" w:themeColor="text1"/>
        </w:rPr>
        <w:t>, в том числе</w:t>
      </w:r>
      <w:r w:rsidR="00507863" w:rsidRPr="003639BC">
        <w:rPr>
          <w:color w:val="000000" w:themeColor="text1"/>
        </w:rPr>
        <w:t xml:space="preserve">, </w:t>
      </w:r>
      <w:r w:rsidR="007B449B" w:rsidRPr="003639BC">
        <w:rPr>
          <w:color w:val="000000" w:themeColor="text1"/>
        </w:rPr>
        <w:t>решение</w:t>
      </w:r>
      <w:r w:rsidRPr="003639BC">
        <w:rPr>
          <w:color w:val="000000" w:themeColor="text1"/>
        </w:rPr>
        <w:t xml:space="preserve"> задачи оказания услуг связи с использованием ресурсов ЕТССЭ с предоставлением возможности расширения сети. АО </w:t>
      </w:r>
      <w:r w:rsidR="007B449B" w:rsidRPr="003639BC">
        <w:rPr>
          <w:color w:val="000000" w:themeColor="text1"/>
        </w:rPr>
        <w:t>«</w:t>
      </w:r>
      <w:r w:rsidRPr="003639BC">
        <w:rPr>
          <w:color w:val="000000" w:themeColor="text1"/>
        </w:rPr>
        <w:t>Читатехэнерго</w:t>
      </w:r>
      <w:r w:rsidR="007B449B" w:rsidRPr="003639BC">
        <w:rPr>
          <w:color w:val="000000" w:themeColor="text1"/>
        </w:rPr>
        <w:t>»</w:t>
      </w:r>
      <w:r w:rsidR="00594675" w:rsidRPr="003639BC">
        <w:rPr>
          <w:color w:val="000000" w:themeColor="text1"/>
        </w:rPr>
        <w:t xml:space="preserve"> </w:t>
      </w:r>
      <w:r w:rsidR="00507863" w:rsidRPr="003639BC">
        <w:rPr>
          <w:color w:val="000000" w:themeColor="text1"/>
        </w:rPr>
        <w:t>продолжает</w:t>
      </w:r>
      <w:r w:rsidR="00A6156B" w:rsidRPr="003639BC">
        <w:rPr>
          <w:color w:val="000000" w:themeColor="text1"/>
        </w:rPr>
        <w:t xml:space="preserve"> </w:t>
      </w:r>
      <w:r w:rsidR="00507863" w:rsidRPr="003639BC">
        <w:rPr>
          <w:color w:val="000000" w:themeColor="text1"/>
        </w:rPr>
        <w:t xml:space="preserve">заключать </w:t>
      </w:r>
      <w:r w:rsidRPr="003639BC">
        <w:rPr>
          <w:color w:val="000000" w:themeColor="text1"/>
        </w:rPr>
        <w:t>договор</w:t>
      </w:r>
      <w:r w:rsidR="00A6156B" w:rsidRPr="003639BC">
        <w:rPr>
          <w:color w:val="000000" w:themeColor="text1"/>
        </w:rPr>
        <w:t>ы</w:t>
      </w:r>
      <w:r w:rsidRPr="003639BC">
        <w:rPr>
          <w:color w:val="000000" w:themeColor="text1"/>
        </w:rPr>
        <w:t xml:space="preserve"> </w:t>
      </w:r>
      <w:r w:rsidR="00594675" w:rsidRPr="003639BC">
        <w:rPr>
          <w:color w:val="000000" w:themeColor="text1"/>
        </w:rPr>
        <w:t xml:space="preserve">на организацию и предоставление высокоскоростных магистральных каналов </w:t>
      </w:r>
      <w:r w:rsidRPr="003639BC">
        <w:rPr>
          <w:color w:val="000000" w:themeColor="text1"/>
        </w:rPr>
        <w:t>связи с ведущими операто</w:t>
      </w:r>
      <w:r w:rsidR="00507863" w:rsidRPr="003639BC">
        <w:rPr>
          <w:color w:val="000000" w:themeColor="text1"/>
        </w:rPr>
        <w:t>рами Российской Федерации (ПАО «</w:t>
      </w:r>
      <w:r w:rsidRPr="003639BC">
        <w:rPr>
          <w:color w:val="000000" w:themeColor="text1"/>
        </w:rPr>
        <w:t>Ростелеком</w:t>
      </w:r>
      <w:r w:rsidR="00507863" w:rsidRPr="003639BC">
        <w:rPr>
          <w:color w:val="000000" w:themeColor="text1"/>
        </w:rPr>
        <w:t>», ПАО «</w:t>
      </w:r>
      <w:r w:rsidRPr="003639BC">
        <w:rPr>
          <w:color w:val="000000" w:themeColor="text1"/>
        </w:rPr>
        <w:t>МТС</w:t>
      </w:r>
      <w:r w:rsidR="00507863" w:rsidRPr="003639BC">
        <w:rPr>
          <w:color w:val="000000" w:themeColor="text1"/>
        </w:rPr>
        <w:t>»</w:t>
      </w:r>
      <w:r w:rsidRPr="003639BC">
        <w:rPr>
          <w:color w:val="000000" w:themeColor="text1"/>
        </w:rPr>
        <w:t xml:space="preserve">, ПАО </w:t>
      </w:r>
      <w:r w:rsidR="00507863" w:rsidRPr="003639BC">
        <w:rPr>
          <w:color w:val="000000" w:themeColor="text1"/>
        </w:rPr>
        <w:t>«</w:t>
      </w:r>
      <w:r w:rsidRPr="003639BC">
        <w:rPr>
          <w:color w:val="000000" w:themeColor="text1"/>
        </w:rPr>
        <w:t>Мегафон</w:t>
      </w:r>
      <w:r w:rsidR="00507863" w:rsidRPr="003639BC">
        <w:rPr>
          <w:color w:val="000000" w:themeColor="text1"/>
        </w:rPr>
        <w:t>», ПАО «Вымпелком», ООО «Связь-энерго», ООО</w:t>
      </w:r>
      <w:r w:rsidRPr="003639BC">
        <w:rPr>
          <w:color w:val="000000" w:themeColor="text1"/>
        </w:rPr>
        <w:t xml:space="preserve"> </w:t>
      </w:r>
      <w:r w:rsidR="00507863" w:rsidRPr="003639BC">
        <w:rPr>
          <w:color w:val="000000" w:themeColor="text1"/>
        </w:rPr>
        <w:t>«Южные магистральные линии связи»</w:t>
      </w:r>
      <w:r w:rsidRPr="003639BC">
        <w:rPr>
          <w:color w:val="000000" w:themeColor="text1"/>
        </w:rPr>
        <w:t>) в Республике Саха (Якутия), Западной Сибири, а также планирует дальнейшее расширение сети связи в Дальневосточном, Сибирс</w:t>
      </w:r>
      <w:r w:rsidR="00507863" w:rsidRPr="003639BC">
        <w:rPr>
          <w:color w:val="000000" w:themeColor="text1"/>
        </w:rPr>
        <w:t xml:space="preserve">ком и Южном Федеральных округах. </w:t>
      </w:r>
      <w:r w:rsidR="00507863" w:rsidRPr="003639BC">
        <w:rPr>
          <w:sz w:val="26"/>
          <w:szCs w:val="26"/>
        </w:rPr>
        <w:t>В настоящее время ведется реализация инфраструктурных и коммерческих проектов в Сибирском (Бодабинский район Иркутской области, Северо-Енисейский район Красноярского края, выходы на границу РФ и Монголии) и Дальневосточном Федеральных округах (Амурская область, Еврейская автономная область, Хабаровский край, Приморский край), что позволит обеспечить получение дополнительных доходов.</w:t>
      </w:r>
    </w:p>
    <w:p w14:paraId="72FEDE3D" w14:textId="77777777" w:rsidR="004C62DC" w:rsidRPr="003639BC" w:rsidRDefault="004C62DC" w:rsidP="00FA0DD8">
      <w:pPr>
        <w:pStyle w:val="affffffd"/>
        <w:numPr>
          <w:ilvl w:val="0"/>
          <w:numId w:val="21"/>
        </w:numPr>
        <w:tabs>
          <w:tab w:val="left" w:pos="1134"/>
        </w:tabs>
        <w:ind w:left="0" w:firstLine="709"/>
        <w:contextualSpacing w:val="0"/>
        <w:jc w:val="both"/>
        <w:rPr>
          <w:color w:val="000000" w:themeColor="text1"/>
        </w:rPr>
      </w:pPr>
      <w:r w:rsidRPr="003639BC">
        <w:rPr>
          <w:color w:val="000000" w:themeColor="text1"/>
        </w:rPr>
        <w:t xml:space="preserve">Предоставление каналов связи по технологии </w:t>
      </w:r>
      <w:r w:rsidRPr="003639BC">
        <w:rPr>
          <w:color w:val="000000" w:themeColor="text1"/>
          <w:lang w:val="en-US"/>
        </w:rPr>
        <w:t>Ethernet</w:t>
      </w:r>
      <w:r w:rsidRPr="003639BC">
        <w:rPr>
          <w:color w:val="000000" w:themeColor="text1"/>
        </w:rPr>
        <w:t>, в связи с переходом сотовых операторов связи на новые технологии передачи данных;</w:t>
      </w:r>
    </w:p>
    <w:p w14:paraId="36A0B9E1" w14:textId="5F25553C" w:rsidR="004C62DC" w:rsidRPr="003639BC" w:rsidRDefault="004C62DC" w:rsidP="00FA0DD8">
      <w:pPr>
        <w:pStyle w:val="affffffd"/>
        <w:numPr>
          <w:ilvl w:val="0"/>
          <w:numId w:val="21"/>
        </w:numPr>
        <w:tabs>
          <w:tab w:val="left" w:pos="1134"/>
        </w:tabs>
        <w:ind w:left="0" w:firstLine="709"/>
        <w:contextualSpacing w:val="0"/>
        <w:jc w:val="both"/>
        <w:rPr>
          <w:color w:val="000000" w:themeColor="text1"/>
        </w:rPr>
      </w:pPr>
      <w:r w:rsidRPr="003639BC">
        <w:rPr>
          <w:color w:val="000000" w:themeColor="text1"/>
        </w:rPr>
        <w:t xml:space="preserve">Регистрация и отслеживание конкурсных процедур на электронных торговых площадках (www.tzselektra.ru,, www.rts-tender.ru, www.setonline.ru, www.etp-micex.ru, </w:t>
      </w:r>
      <w:hyperlink r:id="rId18" w:history="1">
        <w:r w:rsidRPr="003639BC">
          <w:rPr>
            <w:rStyle w:val="af3"/>
            <w:color w:val="000000" w:themeColor="text1"/>
          </w:rPr>
          <w:t>www.b2b-center.ru</w:t>
        </w:r>
      </w:hyperlink>
      <w:r w:rsidRPr="003639BC">
        <w:rPr>
          <w:color w:val="000000" w:themeColor="text1"/>
        </w:rPr>
        <w:t>);</w:t>
      </w:r>
    </w:p>
    <w:p w14:paraId="4F07BFFC" w14:textId="77777777" w:rsidR="004C62DC" w:rsidRPr="003639BC" w:rsidRDefault="004C62DC" w:rsidP="00FA0DD8">
      <w:pPr>
        <w:pStyle w:val="affffffd"/>
        <w:numPr>
          <w:ilvl w:val="0"/>
          <w:numId w:val="21"/>
        </w:numPr>
        <w:tabs>
          <w:tab w:val="left" w:pos="1134"/>
          <w:tab w:val="left" w:pos="1363"/>
        </w:tabs>
        <w:ind w:left="0" w:firstLine="709"/>
        <w:contextualSpacing w:val="0"/>
        <w:jc w:val="both"/>
        <w:rPr>
          <w:color w:val="000000" w:themeColor="text1"/>
        </w:rPr>
      </w:pPr>
      <w:r w:rsidRPr="003639BC">
        <w:rPr>
          <w:color w:val="000000" w:themeColor="text1"/>
        </w:rPr>
        <w:t xml:space="preserve">АО «Читатехэнерго» продолжило строительство новых линий ВОЛС и реконструкцию существующих, что позволило существенно оптимизировать собственную сеть передачи данных, применяя проверенные технологии, а так же, используя как собственные, так и привлеченные силы, продолжить выполнение следующих видов работ: </w:t>
      </w:r>
      <w:r w:rsidR="00507863" w:rsidRPr="003639BC">
        <w:rPr>
          <w:color w:val="000000" w:themeColor="text1"/>
        </w:rPr>
        <w:t xml:space="preserve">проектирование, </w:t>
      </w:r>
      <w:r w:rsidRPr="003639BC">
        <w:rPr>
          <w:color w:val="000000" w:themeColor="text1"/>
        </w:rPr>
        <w:t>строительство, последующая эксплуатация и техническое обслуживание линий и узлов связи;</w:t>
      </w:r>
    </w:p>
    <w:p w14:paraId="775CF8D1" w14:textId="77777777" w:rsidR="004C62DC" w:rsidRPr="003639BC" w:rsidRDefault="004C62DC" w:rsidP="00FA0DD8">
      <w:pPr>
        <w:pStyle w:val="affffffd"/>
        <w:numPr>
          <w:ilvl w:val="0"/>
          <w:numId w:val="21"/>
        </w:numPr>
        <w:tabs>
          <w:tab w:val="left" w:pos="1134"/>
          <w:tab w:val="left" w:pos="1363"/>
        </w:tabs>
        <w:ind w:left="0" w:firstLine="709"/>
        <w:contextualSpacing w:val="0"/>
        <w:jc w:val="both"/>
        <w:rPr>
          <w:color w:val="000000" w:themeColor="text1"/>
        </w:rPr>
      </w:pPr>
      <w:r w:rsidRPr="003639BC">
        <w:rPr>
          <w:color w:val="000000" w:themeColor="text1"/>
        </w:rPr>
        <w:t>Проводимый мониторинг рынка позволяет отслеживать и своевременно реагировать на стоимостные изменения, технические решения, что бы планировать развитие перспективных направлений через ц</w:t>
      </w:r>
      <w:r w:rsidR="00507863" w:rsidRPr="003639BC">
        <w:rPr>
          <w:color w:val="000000" w:themeColor="text1"/>
        </w:rPr>
        <w:t>елевое использование инвестиций.</w:t>
      </w:r>
    </w:p>
    <w:p w14:paraId="44C254B3" w14:textId="77777777" w:rsidR="00DC691A" w:rsidRPr="003639BC" w:rsidRDefault="00DC691A" w:rsidP="004C62DC">
      <w:pPr>
        <w:shd w:val="clear" w:color="auto" w:fill="FFFFFF"/>
        <w:ind w:firstLine="709"/>
        <w:jc w:val="both"/>
      </w:pPr>
    </w:p>
    <w:p w14:paraId="6E382AB8" w14:textId="77777777" w:rsidR="004C62DC" w:rsidRPr="003639BC" w:rsidRDefault="004C62DC" w:rsidP="004C62DC">
      <w:pPr>
        <w:pStyle w:val="110"/>
        <w:pBdr>
          <w:top w:val="none" w:sz="0" w:space="0" w:color="auto"/>
          <w:bottom w:val="none" w:sz="0" w:space="0" w:color="auto"/>
        </w:pBdr>
        <w:spacing w:after="0" w:line="240" w:lineRule="auto"/>
        <w:ind w:firstLine="709"/>
        <w:jc w:val="both"/>
        <w:outlineLvl w:val="2"/>
        <w:rPr>
          <w:rFonts w:ascii="Times New Roman" w:hAnsi="Times New Roman"/>
          <w:iCs/>
          <w:snapToGrid w:val="0"/>
          <w:color w:val="auto"/>
          <w:szCs w:val="24"/>
        </w:rPr>
      </w:pPr>
      <w:bookmarkStart w:id="48" w:name="_Toc353050696"/>
      <w:bookmarkEnd w:id="44"/>
      <w:bookmarkEnd w:id="45"/>
      <w:bookmarkEnd w:id="46"/>
      <w:bookmarkEnd w:id="47"/>
      <w:r w:rsidRPr="003639BC">
        <w:rPr>
          <w:rFonts w:ascii="Times New Roman" w:hAnsi="Times New Roman"/>
          <w:iCs/>
          <w:snapToGrid w:val="0"/>
          <w:color w:val="auto"/>
          <w:szCs w:val="24"/>
        </w:rPr>
        <w:t>7.2.3. Анализ финансового состояния Общества.</w:t>
      </w:r>
      <w:bookmarkEnd w:id="42"/>
      <w:bookmarkEnd w:id="48"/>
    </w:p>
    <w:p w14:paraId="7BCBD0EC" w14:textId="77777777" w:rsidR="004C62DC" w:rsidRPr="003639BC" w:rsidRDefault="004C62DC" w:rsidP="004C62DC">
      <w:pPr>
        <w:ind w:firstLine="709"/>
        <w:jc w:val="both"/>
        <w:rPr>
          <w:color w:val="auto"/>
        </w:rPr>
      </w:pPr>
    </w:p>
    <w:p w14:paraId="551AE625" w14:textId="77777777" w:rsidR="004C62DC" w:rsidRPr="003639BC" w:rsidRDefault="004C62DC" w:rsidP="004C62DC">
      <w:pPr>
        <w:ind w:firstLine="709"/>
        <w:jc w:val="both"/>
        <w:rPr>
          <w:color w:val="auto"/>
        </w:rPr>
      </w:pPr>
      <w:r w:rsidRPr="003639BC">
        <w:rPr>
          <w:color w:val="auto"/>
        </w:rPr>
        <w:t>Стоимость основных средств по группам приведена в таблице 7.</w:t>
      </w:r>
      <w:r w:rsidR="00507863" w:rsidRPr="003639BC">
        <w:rPr>
          <w:color w:val="auto"/>
        </w:rPr>
        <w:t>2.3.1.</w:t>
      </w:r>
    </w:p>
    <w:p w14:paraId="03FBEF63" w14:textId="77777777" w:rsidR="00507863" w:rsidRPr="003639BC" w:rsidRDefault="00507863" w:rsidP="00507863">
      <w:pPr>
        <w:ind w:firstLine="709"/>
        <w:jc w:val="right"/>
        <w:rPr>
          <w:color w:val="auto"/>
        </w:rPr>
      </w:pPr>
    </w:p>
    <w:p w14:paraId="731B698D" w14:textId="77777777" w:rsidR="00507863" w:rsidRPr="003639BC" w:rsidRDefault="00507863" w:rsidP="00507863">
      <w:pPr>
        <w:ind w:firstLine="709"/>
        <w:jc w:val="right"/>
        <w:rPr>
          <w:color w:val="auto"/>
        </w:rPr>
      </w:pPr>
      <w:r w:rsidRPr="003639BC">
        <w:rPr>
          <w:color w:val="auto"/>
        </w:rPr>
        <w:t>Таблица 7.2.3.1.</w:t>
      </w:r>
    </w:p>
    <w:p w14:paraId="7DAD3616" w14:textId="77777777" w:rsidR="004C62DC" w:rsidRPr="003639BC" w:rsidRDefault="004C62DC" w:rsidP="00507863">
      <w:pPr>
        <w:ind w:firstLine="709"/>
        <w:jc w:val="right"/>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67"/>
        <w:gridCol w:w="1764"/>
        <w:gridCol w:w="1764"/>
        <w:gridCol w:w="1760"/>
        <w:gridCol w:w="1760"/>
      </w:tblGrid>
      <w:tr w:rsidR="00507863" w:rsidRPr="00800665" w14:paraId="2C28106A" w14:textId="77777777" w:rsidTr="00800665">
        <w:trPr>
          <w:trHeight w:val="20"/>
          <w:tblHeader/>
        </w:trPr>
        <w:tc>
          <w:tcPr>
            <w:tcW w:w="258" w:type="pct"/>
            <w:hideMark/>
          </w:tcPr>
          <w:p w14:paraId="7900F189" w14:textId="77777777" w:rsidR="00507863" w:rsidRPr="00800665" w:rsidRDefault="00507863">
            <w:pPr>
              <w:jc w:val="center"/>
              <w:rPr>
                <w:color w:val="auto"/>
                <w:sz w:val="22"/>
                <w:szCs w:val="22"/>
                <w:lang w:eastAsia="ru-RU"/>
              </w:rPr>
            </w:pPr>
            <w:r w:rsidRPr="00800665">
              <w:rPr>
                <w:color w:val="auto"/>
                <w:sz w:val="22"/>
                <w:szCs w:val="22"/>
                <w:lang w:eastAsia="ru-RU"/>
              </w:rPr>
              <w:t>№</w:t>
            </w:r>
          </w:p>
        </w:tc>
        <w:tc>
          <w:tcPr>
            <w:tcW w:w="1266" w:type="pct"/>
            <w:hideMark/>
          </w:tcPr>
          <w:p w14:paraId="343F053D" w14:textId="77777777" w:rsidR="00507863" w:rsidRPr="00800665" w:rsidRDefault="00507863">
            <w:pPr>
              <w:jc w:val="center"/>
              <w:rPr>
                <w:color w:val="auto"/>
                <w:sz w:val="22"/>
                <w:szCs w:val="22"/>
                <w:lang w:eastAsia="ru-RU"/>
              </w:rPr>
            </w:pPr>
            <w:r w:rsidRPr="00800665">
              <w:rPr>
                <w:color w:val="auto"/>
                <w:sz w:val="22"/>
                <w:szCs w:val="22"/>
                <w:lang w:eastAsia="ru-RU"/>
              </w:rPr>
              <w:t>Наименование группы основных средств</w:t>
            </w:r>
          </w:p>
        </w:tc>
        <w:tc>
          <w:tcPr>
            <w:tcW w:w="870" w:type="pct"/>
            <w:hideMark/>
          </w:tcPr>
          <w:p w14:paraId="70B8C15C" w14:textId="77777777" w:rsidR="00507863" w:rsidRPr="00800665" w:rsidRDefault="00507863">
            <w:pPr>
              <w:jc w:val="center"/>
              <w:rPr>
                <w:color w:val="auto"/>
                <w:sz w:val="22"/>
                <w:szCs w:val="22"/>
                <w:lang w:eastAsia="ru-RU"/>
              </w:rPr>
            </w:pPr>
            <w:r w:rsidRPr="00800665">
              <w:rPr>
                <w:color w:val="auto"/>
                <w:sz w:val="22"/>
                <w:szCs w:val="22"/>
                <w:lang w:eastAsia="ru-RU"/>
              </w:rPr>
              <w:t>остаточная стоимость на 31.12.2016</w:t>
            </w:r>
          </w:p>
        </w:tc>
        <w:tc>
          <w:tcPr>
            <w:tcW w:w="870" w:type="pct"/>
            <w:hideMark/>
          </w:tcPr>
          <w:p w14:paraId="7ADEDC35" w14:textId="77777777" w:rsidR="00507863" w:rsidRPr="00800665" w:rsidRDefault="00507863">
            <w:pPr>
              <w:jc w:val="center"/>
              <w:rPr>
                <w:color w:val="auto"/>
                <w:sz w:val="22"/>
                <w:szCs w:val="22"/>
                <w:lang w:eastAsia="ru-RU"/>
              </w:rPr>
            </w:pPr>
            <w:r w:rsidRPr="00800665">
              <w:rPr>
                <w:color w:val="auto"/>
                <w:sz w:val="22"/>
                <w:szCs w:val="22"/>
                <w:lang w:eastAsia="ru-RU"/>
              </w:rPr>
              <w:t>остаточная стоимость на 31.12.2017</w:t>
            </w:r>
          </w:p>
        </w:tc>
        <w:tc>
          <w:tcPr>
            <w:tcW w:w="868" w:type="pct"/>
          </w:tcPr>
          <w:p w14:paraId="52B2CBC6" w14:textId="77777777" w:rsidR="00507863" w:rsidRPr="00800665" w:rsidRDefault="00507863" w:rsidP="00507863">
            <w:pPr>
              <w:jc w:val="center"/>
              <w:rPr>
                <w:color w:val="auto"/>
                <w:sz w:val="22"/>
                <w:szCs w:val="22"/>
                <w:lang w:eastAsia="ru-RU"/>
              </w:rPr>
            </w:pPr>
            <w:r w:rsidRPr="00800665">
              <w:rPr>
                <w:color w:val="auto"/>
                <w:sz w:val="22"/>
                <w:szCs w:val="22"/>
                <w:lang w:eastAsia="ru-RU"/>
              </w:rPr>
              <w:t>остаточная стоимость на 31.12.2018</w:t>
            </w:r>
          </w:p>
        </w:tc>
        <w:tc>
          <w:tcPr>
            <w:tcW w:w="868" w:type="pct"/>
            <w:hideMark/>
          </w:tcPr>
          <w:p w14:paraId="304041C6" w14:textId="77777777" w:rsidR="00507863" w:rsidRPr="00800665" w:rsidRDefault="00507863" w:rsidP="00507863">
            <w:pPr>
              <w:jc w:val="center"/>
              <w:rPr>
                <w:color w:val="auto"/>
                <w:sz w:val="22"/>
                <w:szCs w:val="22"/>
                <w:lang w:eastAsia="ru-RU"/>
              </w:rPr>
            </w:pPr>
            <w:r w:rsidRPr="00800665">
              <w:rPr>
                <w:color w:val="auto"/>
                <w:sz w:val="22"/>
                <w:szCs w:val="22"/>
                <w:lang w:eastAsia="ru-RU"/>
              </w:rPr>
              <w:t>Структура ОС на 31.12.2018, %</w:t>
            </w:r>
          </w:p>
        </w:tc>
      </w:tr>
      <w:tr w:rsidR="00507863" w:rsidRPr="00800665" w14:paraId="75755467" w14:textId="77777777" w:rsidTr="00800665">
        <w:trPr>
          <w:trHeight w:val="20"/>
        </w:trPr>
        <w:tc>
          <w:tcPr>
            <w:tcW w:w="258" w:type="pct"/>
            <w:hideMark/>
          </w:tcPr>
          <w:p w14:paraId="180A70ED" w14:textId="77777777" w:rsidR="00507863" w:rsidRPr="00800665" w:rsidRDefault="00507863">
            <w:pPr>
              <w:jc w:val="center"/>
              <w:rPr>
                <w:color w:val="auto"/>
                <w:sz w:val="22"/>
                <w:szCs w:val="22"/>
                <w:lang w:eastAsia="ru-RU"/>
              </w:rPr>
            </w:pPr>
            <w:r w:rsidRPr="00800665">
              <w:rPr>
                <w:color w:val="auto"/>
                <w:sz w:val="22"/>
                <w:szCs w:val="22"/>
                <w:lang w:eastAsia="ru-RU"/>
              </w:rPr>
              <w:t>1</w:t>
            </w:r>
          </w:p>
        </w:tc>
        <w:tc>
          <w:tcPr>
            <w:tcW w:w="1266" w:type="pct"/>
            <w:hideMark/>
          </w:tcPr>
          <w:p w14:paraId="639AF356" w14:textId="77777777" w:rsidR="00507863" w:rsidRPr="00800665" w:rsidRDefault="00507863">
            <w:pPr>
              <w:rPr>
                <w:color w:val="auto"/>
                <w:sz w:val="22"/>
                <w:szCs w:val="22"/>
                <w:lang w:eastAsia="ru-RU"/>
              </w:rPr>
            </w:pPr>
            <w:r w:rsidRPr="00800665">
              <w:rPr>
                <w:color w:val="auto"/>
                <w:sz w:val="22"/>
                <w:szCs w:val="22"/>
                <w:lang w:eastAsia="ru-RU"/>
              </w:rPr>
              <w:t>Здания</w:t>
            </w:r>
          </w:p>
        </w:tc>
        <w:tc>
          <w:tcPr>
            <w:tcW w:w="870" w:type="pct"/>
            <w:vAlign w:val="bottom"/>
            <w:hideMark/>
          </w:tcPr>
          <w:p w14:paraId="4A760FC5" w14:textId="77777777" w:rsidR="00507863" w:rsidRPr="00800665" w:rsidRDefault="00507863">
            <w:pPr>
              <w:jc w:val="center"/>
              <w:rPr>
                <w:sz w:val="22"/>
                <w:szCs w:val="22"/>
                <w:lang w:eastAsia="ru-RU"/>
              </w:rPr>
            </w:pPr>
            <w:r w:rsidRPr="00800665">
              <w:rPr>
                <w:sz w:val="22"/>
                <w:szCs w:val="22"/>
                <w:lang w:eastAsia="ru-RU"/>
              </w:rPr>
              <w:t>14 416</w:t>
            </w:r>
          </w:p>
        </w:tc>
        <w:tc>
          <w:tcPr>
            <w:tcW w:w="870" w:type="pct"/>
            <w:vAlign w:val="bottom"/>
            <w:hideMark/>
          </w:tcPr>
          <w:p w14:paraId="2E47D721" w14:textId="77777777" w:rsidR="00507863" w:rsidRPr="00800665" w:rsidRDefault="00507863">
            <w:pPr>
              <w:jc w:val="center"/>
              <w:rPr>
                <w:sz w:val="22"/>
                <w:szCs w:val="22"/>
                <w:lang w:eastAsia="ru-RU"/>
              </w:rPr>
            </w:pPr>
            <w:r w:rsidRPr="00800665">
              <w:rPr>
                <w:sz w:val="22"/>
                <w:szCs w:val="22"/>
                <w:lang w:eastAsia="ru-RU"/>
              </w:rPr>
              <w:t>14 141</w:t>
            </w:r>
          </w:p>
        </w:tc>
        <w:tc>
          <w:tcPr>
            <w:tcW w:w="868" w:type="pct"/>
          </w:tcPr>
          <w:p w14:paraId="1514C94F" w14:textId="77777777" w:rsidR="00507863" w:rsidRPr="00800665" w:rsidRDefault="008F0E94">
            <w:pPr>
              <w:jc w:val="center"/>
              <w:rPr>
                <w:sz w:val="22"/>
                <w:szCs w:val="22"/>
                <w:lang w:eastAsia="ru-RU"/>
              </w:rPr>
            </w:pPr>
            <w:r w:rsidRPr="00800665">
              <w:rPr>
                <w:sz w:val="22"/>
                <w:szCs w:val="22"/>
                <w:lang w:eastAsia="ru-RU"/>
              </w:rPr>
              <w:t>13 963</w:t>
            </w:r>
          </w:p>
        </w:tc>
        <w:tc>
          <w:tcPr>
            <w:tcW w:w="868" w:type="pct"/>
            <w:vAlign w:val="bottom"/>
          </w:tcPr>
          <w:p w14:paraId="597B97A4" w14:textId="77777777" w:rsidR="00507863" w:rsidRPr="00800665" w:rsidRDefault="00112089">
            <w:pPr>
              <w:jc w:val="center"/>
              <w:rPr>
                <w:sz w:val="22"/>
                <w:szCs w:val="22"/>
                <w:lang w:eastAsia="ru-RU"/>
              </w:rPr>
            </w:pPr>
            <w:r w:rsidRPr="00800665">
              <w:rPr>
                <w:sz w:val="22"/>
                <w:szCs w:val="22"/>
                <w:lang w:eastAsia="ru-RU"/>
              </w:rPr>
              <w:t>4,9%</w:t>
            </w:r>
          </w:p>
        </w:tc>
      </w:tr>
      <w:tr w:rsidR="00507863" w:rsidRPr="00800665" w14:paraId="0100C829" w14:textId="77777777" w:rsidTr="00800665">
        <w:trPr>
          <w:trHeight w:val="20"/>
        </w:trPr>
        <w:tc>
          <w:tcPr>
            <w:tcW w:w="258" w:type="pct"/>
            <w:hideMark/>
          </w:tcPr>
          <w:p w14:paraId="3133EDDA" w14:textId="77777777" w:rsidR="00507863" w:rsidRPr="00800665" w:rsidRDefault="00507863">
            <w:pPr>
              <w:jc w:val="center"/>
              <w:rPr>
                <w:color w:val="auto"/>
                <w:sz w:val="22"/>
                <w:szCs w:val="22"/>
                <w:lang w:eastAsia="ru-RU"/>
              </w:rPr>
            </w:pPr>
            <w:r w:rsidRPr="00800665">
              <w:rPr>
                <w:color w:val="auto"/>
                <w:sz w:val="22"/>
                <w:szCs w:val="22"/>
                <w:lang w:eastAsia="ru-RU"/>
              </w:rPr>
              <w:t>2</w:t>
            </w:r>
          </w:p>
        </w:tc>
        <w:tc>
          <w:tcPr>
            <w:tcW w:w="1266" w:type="pct"/>
            <w:hideMark/>
          </w:tcPr>
          <w:p w14:paraId="3038968B" w14:textId="77777777" w:rsidR="00507863" w:rsidRPr="00800665" w:rsidRDefault="00507863">
            <w:pPr>
              <w:rPr>
                <w:color w:val="auto"/>
                <w:sz w:val="22"/>
                <w:szCs w:val="22"/>
                <w:lang w:eastAsia="ru-RU"/>
              </w:rPr>
            </w:pPr>
            <w:r w:rsidRPr="00800665">
              <w:rPr>
                <w:color w:val="auto"/>
                <w:sz w:val="22"/>
                <w:szCs w:val="22"/>
                <w:lang w:eastAsia="ru-RU"/>
              </w:rPr>
              <w:t>Сооружения и передаточные устройства</w:t>
            </w:r>
          </w:p>
        </w:tc>
        <w:tc>
          <w:tcPr>
            <w:tcW w:w="870" w:type="pct"/>
            <w:hideMark/>
          </w:tcPr>
          <w:p w14:paraId="05F41DE1" w14:textId="77777777" w:rsidR="00507863" w:rsidRPr="00800665" w:rsidRDefault="00507863">
            <w:pPr>
              <w:jc w:val="center"/>
              <w:rPr>
                <w:sz w:val="22"/>
                <w:szCs w:val="22"/>
                <w:lang w:eastAsia="ru-RU"/>
              </w:rPr>
            </w:pPr>
            <w:r w:rsidRPr="00800665">
              <w:rPr>
                <w:sz w:val="22"/>
                <w:szCs w:val="22"/>
                <w:lang w:eastAsia="ru-RU"/>
              </w:rPr>
              <w:t>2 493</w:t>
            </w:r>
          </w:p>
        </w:tc>
        <w:tc>
          <w:tcPr>
            <w:tcW w:w="870" w:type="pct"/>
            <w:hideMark/>
          </w:tcPr>
          <w:p w14:paraId="012AE9E1" w14:textId="77777777" w:rsidR="00507863" w:rsidRPr="00800665" w:rsidRDefault="00507863">
            <w:pPr>
              <w:jc w:val="center"/>
              <w:rPr>
                <w:sz w:val="22"/>
                <w:szCs w:val="22"/>
                <w:lang w:eastAsia="ru-RU"/>
              </w:rPr>
            </w:pPr>
            <w:r w:rsidRPr="00800665">
              <w:rPr>
                <w:sz w:val="22"/>
                <w:szCs w:val="22"/>
                <w:lang w:eastAsia="ru-RU"/>
              </w:rPr>
              <w:t>1 822</w:t>
            </w:r>
          </w:p>
        </w:tc>
        <w:tc>
          <w:tcPr>
            <w:tcW w:w="868" w:type="pct"/>
          </w:tcPr>
          <w:p w14:paraId="665B057F" w14:textId="77777777" w:rsidR="00507863" w:rsidRPr="00800665" w:rsidRDefault="008F0E94">
            <w:pPr>
              <w:jc w:val="center"/>
              <w:rPr>
                <w:sz w:val="22"/>
                <w:szCs w:val="22"/>
                <w:lang w:eastAsia="ru-RU"/>
              </w:rPr>
            </w:pPr>
            <w:r w:rsidRPr="00800665">
              <w:rPr>
                <w:sz w:val="22"/>
                <w:szCs w:val="22"/>
                <w:lang w:eastAsia="ru-RU"/>
              </w:rPr>
              <w:t>1 705</w:t>
            </w:r>
          </w:p>
        </w:tc>
        <w:tc>
          <w:tcPr>
            <w:tcW w:w="868" w:type="pct"/>
          </w:tcPr>
          <w:p w14:paraId="4CEED226" w14:textId="77777777" w:rsidR="00507863" w:rsidRPr="00800665" w:rsidRDefault="00112089">
            <w:pPr>
              <w:jc w:val="center"/>
              <w:rPr>
                <w:sz w:val="22"/>
                <w:szCs w:val="22"/>
                <w:lang w:eastAsia="ru-RU"/>
              </w:rPr>
            </w:pPr>
            <w:r w:rsidRPr="00800665">
              <w:rPr>
                <w:sz w:val="22"/>
                <w:szCs w:val="22"/>
                <w:lang w:eastAsia="ru-RU"/>
              </w:rPr>
              <w:t>0,6%</w:t>
            </w:r>
          </w:p>
        </w:tc>
      </w:tr>
      <w:tr w:rsidR="00507863" w:rsidRPr="00800665" w14:paraId="613503D2" w14:textId="77777777" w:rsidTr="00800665">
        <w:trPr>
          <w:trHeight w:val="20"/>
        </w:trPr>
        <w:tc>
          <w:tcPr>
            <w:tcW w:w="258" w:type="pct"/>
            <w:hideMark/>
          </w:tcPr>
          <w:p w14:paraId="160B83E5" w14:textId="77777777" w:rsidR="00507863" w:rsidRPr="00800665" w:rsidRDefault="00507863">
            <w:pPr>
              <w:jc w:val="center"/>
              <w:rPr>
                <w:color w:val="auto"/>
                <w:sz w:val="22"/>
                <w:szCs w:val="22"/>
                <w:lang w:eastAsia="ru-RU"/>
              </w:rPr>
            </w:pPr>
            <w:r w:rsidRPr="00800665">
              <w:rPr>
                <w:color w:val="auto"/>
                <w:sz w:val="22"/>
                <w:szCs w:val="22"/>
                <w:lang w:eastAsia="ru-RU"/>
              </w:rPr>
              <w:t>3</w:t>
            </w:r>
          </w:p>
        </w:tc>
        <w:tc>
          <w:tcPr>
            <w:tcW w:w="1266" w:type="pct"/>
            <w:hideMark/>
          </w:tcPr>
          <w:p w14:paraId="52CFA81B" w14:textId="77777777" w:rsidR="00507863" w:rsidRPr="00800665" w:rsidRDefault="00507863">
            <w:pPr>
              <w:rPr>
                <w:color w:val="auto"/>
                <w:sz w:val="22"/>
                <w:szCs w:val="22"/>
                <w:lang w:eastAsia="ru-RU"/>
              </w:rPr>
            </w:pPr>
            <w:r w:rsidRPr="00800665">
              <w:rPr>
                <w:color w:val="auto"/>
                <w:sz w:val="22"/>
                <w:szCs w:val="22"/>
                <w:lang w:eastAsia="ru-RU"/>
              </w:rPr>
              <w:t>Машины и оборудование</w:t>
            </w:r>
          </w:p>
        </w:tc>
        <w:tc>
          <w:tcPr>
            <w:tcW w:w="870" w:type="pct"/>
            <w:hideMark/>
          </w:tcPr>
          <w:p w14:paraId="0370F6D5" w14:textId="77777777" w:rsidR="00507863" w:rsidRPr="00800665" w:rsidRDefault="00507863">
            <w:pPr>
              <w:jc w:val="center"/>
              <w:rPr>
                <w:sz w:val="22"/>
                <w:szCs w:val="22"/>
                <w:lang w:eastAsia="ru-RU"/>
              </w:rPr>
            </w:pPr>
            <w:r w:rsidRPr="00800665">
              <w:rPr>
                <w:sz w:val="22"/>
                <w:szCs w:val="22"/>
                <w:lang w:eastAsia="ru-RU"/>
              </w:rPr>
              <w:t>48 758</w:t>
            </w:r>
          </w:p>
        </w:tc>
        <w:tc>
          <w:tcPr>
            <w:tcW w:w="870" w:type="pct"/>
            <w:hideMark/>
          </w:tcPr>
          <w:p w14:paraId="1FB9EB19" w14:textId="77777777" w:rsidR="00507863" w:rsidRPr="00800665" w:rsidRDefault="00507863">
            <w:pPr>
              <w:jc w:val="center"/>
              <w:rPr>
                <w:sz w:val="22"/>
                <w:szCs w:val="22"/>
                <w:lang w:eastAsia="ru-RU"/>
              </w:rPr>
            </w:pPr>
            <w:r w:rsidRPr="00800665">
              <w:rPr>
                <w:sz w:val="22"/>
                <w:szCs w:val="22"/>
                <w:lang w:eastAsia="ru-RU"/>
              </w:rPr>
              <w:t xml:space="preserve">254 </w:t>
            </w:r>
            <w:r w:rsidR="00A37A72" w:rsidRPr="00800665">
              <w:rPr>
                <w:sz w:val="22"/>
                <w:szCs w:val="22"/>
                <w:lang w:eastAsia="ru-RU"/>
              </w:rPr>
              <w:t>730</w:t>
            </w:r>
          </w:p>
        </w:tc>
        <w:tc>
          <w:tcPr>
            <w:tcW w:w="868" w:type="pct"/>
          </w:tcPr>
          <w:p w14:paraId="3A7CEDE2" w14:textId="77777777" w:rsidR="00507863" w:rsidRPr="00800665" w:rsidRDefault="00112089">
            <w:pPr>
              <w:jc w:val="center"/>
              <w:rPr>
                <w:sz w:val="22"/>
                <w:szCs w:val="22"/>
                <w:lang w:eastAsia="ru-RU"/>
              </w:rPr>
            </w:pPr>
            <w:r w:rsidRPr="00800665">
              <w:rPr>
                <w:sz w:val="22"/>
                <w:szCs w:val="22"/>
                <w:lang w:eastAsia="ru-RU"/>
              </w:rPr>
              <w:t>263 946</w:t>
            </w:r>
          </w:p>
        </w:tc>
        <w:tc>
          <w:tcPr>
            <w:tcW w:w="868" w:type="pct"/>
          </w:tcPr>
          <w:p w14:paraId="65BEBBBC" w14:textId="77777777" w:rsidR="00507863" w:rsidRPr="00800665" w:rsidRDefault="00112089">
            <w:pPr>
              <w:jc w:val="center"/>
              <w:rPr>
                <w:sz w:val="22"/>
                <w:szCs w:val="22"/>
                <w:lang w:eastAsia="ru-RU"/>
              </w:rPr>
            </w:pPr>
            <w:r w:rsidRPr="00800665">
              <w:rPr>
                <w:sz w:val="22"/>
                <w:szCs w:val="22"/>
                <w:lang w:eastAsia="ru-RU"/>
              </w:rPr>
              <w:t>92,8%</w:t>
            </w:r>
          </w:p>
        </w:tc>
      </w:tr>
      <w:tr w:rsidR="00507863" w:rsidRPr="00800665" w14:paraId="4F6E7B34" w14:textId="77777777" w:rsidTr="00800665">
        <w:trPr>
          <w:trHeight w:val="20"/>
        </w:trPr>
        <w:tc>
          <w:tcPr>
            <w:tcW w:w="258" w:type="pct"/>
            <w:hideMark/>
          </w:tcPr>
          <w:p w14:paraId="49E0780A" w14:textId="77777777" w:rsidR="00507863" w:rsidRPr="00800665" w:rsidRDefault="00507863">
            <w:pPr>
              <w:jc w:val="center"/>
              <w:rPr>
                <w:color w:val="auto"/>
                <w:sz w:val="22"/>
                <w:szCs w:val="22"/>
                <w:lang w:eastAsia="ru-RU"/>
              </w:rPr>
            </w:pPr>
            <w:r w:rsidRPr="00800665">
              <w:rPr>
                <w:color w:val="auto"/>
                <w:sz w:val="22"/>
                <w:szCs w:val="22"/>
                <w:lang w:eastAsia="ru-RU"/>
              </w:rPr>
              <w:t>4</w:t>
            </w:r>
          </w:p>
        </w:tc>
        <w:tc>
          <w:tcPr>
            <w:tcW w:w="1266" w:type="pct"/>
            <w:hideMark/>
          </w:tcPr>
          <w:p w14:paraId="4369EEED" w14:textId="77777777" w:rsidR="00507863" w:rsidRPr="00800665" w:rsidRDefault="00507863">
            <w:pPr>
              <w:rPr>
                <w:color w:val="auto"/>
                <w:sz w:val="22"/>
                <w:szCs w:val="22"/>
                <w:lang w:eastAsia="ru-RU"/>
              </w:rPr>
            </w:pPr>
            <w:r w:rsidRPr="00800665">
              <w:rPr>
                <w:color w:val="auto"/>
                <w:sz w:val="22"/>
                <w:szCs w:val="22"/>
                <w:lang w:eastAsia="ru-RU"/>
              </w:rPr>
              <w:t>Транспортные средства</w:t>
            </w:r>
          </w:p>
        </w:tc>
        <w:tc>
          <w:tcPr>
            <w:tcW w:w="870" w:type="pct"/>
            <w:hideMark/>
          </w:tcPr>
          <w:p w14:paraId="51FFC506" w14:textId="77777777" w:rsidR="00507863" w:rsidRPr="00800665" w:rsidRDefault="00507863">
            <w:pPr>
              <w:jc w:val="center"/>
              <w:rPr>
                <w:sz w:val="22"/>
                <w:szCs w:val="22"/>
                <w:lang w:eastAsia="ru-RU"/>
              </w:rPr>
            </w:pPr>
            <w:r w:rsidRPr="00800665">
              <w:rPr>
                <w:sz w:val="22"/>
                <w:szCs w:val="22"/>
                <w:lang w:eastAsia="ru-RU"/>
              </w:rPr>
              <w:t>3 356</w:t>
            </w:r>
          </w:p>
        </w:tc>
        <w:tc>
          <w:tcPr>
            <w:tcW w:w="870" w:type="pct"/>
            <w:hideMark/>
          </w:tcPr>
          <w:p w14:paraId="5C366998" w14:textId="77777777" w:rsidR="00507863" w:rsidRPr="00800665" w:rsidRDefault="00507863">
            <w:pPr>
              <w:jc w:val="center"/>
              <w:rPr>
                <w:sz w:val="22"/>
                <w:szCs w:val="22"/>
                <w:lang w:eastAsia="ru-RU"/>
              </w:rPr>
            </w:pPr>
            <w:r w:rsidRPr="00800665">
              <w:rPr>
                <w:sz w:val="22"/>
                <w:szCs w:val="22"/>
                <w:lang w:eastAsia="ru-RU"/>
              </w:rPr>
              <w:t>5 769</w:t>
            </w:r>
          </w:p>
        </w:tc>
        <w:tc>
          <w:tcPr>
            <w:tcW w:w="868" w:type="pct"/>
          </w:tcPr>
          <w:p w14:paraId="2E7DD412" w14:textId="77777777" w:rsidR="00507863" w:rsidRPr="00800665" w:rsidRDefault="00112089">
            <w:pPr>
              <w:jc w:val="center"/>
              <w:rPr>
                <w:sz w:val="22"/>
                <w:szCs w:val="22"/>
                <w:lang w:eastAsia="ru-RU"/>
              </w:rPr>
            </w:pPr>
            <w:r w:rsidRPr="00800665">
              <w:rPr>
                <w:sz w:val="22"/>
                <w:szCs w:val="22"/>
                <w:lang w:eastAsia="ru-RU"/>
              </w:rPr>
              <w:t>4 315</w:t>
            </w:r>
          </w:p>
        </w:tc>
        <w:tc>
          <w:tcPr>
            <w:tcW w:w="868" w:type="pct"/>
          </w:tcPr>
          <w:p w14:paraId="2C3D86F0" w14:textId="77777777" w:rsidR="00507863" w:rsidRPr="00800665" w:rsidRDefault="00112089">
            <w:pPr>
              <w:jc w:val="center"/>
              <w:rPr>
                <w:sz w:val="22"/>
                <w:szCs w:val="22"/>
                <w:lang w:eastAsia="ru-RU"/>
              </w:rPr>
            </w:pPr>
            <w:r w:rsidRPr="00800665">
              <w:rPr>
                <w:sz w:val="22"/>
                <w:szCs w:val="22"/>
                <w:lang w:eastAsia="ru-RU"/>
              </w:rPr>
              <w:t>1,5%</w:t>
            </w:r>
          </w:p>
        </w:tc>
      </w:tr>
      <w:tr w:rsidR="00507863" w:rsidRPr="00800665" w14:paraId="25944EE7" w14:textId="77777777" w:rsidTr="00800665">
        <w:trPr>
          <w:trHeight w:val="20"/>
        </w:trPr>
        <w:tc>
          <w:tcPr>
            <w:tcW w:w="258" w:type="pct"/>
            <w:hideMark/>
          </w:tcPr>
          <w:p w14:paraId="5C7967CF" w14:textId="77777777" w:rsidR="00507863" w:rsidRPr="00800665" w:rsidRDefault="00507863">
            <w:pPr>
              <w:jc w:val="center"/>
              <w:rPr>
                <w:color w:val="auto"/>
                <w:sz w:val="22"/>
                <w:szCs w:val="22"/>
                <w:lang w:eastAsia="ru-RU"/>
              </w:rPr>
            </w:pPr>
            <w:r w:rsidRPr="00800665">
              <w:rPr>
                <w:color w:val="auto"/>
                <w:sz w:val="22"/>
                <w:szCs w:val="22"/>
                <w:lang w:eastAsia="ru-RU"/>
              </w:rPr>
              <w:t>5</w:t>
            </w:r>
          </w:p>
        </w:tc>
        <w:tc>
          <w:tcPr>
            <w:tcW w:w="1266" w:type="pct"/>
            <w:hideMark/>
          </w:tcPr>
          <w:p w14:paraId="38905BF2" w14:textId="77777777" w:rsidR="00507863" w:rsidRPr="00800665" w:rsidRDefault="00507863">
            <w:pPr>
              <w:rPr>
                <w:color w:val="auto"/>
                <w:sz w:val="22"/>
                <w:szCs w:val="22"/>
                <w:lang w:eastAsia="ru-RU"/>
              </w:rPr>
            </w:pPr>
            <w:r w:rsidRPr="00800665">
              <w:rPr>
                <w:color w:val="auto"/>
                <w:sz w:val="22"/>
                <w:szCs w:val="22"/>
                <w:lang w:eastAsia="ru-RU"/>
              </w:rPr>
              <w:t>Производственный инвентарь</w:t>
            </w:r>
          </w:p>
        </w:tc>
        <w:tc>
          <w:tcPr>
            <w:tcW w:w="870" w:type="pct"/>
            <w:hideMark/>
          </w:tcPr>
          <w:p w14:paraId="15243466" w14:textId="77777777" w:rsidR="00507863" w:rsidRPr="00800665" w:rsidRDefault="00507863">
            <w:pPr>
              <w:jc w:val="center"/>
              <w:rPr>
                <w:sz w:val="22"/>
                <w:szCs w:val="22"/>
                <w:lang w:eastAsia="ru-RU"/>
              </w:rPr>
            </w:pPr>
            <w:r w:rsidRPr="00800665">
              <w:rPr>
                <w:sz w:val="22"/>
                <w:szCs w:val="22"/>
                <w:lang w:eastAsia="ru-RU"/>
              </w:rPr>
              <w:t>71</w:t>
            </w:r>
          </w:p>
        </w:tc>
        <w:tc>
          <w:tcPr>
            <w:tcW w:w="870" w:type="pct"/>
            <w:hideMark/>
          </w:tcPr>
          <w:p w14:paraId="28FAEC98" w14:textId="77777777" w:rsidR="00507863" w:rsidRPr="00800665" w:rsidRDefault="00507863">
            <w:pPr>
              <w:jc w:val="center"/>
              <w:rPr>
                <w:sz w:val="22"/>
                <w:szCs w:val="22"/>
                <w:lang w:eastAsia="ru-RU"/>
              </w:rPr>
            </w:pPr>
            <w:r w:rsidRPr="00800665">
              <w:rPr>
                <w:sz w:val="22"/>
                <w:szCs w:val="22"/>
                <w:lang w:eastAsia="ru-RU"/>
              </w:rPr>
              <w:t>591</w:t>
            </w:r>
          </w:p>
        </w:tc>
        <w:tc>
          <w:tcPr>
            <w:tcW w:w="868" w:type="pct"/>
          </w:tcPr>
          <w:p w14:paraId="3D535E42" w14:textId="77777777" w:rsidR="00507863" w:rsidRPr="00800665" w:rsidRDefault="00112089">
            <w:pPr>
              <w:jc w:val="center"/>
              <w:rPr>
                <w:sz w:val="22"/>
                <w:szCs w:val="22"/>
                <w:lang w:eastAsia="ru-RU"/>
              </w:rPr>
            </w:pPr>
            <w:r w:rsidRPr="00800665">
              <w:rPr>
                <w:sz w:val="22"/>
                <w:szCs w:val="22"/>
                <w:lang w:eastAsia="ru-RU"/>
              </w:rPr>
              <w:t>617</w:t>
            </w:r>
          </w:p>
        </w:tc>
        <w:tc>
          <w:tcPr>
            <w:tcW w:w="868" w:type="pct"/>
          </w:tcPr>
          <w:p w14:paraId="4253D80D" w14:textId="77777777" w:rsidR="00507863" w:rsidRPr="00800665" w:rsidRDefault="00112089">
            <w:pPr>
              <w:jc w:val="center"/>
              <w:rPr>
                <w:sz w:val="22"/>
                <w:szCs w:val="22"/>
                <w:lang w:eastAsia="ru-RU"/>
              </w:rPr>
            </w:pPr>
            <w:r w:rsidRPr="00800665">
              <w:rPr>
                <w:sz w:val="22"/>
                <w:szCs w:val="22"/>
                <w:lang w:eastAsia="ru-RU"/>
              </w:rPr>
              <w:t>0,2%</w:t>
            </w:r>
          </w:p>
        </w:tc>
      </w:tr>
      <w:tr w:rsidR="00507863" w:rsidRPr="00800665" w14:paraId="07052F7F" w14:textId="77777777" w:rsidTr="00800665">
        <w:trPr>
          <w:trHeight w:val="20"/>
        </w:trPr>
        <w:tc>
          <w:tcPr>
            <w:tcW w:w="1524" w:type="pct"/>
            <w:gridSpan w:val="2"/>
            <w:hideMark/>
          </w:tcPr>
          <w:p w14:paraId="45A3C823" w14:textId="77777777" w:rsidR="00507863" w:rsidRPr="00800665" w:rsidRDefault="00507863">
            <w:pPr>
              <w:jc w:val="right"/>
              <w:rPr>
                <w:b/>
                <w:color w:val="auto"/>
                <w:sz w:val="22"/>
                <w:szCs w:val="22"/>
                <w:lang w:eastAsia="ru-RU"/>
              </w:rPr>
            </w:pPr>
            <w:r w:rsidRPr="00800665">
              <w:rPr>
                <w:b/>
                <w:color w:val="auto"/>
                <w:sz w:val="22"/>
                <w:szCs w:val="22"/>
                <w:lang w:eastAsia="ru-RU"/>
              </w:rPr>
              <w:t>ИТОГО:</w:t>
            </w:r>
          </w:p>
        </w:tc>
        <w:tc>
          <w:tcPr>
            <w:tcW w:w="870" w:type="pct"/>
            <w:hideMark/>
          </w:tcPr>
          <w:p w14:paraId="3741C6D9" w14:textId="77777777" w:rsidR="00507863" w:rsidRPr="00800665" w:rsidRDefault="00507863">
            <w:pPr>
              <w:jc w:val="center"/>
              <w:rPr>
                <w:b/>
                <w:sz w:val="22"/>
                <w:szCs w:val="22"/>
                <w:lang w:eastAsia="ru-RU"/>
              </w:rPr>
            </w:pPr>
            <w:r w:rsidRPr="00800665">
              <w:rPr>
                <w:b/>
                <w:sz w:val="22"/>
                <w:szCs w:val="22"/>
                <w:lang w:eastAsia="ru-RU"/>
              </w:rPr>
              <w:t>69 094</w:t>
            </w:r>
          </w:p>
        </w:tc>
        <w:tc>
          <w:tcPr>
            <w:tcW w:w="870" w:type="pct"/>
            <w:hideMark/>
          </w:tcPr>
          <w:p w14:paraId="71764E64" w14:textId="77777777" w:rsidR="00507863" w:rsidRPr="00800665" w:rsidRDefault="00507863" w:rsidP="00D83C59">
            <w:pPr>
              <w:jc w:val="center"/>
              <w:rPr>
                <w:b/>
                <w:sz w:val="22"/>
                <w:szCs w:val="22"/>
                <w:lang w:eastAsia="ru-RU"/>
              </w:rPr>
            </w:pPr>
            <w:r w:rsidRPr="00800665">
              <w:rPr>
                <w:b/>
                <w:sz w:val="22"/>
                <w:szCs w:val="22"/>
                <w:lang w:eastAsia="ru-RU"/>
              </w:rPr>
              <w:t xml:space="preserve">277 </w:t>
            </w:r>
            <w:r w:rsidR="00A37A72" w:rsidRPr="00800665">
              <w:rPr>
                <w:b/>
                <w:sz w:val="22"/>
                <w:szCs w:val="22"/>
                <w:lang w:eastAsia="ru-RU"/>
              </w:rPr>
              <w:t>05</w:t>
            </w:r>
            <w:r w:rsidR="00D83C59" w:rsidRPr="00800665">
              <w:rPr>
                <w:b/>
                <w:sz w:val="22"/>
                <w:szCs w:val="22"/>
                <w:lang w:eastAsia="ru-RU"/>
              </w:rPr>
              <w:t>4</w:t>
            </w:r>
          </w:p>
        </w:tc>
        <w:tc>
          <w:tcPr>
            <w:tcW w:w="868" w:type="pct"/>
          </w:tcPr>
          <w:p w14:paraId="62AA512E" w14:textId="77777777" w:rsidR="00507863" w:rsidRPr="00800665" w:rsidRDefault="00112089">
            <w:pPr>
              <w:jc w:val="center"/>
              <w:rPr>
                <w:b/>
                <w:sz w:val="22"/>
                <w:szCs w:val="22"/>
                <w:lang w:eastAsia="ru-RU"/>
              </w:rPr>
            </w:pPr>
            <w:r w:rsidRPr="00800665">
              <w:rPr>
                <w:b/>
                <w:sz w:val="22"/>
                <w:szCs w:val="22"/>
                <w:lang w:eastAsia="ru-RU"/>
              </w:rPr>
              <w:t>284 546</w:t>
            </w:r>
          </w:p>
        </w:tc>
        <w:tc>
          <w:tcPr>
            <w:tcW w:w="868" w:type="pct"/>
            <w:hideMark/>
          </w:tcPr>
          <w:p w14:paraId="3AF93F7B" w14:textId="77777777" w:rsidR="00507863" w:rsidRPr="00800665" w:rsidRDefault="00507863">
            <w:pPr>
              <w:jc w:val="center"/>
              <w:rPr>
                <w:b/>
                <w:sz w:val="22"/>
                <w:szCs w:val="22"/>
                <w:lang w:eastAsia="ru-RU"/>
              </w:rPr>
            </w:pPr>
            <w:r w:rsidRPr="00800665">
              <w:rPr>
                <w:b/>
                <w:sz w:val="22"/>
                <w:szCs w:val="22"/>
                <w:lang w:eastAsia="ru-RU"/>
              </w:rPr>
              <w:t>100%</w:t>
            </w:r>
          </w:p>
        </w:tc>
      </w:tr>
    </w:tbl>
    <w:p w14:paraId="6CFBDE7F" w14:textId="77777777" w:rsidR="00FB2A89" w:rsidRPr="003639BC" w:rsidRDefault="00FB2A89" w:rsidP="004C62DC">
      <w:pPr>
        <w:ind w:firstLine="709"/>
        <w:jc w:val="both"/>
        <w:rPr>
          <w:color w:val="auto"/>
        </w:rPr>
      </w:pPr>
    </w:p>
    <w:p w14:paraId="1593934B" w14:textId="77777777" w:rsidR="004C62DC" w:rsidRPr="003639BC" w:rsidRDefault="00A37A72" w:rsidP="004C62DC">
      <w:pPr>
        <w:ind w:firstLine="709"/>
        <w:jc w:val="both"/>
        <w:rPr>
          <w:color w:val="auto"/>
        </w:rPr>
      </w:pPr>
      <w:r w:rsidRPr="003639BC">
        <w:rPr>
          <w:color w:val="auto"/>
        </w:rPr>
        <w:t>Основные средства на 01.01.2018</w:t>
      </w:r>
      <w:r w:rsidR="004C62DC" w:rsidRPr="003639BC">
        <w:rPr>
          <w:color w:val="auto"/>
        </w:rPr>
        <w:t xml:space="preserve"> составили </w:t>
      </w:r>
      <w:r w:rsidRPr="003639BC">
        <w:rPr>
          <w:color w:val="auto"/>
        </w:rPr>
        <w:t>277</w:t>
      </w:r>
      <w:r w:rsidR="002A256C">
        <w:rPr>
          <w:color w:val="auto"/>
        </w:rPr>
        <w:t xml:space="preserve"> </w:t>
      </w:r>
      <w:r w:rsidRPr="003639BC">
        <w:rPr>
          <w:color w:val="auto"/>
        </w:rPr>
        <w:t>05</w:t>
      </w:r>
      <w:r w:rsidR="00D83C59">
        <w:rPr>
          <w:color w:val="auto"/>
        </w:rPr>
        <w:t>4</w:t>
      </w:r>
      <w:r w:rsidRPr="003639BC">
        <w:rPr>
          <w:color w:val="auto"/>
        </w:rPr>
        <w:t xml:space="preserve"> </w:t>
      </w:r>
      <w:r w:rsidR="004C62DC" w:rsidRPr="003639BC">
        <w:rPr>
          <w:color w:val="auto"/>
        </w:rPr>
        <w:t>тыс. руб., на 31.12.201</w:t>
      </w:r>
      <w:r w:rsidR="00D83C59">
        <w:rPr>
          <w:color w:val="auto"/>
        </w:rPr>
        <w:t>8</w:t>
      </w:r>
      <w:r w:rsidR="004C62DC" w:rsidRPr="003639BC">
        <w:rPr>
          <w:color w:val="auto"/>
        </w:rPr>
        <w:t xml:space="preserve"> –</w:t>
      </w:r>
      <w:r w:rsidRPr="003639BC">
        <w:rPr>
          <w:color w:val="auto"/>
        </w:rPr>
        <w:t xml:space="preserve"> 284 546 </w:t>
      </w:r>
      <w:r w:rsidR="004C62DC" w:rsidRPr="003639BC">
        <w:rPr>
          <w:color w:val="auto"/>
        </w:rPr>
        <w:t>тыс. руб.</w:t>
      </w:r>
    </w:p>
    <w:p w14:paraId="5986601D" w14:textId="77777777" w:rsidR="004C62DC" w:rsidRPr="003639BC" w:rsidRDefault="004C62DC" w:rsidP="004C62DC">
      <w:pPr>
        <w:ind w:firstLine="709"/>
        <w:jc w:val="both"/>
        <w:rPr>
          <w:color w:val="auto"/>
        </w:rPr>
      </w:pPr>
      <w:r w:rsidRPr="003639BC">
        <w:rPr>
          <w:color w:val="auto"/>
        </w:rPr>
        <w:t>Увеличение основных средств связано с развитием собственной сети связи Общества.</w:t>
      </w:r>
    </w:p>
    <w:p w14:paraId="13221766" w14:textId="77777777" w:rsidR="004C62DC" w:rsidRPr="003639BC" w:rsidRDefault="004C62DC" w:rsidP="004C62DC">
      <w:pPr>
        <w:ind w:firstLine="709"/>
        <w:jc w:val="both"/>
        <w:rPr>
          <w:color w:val="auto"/>
        </w:rPr>
      </w:pPr>
      <w:r w:rsidRPr="003639BC">
        <w:rPr>
          <w:color w:val="auto"/>
        </w:rPr>
        <w:t>В составе основных фондов наибольшую долю занимает группа «Машины и оборудовани</w:t>
      </w:r>
      <w:r w:rsidR="00A37A72" w:rsidRPr="003639BC">
        <w:rPr>
          <w:color w:val="auto"/>
        </w:rPr>
        <w:t>е</w:t>
      </w:r>
      <w:r w:rsidRPr="003639BC">
        <w:rPr>
          <w:color w:val="auto"/>
        </w:rPr>
        <w:t>» - 92</w:t>
      </w:r>
      <w:r w:rsidR="00A37A72" w:rsidRPr="003639BC">
        <w:rPr>
          <w:color w:val="auto"/>
        </w:rPr>
        <w:t>,8</w:t>
      </w:r>
      <w:r w:rsidRPr="003639BC">
        <w:rPr>
          <w:color w:val="auto"/>
        </w:rPr>
        <w:t>%, что является положительным моментом, т.к. ч</w:t>
      </w:r>
      <w:r w:rsidRPr="003639BC">
        <w:rPr>
          <w:shd w:val="clear" w:color="auto" w:fill="FFFFFF"/>
        </w:rPr>
        <w:t>ем выше доля оборудования в стоимости основных производственных фондов, тем выше показатель фондоотдачи. Поэтому улучшение структуры основных фондов рассматривается как условие роста производства и показателя фондоотдачи, снижения себестоимости, увеличения денежных накоплений.</w:t>
      </w:r>
    </w:p>
    <w:p w14:paraId="1DE855E2" w14:textId="77777777" w:rsidR="004C62DC" w:rsidRPr="003639BC" w:rsidRDefault="004C62DC" w:rsidP="00410A00">
      <w:pPr>
        <w:pStyle w:val="ad"/>
        <w:suppressAutoHyphens/>
        <w:spacing w:after="0" w:line="240" w:lineRule="auto"/>
        <w:ind w:left="0" w:firstLine="709"/>
        <w:rPr>
          <w:b/>
          <w:i/>
          <w:color w:val="auto"/>
        </w:rPr>
      </w:pPr>
    </w:p>
    <w:p w14:paraId="753390EC" w14:textId="77777777" w:rsidR="004C62DC" w:rsidRPr="003639BC" w:rsidRDefault="004C62DC" w:rsidP="00410A00">
      <w:pPr>
        <w:pStyle w:val="ad"/>
        <w:suppressAutoHyphens/>
        <w:spacing w:after="0" w:line="240" w:lineRule="auto"/>
        <w:ind w:left="0" w:firstLine="709"/>
        <w:rPr>
          <w:b/>
          <w:i/>
          <w:color w:val="auto"/>
        </w:rPr>
      </w:pPr>
      <w:r w:rsidRPr="003639BC">
        <w:rPr>
          <w:b/>
          <w:i/>
          <w:color w:val="auto"/>
        </w:rPr>
        <w:t>Материально-производственные запасы</w:t>
      </w:r>
    </w:p>
    <w:p w14:paraId="564B950F" w14:textId="77777777" w:rsidR="004C62DC" w:rsidRPr="003639BC" w:rsidRDefault="004C62DC" w:rsidP="00410A00">
      <w:pPr>
        <w:pStyle w:val="ad"/>
        <w:suppressAutoHyphens/>
        <w:spacing w:after="0" w:line="240" w:lineRule="auto"/>
        <w:ind w:left="0" w:firstLine="709"/>
        <w:rPr>
          <w:color w:val="auto"/>
        </w:rPr>
      </w:pPr>
      <w:r w:rsidRPr="003639BC">
        <w:rPr>
          <w:color w:val="auto"/>
        </w:rPr>
        <w:t xml:space="preserve">Материально-производственные запасы оценены в сумме фактических затрат на приобретение, их величина на конец года составляет </w:t>
      </w:r>
      <w:r w:rsidR="00A37A72" w:rsidRPr="003639BC">
        <w:rPr>
          <w:color w:val="auto"/>
        </w:rPr>
        <w:t xml:space="preserve">8 607 </w:t>
      </w:r>
      <w:r w:rsidRPr="003639BC">
        <w:rPr>
          <w:color w:val="auto"/>
        </w:rPr>
        <w:t xml:space="preserve">тыс. руб., что составляет </w:t>
      </w:r>
      <w:r w:rsidR="00410A00" w:rsidRPr="003639BC">
        <w:rPr>
          <w:color w:val="auto"/>
        </w:rPr>
        <w:t>6,8</w:t>
      </w:r>
      <w:r w:rsidRPr="003639BC">
        <w:rPr>
          <w:color w:val="auto"/>
        </w:rPr>
        <w:t xml:space="preserve">% от оборотных активов или </w:t>
      </w:r>
      <w:r w:rsidR="006B48A0" w:rsidRPr="003639BC">
        <w:rPr>
          <w:color w:val="auto"/>
        </w:rPr>
        <w:t>2</w:t>
      </w:r>
      <w:r w:rsidRPr="003639BC">
        <w:rPr>
          <w:color w:val="auto"/>
        </w:rPr>
        <w:t>% от всех активов Общества.</w:t>
      </w:r>
    </w:p>
    <w:p w14:paraId="2CA24CDF" w14:textId="77777777" w:rsidR="004C62DC" w:rsidRPr="003639BC" w:rsidRDefault="004C62DC" w:rsidP="00410A00">
      <w:pPr>
        <w:pStyle w:val="a1"/>
        <w:suppressAutoHyphens/>
        <w:spacing w:after="0" w:line="240" w:lineRule="auto"/>
        <w:ind w:firstLine="709"/>
        <w:rPr>
          <w:i/>
          <w:color w:val="auto"/>
        </w:rPr>
      </w:pPr>
    </w:p>
    <w:p w14:paraId="696BDA7B" w14:textId="77777777" w:rsidR="004C62DC" w:rsidRPr="003639BC" w:rsidRDefault="004C62DC" w:rsidP="00410A00">
      <w:pPr>
        <w:pStyle w:val="ad"/>
        <w:suppressAutoHyphens/>
        <w:spacing w:after="0" w:line="240" w:lineRule="auto"/>
        <w:ind w:left="0" w:firstLine="709"/>
        <w:rPr>
          <w:b/>
          <w:i/>
          <w:color w:val="auto"/>
        </w:rPr>
      </w:pPr>
      <w:r w:rsidRPr="003639BC">
        <w:rPr>
          <w:b/>
          <w:i/>
          <w:color w:val="auto"/>
        </w:rPr>
        <w:t>Анализ структуры и изменения</w:t>
      </w:r>
      <w:r w:rsidR="00410A00" w:rsidRPr="003639BC">
        <w:rPr>
          <w:b/>
          <w:i/>
          <w:color w:val="auto"/>
        </w:rPr>
        <w:t xml:space="preserve"> дебиторской задолженности (ДЗ)</w:t>
      </w:r>
    </w:p>
    <w:p w14:paraId="69A987DC" w14:textId="77777777" w:rsidR="00410A00" w:rsidRPr="003639BC" w:rsidRDefault="00410A00" w:rsidP="00410A00">
      <w:pPr>
        <w:pStyle w:val="ad"/>
        <w:suppressAutoHyphens/>
        <w:spacing w:after="0" w:line="240" w:lineRule="auto"/>
        <w:ind w:left="0" w:firstLine="709"/>
        <w:jc w:val="right"/>
        <w:rPr>
          <w:color w:val="auto"/>
        </w:rPr>
      </w:pPr>
    </w:p>
    <w:p w14:paraId="27CDE155" w14:textId="77777777" w:rsidR="004C62DC" w:rsidRPr="003639BC" w:rsidRDefault="004C62DC" w:rsidP="00410A00">
      <w:pPr>
        <w:suppressAutoHyphens/>
        <w:ind w:firstLine="709"/>
        <w:jc w:val="right"/>
        <w:rPr>
          <w:color w:val="auto"/>
        </w:rPr>
      </w:pPr>
      <w:r w:rsidRPr="003639BC">
        <w:rPr>
          <w:color w:val="auto"/>
        </w:rPr>
        <w:t>Таблица 7.2.3</w:t>
      </w:r>
      <w:r w:rsidR="00410A00" w:rsidRPr="003639BC">
        <w:rPr>
          <w:color w:val="auto"/>
        </w:rPr>
        <w:t>.2.</w:t>
      </w:r>
    </w:p>
    <w:p w14:paraId="204A4EA0" w14:textId="77777777" w:rsidR="00E47570" w:rsidRPr="003639BC" w:rsidRDefault="00E47570" w:rsidP="00410A00">
      <w:pPr>
        <w:suppressAutoHyphens/>
        <w:ind w:firstLine="709"/>
        <w:jc w:val="right"/>
        <w:rPr>
          <w:rStyle w:val="aff1"/>
          <w:rFonts w:eastAsia="Calibri"/>
          <w:sz w:val="24"/>
          <w:lang w:eastAsia="ru-RU"/>
        </w:rPr>
      </w:pPr>
    </w:p>
    <w:tbl>
      <w:tblPr>
        <w:tblW w:w="5000" w:type="pct"/>
        <w:tblLook w:val="04A0" w:firstRow="1" w:lastRow="0" w:firstColumn="1" w:lastColumn="0" w:noHBand="0" w:noVBand="1"/>
      </w:tblPr>
      <w:tblGrid>
        <w:gridCol w:w="3095"/>
        <w:gridCol w:w="1174"/>
        <w:gridCol w:w="1174"/>
        <w:gridCol w:w="1174"/>
        <w:gridCol w:w="2348"/>
        <w:gridCol w:w="1174"/>
      </w:tblGrid>
      <w:tr w:rsidR="00410A00" w:rsidRPr="004F73C2" w14:paraId="242FAAB7" w14:textId="77777777" w:rsidTr="004F73C2">
        <w:trPr>
          <w:trHeight w:val="20"/>
        </w:trPr>
        <w:tc>
          <w:tcPr>
            <w:tcW w:w="1526"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5DB7144F" w14:textId="77777777" w:rsidR="00410A00" w:rsidRPr="004F73C2" w:rsidRDefault="00410A00" w:rsidP="00410A00">
            <w:pPr>
              <w:jc w:val="center"/>
              <w:rPr>
                <w:b/>
                <w:bCs/>
                <w:sz w:val="20"/>
                <w:szCs w:val="20"/>
                <w:lang w:eastAsia="ru-RU"/>
              </w:rPr>
            </w:pPr>
            <w:r w:rsidRPr="004F73C2">
              <w:rPr>
                <w:b/>
                <w:bCs/>
                <w:sz w:val="20"/>
                <w:szCs w:val="20"/>
                <w:lang w:eastAsia="ru-RU"/>
              </w:rPr>
              <w:t>Показатель</w:t>
            </w:r>
          </w:p>
        </w:tc>
        <w:tc>
          <w:tcPr>
            <w:tcW w:w="579"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5392FFC7" w14:textId="77777777" w:rsidR="00410A00" w:rsidRPr="004F73C2" w:rsidRDefault="00410A00" w:rsidP="00410A00">
            <w:pPr>
              <w:jc w:val="center"/>
              <w:rPr>
                <w:b/>
                <w:bCs/>
                <w:sz w:val="20"/>
                <w:szCs w:val="20"/>
                <w:lang w:eastAsia="ru-RU"/>
              </w:rPr>
            </w:pPr>
            <w:r w:rsidRPr="004F73C2">
              <w:rPr>
                <w:b/>
                <w:bCs/>
                <w:sz w:val="20"/>
                <w:szCs w:val="20"/>
                <w:lang w:eastAsia="ru-RU"/>
              </w:rPr>
              <w:t>На 31.12.2016</w:t>
            </w:r>
          </w:p>
        </w:tc>
        <w:tc>
          <w:tcPr>
            <w:tcW w:w="579"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496B5068" w14:textId="77777777" w:rsidR="00410A00" w:rsidRPr="004F73C2" w:rsidRDefault="00410A00" w:rsidP="00410A00">
            <w:pPr>
              <w:jc w:val="center"/>
              <w:rPr>
                <w:b/>
                <w:bCs/>
                <w:sz w:val="20"/>
                <w:szCs w:val="20"/>
                <w:lang w:eastAsia="ru-RU"/>
              </w:rPr>
            </w:pPr>
            <w:r w:rsidRPr="004F73C2">
              <w:rPr>
                <w:b/>
                <w:bCs/>
                <w:sz w:val="20"/>
                <w:szCs w:val="20"/>
                <w:lang w:eastAsia="ru-RU"/>
              </w:rPr>
              <w:t>На 31.12.2017</w:t>
            </w:r>
          </w:p>
        </w:tc>
        <w:tc>
          <w:tcPr>
            <w:tcW w:w="579"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34F87AD3" w14:textId="77777777" w:rsidR="00410A00" w:rsidRPr="004F73C2" w:rsidRDefault="00410A00" w:rsidP="00410A00">
            <w:pPr>
              <w:jc w:val="center"/>
              <w:rPr>
                <w:b/>
                <w:bCs/>
                <w:sz w:val="20"/>
                <w:szCs w:val="20"/>
                <w:lang w:eastAsia="ru-RU"/>
              </w:rPr>
            </w:pPr>
            <w:r w:rsidRPr="004F73C2">
              <w:rPr>
                <w:b/>
                <w:bCs/>
                <w:sz w:val="20"/>
                <w:szCs w:val="20"/>
                <w:lang w:eastAsia="ru-RU"/>
              </w:rPr>
              <w:t>На 31.12.2018</w:t>
            </w:r>
          </w:p>
        </w:tc>
        <w:tc>
          <w:tcPr>
            <w:tcW w:w="1737" w:type="pct"/>
            <w:gridSpan w:val="2"/>
            <w:tcBorders>
              <w:top w:val="single" w:sz="4" w:space="0" w:color="auto"/>
              <w:left w:val="nil"/>
              <w:bottom w:val="single" w:sz="4" w:space="0" w:color="auto"/>
              <w:right w:val="single" w:sz="4" w:space="0" w:color="auto"/>
            </w:tcBorders>
            <w:shd w:val="clear" w:color="000000" w:fill="D9D9D9"/>
            <w:vAlign w:val="center"/>
            <w:hideMark/>
          </w:tcPr>
          <w:p w14:paraId="3B8CD0B6" w14:textId="77777777" w:rsidR="00410A00" w:rsidRPr="004F73C2" w:rsidRDefault="00410A00" w:rsidP="00410A00">
            <w:pPr>
              <w:jc w:val="center"/>
              <w:rPr>
                <w:b/>
                <w:bCs/>
                <w:sz w:val="20"/>
                <w:szCs w:val="20"/>
                <w:lang w:eastAsia="ru-RU"/>
              </w:rPr>
            </w:pPr>
            <w:r w:rsidRPr="004F73C2">
              <w:rPr>
                <w:b/>
                <w:bCs/>
                <w:sz w:val="20"/>
                <w:szCs w:val="20"/>
                <w:lang w:eastAsia="ru-RU"/>
              </w:rPr>
              <w:t>Отклонение показателей 2018 года от 2017 года</w:t>
            </w:r>
          </w:p>
        </w:tc>
      </w:tr>
      <w:tr w:rsidR="00410A00" w:rsidRPr="004F73C2" w14:paraId="3A5CEEE3" w14:textId="77777777" w:rsidTr="004F73C2">
        <w:trPr>
          <w:trHeight w:val="20"/>
        </w:trPr>
        <w:tc>
          <w:tcPr>
            <w:tcW w:w="1526" w:type="pct"/>
            <w:vMerge/>
            <w:tcBorders>
              <w:top w:val="single" w:sz="4" w:space="0" w:color="auto"/>
              <w:left w:val="single" w:sz="4" w:space="0" w:color="auto"/>
              <w:bottom w:val="single" w:sz="4" w:space="0" w:color="000000"/>
              <w:right w:val="single" w:sz="4" w:space="0" w:color="auto"/>
            </w:tcBorders>
            <w:vAlign w:val="center"/>
            <w:hideMark/>
          </w:tcPr>
          <w:p w14:paraId="53B4E4BA" w14:textId="77777777" w:rsidR="00410A00" w:rsidRPr="004F73C2" w:rsidRDefault="00410A00" w:rsidP="00410A00">
            <w:pPr>
              <w:rPr>
                <w:b/>
                <w:bCs/>
                <w:sz w:val="20"/>
                <w:szCs w:val="20"/>
                <w:lang w:eastAsia="ru-RU"/>
              </w:rPr>
            </w:pPr>
          </w:p>
        </w:tc>
        <w:tc>
          <w:tcPr>
            <w:tcW w:w="579" w:type="pct"/>
            <w:vMerge/>
            <w:tcBorders>
              <w:top w:val="single" w:sz="4" w:space="0" w:color="auto"/>
              <w:left w:val="single" w:sz="4" w:space="0" w:color="auto"/>
              <w:bottom w:val="single" w:sz="4" w:space="0" w:color="000000"/>
              <w:right w:val="single" w:sz="4" w:space="0" w:color="auto"/>
            </w:tcBorders>
            <w:vAlign w:val="center"/>
            <w:hideMark/>
          </w:tcPr>
          <w:p w14:paraId="5DB7A0E4" w14:textId="77777777" w:rsidR="00410A00" w:rsidRPr="004F73C2" w:rsidRDefault="00410A00" w:rsidP="00410A00">
            <w:pPr>
              <w:rPr>
                <w:b/>
                <w:bCs/>
                <w:sz w:val="20"/>
                <w:szCs w:val="20"/>
                <w:lang w:eastAsia="ru-RU"/>
              </w:rPr>
            </w:pPr>
          </w:p>
        </w:tc>
        <w:tc>
          <w:tcPr>
            <w:tcW w:w="579" w:type="pct"/>
            <w:vMerge/>
            <w:tcBorders>
              <w:top w:val="single" w:sz="4" w:space="0" w:color="auto"/>
              <w:left w:val="single" w:sz="4" w:space="0" w:color="auto"/>
              <w:bottom w:val="single" w:sz="4" w:space="0" w:color="000000"/>
              <w:right w:val="single" w:sz="4" w:space="0" w:color="auto"/>
            </w:tcBorders>
            <w:vAlign w:val="center"/>
            <w:hideMark/>
          </w:tcPr>
          <w:p w14:paraId="68A42531" w14:textId="77777777" w:rsidR="00410A00" w:rsidRPr="004F73C2" w:rsidRDefault="00410A00" w:rsidP="00410A00">
            <w:pPr>
              <w:rPr>
                <w:b/>
                <w:bCs/>
                <w:sz w:val="20"/>
                <w:szCs w:val="20"/>
                <w:lang w:eastAsia="ru-RU"/>
              </w:rPr>
            </w:pPr>
          </w:p>
        </w:tc>
        <w:tc>
          <w:tcPr>
            <w:tcW w:w="579" w:type="pct"/>
            <w:vMerge/>
            <w:tcBorders>
              <w:top w:val="single" w:sz="4" w:space="0" w:color="auto"/>
              <w:left w:val="single" w:sz="4" w:space="0" w:color="auto"/>
              <w:bottom w:val="single" w:sz="4" w:space="0" w:color="000000"/>
              <w:right w:val="single" w:sz="4" w:space="0" w:color="auto"/>
            </w:tcBorders>
            <w:vAlign w:val="center"/>
            <w:hideMark/>
          </w:tcPr>
          <w:p w14:paraId="7C33A4E2" w14:textId="77777777" w:rsidR="00410A00" w:rsidRPr="004F73C2" w:rsidRDefault="00410A00" w:rsidP="00410A00">
            <w:pPr>
              <w:rPr>
                <w:b/>
                <w:bCs/>
                <w:sz w:val="20"/>
                <w:szCs w:val="20"/>
                <w:lang w:eastAsia="ru-RU"/>
              </w:rPr>
            </w:pPr>
          </w:p>
        </w:tc>
        <w:tc>
          <w:tcPr>
            <w:tcW w:w="1158" w:type="pct"/>
            <w:tcBorders>
              <w:top w:val="single" w:sz="4" w:space="0" w:color="auto"/>
              <w:left w:val="nil"/>
              <w:bottom w:val="single" w:sz="4" w:space="0" w:color="auto"/>
              <w:right w:val="single" w:sz="4" w:space="0" w:color="auto"/>
            </w:tcBorders>
            <w:shd w:val="clear" w:color="000000" w:fill="D9D9D9"/>
            <w:vAlign w:val="center"/>
            <w:hideMark/>
          </w:tcPr>
          <w:p w14:paraId="64497B5E" w14:textId="77777777" w:rsidR="00410A00" w:rsidRPr="004F73C2" w:rsidRDefault="00410A00" w:rsidP="00410A00">
            <w:pPr>
              <w:jc w:val="center"/>
              <w:rPr>
                <w:b/>
                <w:bCs/>
                <w:sz w:val="20"/>
                <w:szCs w:val="20"/>
                <w:lang w:eastAsia="ru-RU"/>
              </w:rPr>
            </w:pPr>
            <w:r w:rsidRPr="004F73C2">
              <w:rPr>
                <w:b/>
                <w:bCs/>
                <w:sz w:val="20"/>
                <w:szCs w:val="20"/>
                <w:lang w:eastAsia="ru-RU"/>
              </w:rPr>
              <w:t>тыс. руб.</w:t>
            </w:r>
          </w:p>
        </w:tc>
        <w:tc>
          <w:tcPr>
            <w:tcW w:w="579" w:type="pct"/>
            <w:tcBorders>
              <w:top w:val="single" w:sz="4" w:space="0" w:color="auto"/>
              <w:left w:val="nil"/>
              <w:bottom w:val="single" w:sz="4" w:space="0" w:color="auto"/>
              <w:right w:val="single" w:sz="4" w:space="0" w:color="auto"/>
            </w:tcBorders>
            <w:shd w:val="clear" w:color="000000" w:fill="D9D9D9"/>
            <w:vAlign w:val="center"/>
            <w:hideMark/>
          </w:tcPr>
          <w:p w14:paraId="720EBC5B" w14:textId="77777777" w:rsidR="00410A00" w:rsidRPr="004F73C2" w:rsidRDefault="00410A00" w:rsidP="00410A00">
            <w:pPr>
              <w:jc w:val="center"/>
              <w:rPr>
                <w:b/>
                <w:bCs/>
                <w:sz w:val="20"/>
                <w:szCs w:val="20"/>
                <w:lang w:eastAsia="ru-RU"/>
              </w:rPr>
            </w:pPr>
            <w:r w:rsidRPr="004F73C2">
              <w:rPr>
                <w:b/>
                <w:bCs/>
                <w:sz w:val="20"/>
                <w:szCs w:val="20"/>
                <w:lang w:eastAsia="ru-RU"/>
              </w:rPr>
              <w:t>%</w:t>
            </w:r>
          </w:p>
        </w:tc>
      </w:tr>
      <w:tr w:rsidR="00410A00" w:rsidRPr="004F73C2" w14:paraId="300CEAE0" w14:textId="77777777" w:rsidTr="004F73C2">
        <w:trPr>
          <w:trHeight w:val="2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454FD0" w14:textId="77777777" w:rsidR="00410A00" w:rsidRPr="004F73C2" w:rsidRDefault="00410A00" w:rsidP="00410A00">
            <w:pPr>
              <w:rPr>
                <w:b/>
                <w:bCs/>
                <w:sz w:val="20"/>
                <w:szCs w:val="20"/>
                <w:lang w:eastAsia="ru-RU"/>
              </w:rPr>
            </w:pPr>
            <w:r w:rsidRPr="004F73C2">
              <w:rPr>
                <w:b/>
                <w:bCs/>
                <w:sz w:val="20"/>
                <w:szCs w:val="20"/>
                <w:lang w:eastAsia="ru-RU"/>
              </w:rPr>
              <w:t xml:space="preserve">Дебиторская задолженность, в т.ч.: </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70138DC4" w14:textId="77777777" w:rsidR="00410A00" w:rsidRPr="004F73C2" w:rsidRDefault="00410A00" w:rsidP="00410A00">
            <w:pPr>
              <w:jc w:val="center"/>
              <w:rPr>
                <w:b/>
                <w:bCs/>
                <w:sz w:val="20"/>
                <w:szCs w:val="20"/>
                <w:lang w:eastAsia="ru-RU"/>
              </w:rPr>
            </w:pPr>
            <w:r w:rsidRPr="004F73C2">
              <w:rPr>
                <w:b/>
                <w:bCs/>
                <w:sz w:val="20"/>
                <w:szCs w:val="20"/>
                <w:lang w:eastAsia="ru-RU"/>
              </w:rPr>
              <w:t>72 798</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393282AD" w14:textId="77777777" w:rsidR="00410A00" w:rsidRPr="004F73C2" w:rsidRDefault="00410A00" w:rsidP="00410A00">
            <w:pPr>
              <w:jc w:val="center"/>
              <w:rPr>
                <w:b/>
                <w:bCs/>
                <w:sz w:val="20"/>
                <w:szCs w:val="20"/>
                <w:lang w:eastAsia="ru-RU"/>
              </w:rPr>
            </w:pPr>
            <w:r w:rsidRPr="004F73C2">
              <w:rPr>
                <w:b/>
                <w:bCs/>
                <w:sz w:val="20"/>
                <w:szCs w:val="20"/>
                <w:lang w:eastAsia="ru-RU"/>
              </w:rPr>
              <w:t>121 657</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61CC0508" w14:textId="77777777" w:rsidR="00410A00" w:rsidRPr="004F73C2" w:rsidRDefault="00410A00" w:rsidP="00410A00">
            <w:pPr>
              <w:jc w:val="center"/>
              <w:rPr>
                <w:b/>
                <w:bCs/>
                <w:sz w:val="20"/>
                <w:szCs w:val="20"/>
                <w:lang w:eastAsia="ru-RU"/>
              </w:rPr>
            </w:pPr>
            <w:r w:rsidRPr="004F73C2">
              <w:rPr>
                <w:b/>
                <w:bCs/>
                <w:sz w:val="20"/>
                <w:szCs w:val="20"/>
                <w:lang w:eastAsia="ru-RU"/>
              </w:rPr>
              <w:t>71 805</w:t>
            </w:r>
          </w:p>
        </w:tc>
        <w:tc>
          <w:tcPr>
            <w:tcW w:w="1158" w:type="pct"/>
            <w:tcBorders>
              <w:top w:val="single" w:sz="4" w:space="0" w:color="auto"/>
              <w:left w:val="nil"/>
              <w:bottom w:val="single" w:sz="4" w:space="0" w:color="auto"/>
              <w:right w:val="single" w:sz="4" w:space="0" w:color="auto"/>
            </w:tcBorders>
            <w:shd w:val="clear" w:color="auto" w:fill="auto"/>
            <w:noWrap/>
            <w:vAlign w:val="center"/>
            <w:hideMark/>
          </w:tcPr>
          <w:p w14:paraId="6AE9EA1B" w14:textId="77777777" w:rsidR="00410A00" w:rsidRPr="004F73C2" w:rsidRDefault="00410A00" w:rsidP="00410A00">
            <w:pPr>
              <w:jc w:val="center"/>
              <w:rPr>
                <w:b/>
                <w:bCs/>
                <w:sz w:val="20"/>
                <w:szCs w:val="20"/>
                <w:lang w:eastAsia="ru-RU"/>
              </w:rPr>
            </w:pPr>
            <w:r w:rsidRPr="004F73C2">
              <w:rPr>
                <w:b/>
                <w:bCs/>
                <w:sz w:val="20"/>
                <w:szCs w:val="20"/>
                <w:lang w:eastAsia="ru-RU"/>
              </w:rPr>
              <w:t>-49 852</w:t>
            </w:r>
          </w:p>
        </w:tc>
        <w:tc>
          <w:tcPr>
            <w:tcW w:w="579" w:type="pct"/>
            <w:tcBorders>
              <w:top w:val="single" w:sz="4" w:space="0" w:color="auto"/>
              <w:left w:val="nil"/>
              <w:bottom w:val="single" w:sz="4" w:space="0" w:color="auto"/>
              <w:right w:val="single" w:sz="4" w:space="0" w:color="auto"/>
            </w:tcBorders>
            <w:shd w:val="clear" w:color="auto" w:fill="auto"/>
            <w:noWrap/>
            <w:vAlign w:val="center"/>
            <w:hideMark/>
          </w:tcPr>
          <w:p w14:paraId="2AC704B9" w14:textId="77777777" w:rsidR="00410A00" w:rsidRPr="004F73C2" w:rsidRDefault="00410A00" w:rsidP="00410A00">
            <w:pPr>
              <w:jc w:val="center"/>
              <w:rPr>
                <w:b/>
                <w:bCs/>
                <w:sz w:val="20"/>
                <w:szCs w:val="20"/>
                <w:lang w:eastAsia="ru-RU"/>
              </w:rPr>
            </w:pPr>
            <w:r w:rsidRPr="004F73C2">
              <w:rPr>
                <w:b/>
                <w:bCs/>
                <w:sz w:val="20"/>
                <w:szCs w:val="20"/>
                <w:lang w:eastAsia="ru-RU"/>
              </w:rPr>
              <w:t>-41,0%</w:t>
            </w:r>
          </w:p>
        </w:tc>
      </w:tr>
      <w:tr w:rsidR="00410A00" w:rsidRPr="004F73C2" w14:paraId="09C951AD" w14:textId="77777777" w:rsidTr="004F73C2">
        <w:trPr>
          <w:trHeight w:val="2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9B59A8" w14:textId="77777777" w:rsidR="00410A00" w:rsidRPr="004F73C2" w:rsidRDefault="00410A00" w:rsidP="005C4FFB">
            <w:pPr>
              <w:jc w:val="both"/>
              <w:rPr>
                <w:sz w:val="20"/>
                <w:szCs w:val="20"/>
                <w:lang w:eastAsia="ru-RU"/>
              </w:rPr>
            </w:pPr>
            <w:r w:rsidRPr="004F73C2">
              <w:rPr>
                <w:sz w:val="20"/>
                <w:szCs w:val="20"/>
                <w:lang w:eastAsia="ru-RU"/>
              </w:rPr>
              <w:t>Покупатели и заказчики</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34CB6A68" w14:textId="77777777" w:rsidR="00410A00" w:rsidRPr="004F73C2" w:rsidRDefault="00410A00" w:rsidP="00410A00">
            <w:pPr>
              <w:jc w:val="center"/>
              <w:rPr>
                <w:sz w:val="20"/>
                <w:szCs w:val="20"/>
                <w:lang w:eastAsia="ru-RU"/>
              </w:rPr>
            </w:pPr>
            <w:r w:rsidRPr="004F73C2">
              <w:rPr>
                <w:sz w:val="20"/>
                <w:szCs w:val="20"/>
                <w:lang w:eastAsia="ru-RU"/>
              </w:rPr>
              <w:t>59 107</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7ABDF2AA" w14:textId="77777777" w:rsidR="00410A00" w:rsidRPr="004F73C2" w:rsidRDefault="00410A00" w:rsidP="00410A00">
            <w:pPr>
              <w:jc w:val="center"/>
              <w:rPr>
                <w:sz w:val="20"/>
                <w:szCs w:val="20"/>
                <w:lang w:eastAsia="ru-RU"/>
              </w:rPr>
            </w:pPr>
            <w:r w:rsidRPr="004F73C2">
              <w:rPr>
                <w:sz w:val="20"/>
                <w:szCs w:val="20"/>
                <w:lang w:eastAsia="ru-RU"/>
              </w:rPr>
              <w:t>46 570</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6413709F" w14:textId="77777777" w:rsidR="00410A00" w:rsidRPr="004F73C2" w:rsidRDefault="00410A00" w:rsidP="00410A00">
            <w:pPr>
              <w:jc w:val="center"/>
              <w:rPr>
                <w:sz w:val="20"/>
                <w:szCs w:val="20"/>
                <w:lang w:eastAsia="ru-RU"/>
              </w:rPr>
            </w:pPr>
            <w:r w:rsidRPr="004F73C2">
              <w:rPr>
                <w:sz w:val="20"/>
                <w:szCs w:val="20"/>
                <w:lang w:eastAsia="ru-RU"/>
              </w:rPr>
              <w:t>47 889</w:t>
            </w:r>
          </w:p>
        </w:tc>
        <w:tc>
          <w:tcPr>
            <w:tcW w:w="1158" w:type="pct"/>
            <w:tcBorders>
              <w:top w:val="single" w:sz="4" w:space="0" w:color="auto"/>
              <w:left w:val="nil"/>
              <w:bottom w:val="single" w:sz="4" w:space="0" w:color="auto"/>
              <w:right w:val="single" w:sz="4" w:space="0" w:color="auto"/>
            </w:tcBorders>
            <w:shd w:val="clear" w:color="auto" w:fill="auto"/>
            <w:noWrap/>
            <w:vAlign w:val="center"/>
            <w:hideMark/>
          </w:tcPr>
          <w:p w14:paraId="58D4702F" w14:textId="77777777" w:rsidR="00410A00" w:rsidRPr="004F73C2" w:rsidRDefault="00410A00" w:rsidP="00410A00">
            <w:pPr>
              <w:jc w:val="center"/>
              <w:rPr>
                <w:sz w:val="20"/>
                <w:szCs w:val="20"/>
                <w:lang w:eastAsia="ru-RU"/>
              </w:rPr>
            </w:pPr>
            <w:r w:rsidRPr="004F73C2">
              <w:rPr>
                <w:sz w:val="20"/>
                <w:szCs w:val="20"/>
                <w:lang w:eastAsia="ru-RU"/>
              </w:rPr>
              <w:t>1 319</w:t>
            </w:r>
          </w:p>
        </w:tc>
        <w:tc>
          <w:tcPr>
            <w:tcW w:w="579" w:type="pct"/>
            <w:tcBorders>
              <w:top w:val="single" w:sz="4" w:space="0" w:color="auto"/>
              <w:left w:val="nil"/>
              <w:bottom w:val="single" w:sz="4" w:space="0" w:color="auto"/>
              <w:right w:val="single" w:sz="4" w:space="0" w:color="auto"/>
            </w:tcBorders>
            <w:shd w:val="clear" w:color="auto" w:fill="auto"/>
            <w:noWrap/>
            <w:vAlign w:val="center"/>
            <w:hideMark/>
          </w:tcPr>
          <w:p w14:paraId="68E08E8B" w14:textId="77777777" w:rsidR="00410A00" w:rsidRPr="004F73C2" w:rsidRDefault="00410A00" w:rsidP="00410A00">
            <w:pPr>
              <w:jc w:val="center"/>
              <w:rPr>
                <w:sz w:val="20"/>
                <w:szCs w:val="20"/>
                <w:lang w:eastAsia="ru-RU"/>
              </w:rPr>
            </w:pPr>
            <w:r w:rsidRPr="004F73C2">
              <w:rPr>
                <w:sz w:val="20"/>
                <w:szCs w:val="20"/>
                <w:lang w:eastAsia="ru-RU"/>
              </w:rPr>
              <w:t>2,8%</w:t>
            </w:r>
          </w:p>
        </w:tc>
      </w:tr>
      <w:tr w:rsidR="00410A00" w:rsidRPr="004F73C2" w14:paraId="6C0DEEEB" w14:textId="77777777" w:rsidTr="004F73C2">
        <w:trPr>
          <w:trHeight w:val="2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F11E6" w14:textId="77777777" w:rsidR="00410A00" w:rsidRPr="004F73C2" w:rsidRDefault="00410A00" w:rsidP="00410A00">
            <w:pPr>
              <w:jc w:val="both"/>
              <w:rPr>
                <w:sz w:val="20"/>
                <w:szCs w:val="20"/>
                <w:lang w:eastAsia="ru-RU"/>
              </w:rPr>
            </w:pPr>
            <w:r w:rsidRPr="004F73C2">
              <w:rPr>
                <w:sz w:val="20"/>
                <w:szCs w:val="20"/>
                <w:lang w:eastAsia="ru-RU"/>
              </w:rPr>
              <w:t>Авансы выданные</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736E52EF" w14:textId="77777777" w:rsidR="00410A00" w:rsidRPr="004F73C2" w:rsidRDefault="00410A00" w:rsidP="00410A00">
            <w:pPr>
              <w:jc w:val="center"/>
              <w:rPr>
                <w:sz w:val="20"/>
                <w:szCs w:val="20"/>
                <w:lang w:eastAsia="ru-RU"/>
              </w:rPr>
            </w:pPr>
            <w:r w:rsidRPr="004F73C2">
              <w:rPr>
                <w:sz w:val="20"/>
                <w:szCs w:val="20"/>
                <w:lang w:eastAsia="ru-RU"/>
              </w:rPr>
              <w:t>12 420</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6A70855F" w14:textId="77777777" w:rsidR="00410A00" w:rsidRPr="004F73C2" w:rsidRDefault="00410A00" w:rsidP="00410A00">
            <w:pPr>
              <w:jc w:val="center"/>
              <w:rPr>
                <w:sz w:val="20"/>
                <w:szCs w:val="20"/>
                <w:lang w:eastAsia="ru-RU"/>
              </w:rPr>
            </w:pPr>
            <w:r w:rsidRPr="004F73C2">
              <w:rPr>
                <w:sz w:val="20"/>
                <w:szCs w:val="20"/>
                <w:lang w:eastAsia="ru-RU"/>
              </w:rPr>
              <w:t>25 578</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79B972BD" w14:textId="77777777" w:rsidR="00410A00" w:rsidRPr="004F73C2" w:rsidRDefault="00410A00" w:rsidP="00410A00">
            <w:pPr>
              <w:jc w:val="center"/>
              <w:rPr>
                <w:sz w:val="20"/>
                <w:szCs w:val="20"/>
                <w:lang w:eastAsia="ru-RU"/>
              </w:rPr>
            </w:pPr>
            <w:r w:rsidRPr="004F73C2">
              <w:rPr>
                <w:sz w:val="20"/>
                <w:szCs w:val="20"/>
                <w:lang w:eastAsia="ru-RU"/>
              </w:rPr>
              <w:t>20 025</w:t>
            </w:r>
          </w:p>
        </w:tc>
        <w:tc>
          <w:tcPr>
            <w:tcW w:w="1158" w:type="pct"/>
            <w:tcBorders>
              <w:top w:val="single" w:sz="4" w:space="0" w:color="auto"/>
              <w:left w:val="nil"/>
              <w:bottom w:val="single" w:sz="4" w:space="0" w:color="auto"/>
              <w:right w:val="single" w:sz="4" w:space="0" w:color="auto"/>
            </w:tcBorders>
            <w:shd w:val="clear" w:color="auto" w:fill="auto"/>
            <w:noWrap/>
            <w:vAlign w:val="center"/>
            <w:hideMark/>
          </w:tcPr>
          <w:p w14:paraId="5A73A5B5" w14:textId="77777777" w:rsidR="00410A00" w:rsidRPr="004F73C2" w:rsidRDefault="00410A00" w:rsidP="00410A00">
            <w:pPr>
              <w:jc w:val="center"/>
              <w:rPr>
                <w:sz w:val="20"/>
                <w:szCs w:val="20"/>
                <w:lang w:eastAsia="ru-RU"/>
              </w:rPr>
            </w:pPr>
            <w:r w:rsidRPr="004F73C2">
              <w:rPr>
                <w:sz w:val="20"/>
                <w:szCs w:val="20"/>
                <w:lang w:eastAsia="ru-RU"/>
              </w:rPr>
              <w:t>-5 553</w:t>
            </w:r>
          </w:p>
        </w:tc>
        <w:tc>
          <w:tcPr>
            <w:tcW w:w="579" w:type="pct"/>
            <w:tcBorders>
              <w:top w:val="single" w:sz="4" w:space="0" w:color="auto"/>
              <w:left w:val="nil"/>
              <w:bottom w:val="single" w:sz="4" w:space="0" w:color="auto"/>
              <w:right w:val="single" w:sz="4" w:space="0" w:color="auto"/>
            </w:tcBorders>
            <w:shd w:val="clear" w:color="auto" w:fill="auto"/>
            <w:noWrap/>
            <w:vAlign w:val="center"/>
            <w:hideMark/>
          </w:tcPr>
          <w:p w14:paraId="21A90412" w14:textId="77777777" w:rsidR="00410A00" w:rsidRPr="004F73C2" w:rsidRDefault="00410A00" w:rsidP="00410A00">
            <w:pPr>
              <w:jc w:val="center"/>
              <w:rPr>
                <w:sz w:val="20"/>
                <w:szCs w:val="20"/>
                <w:lang w:eastAsia="ru-RU"/>
              </w:rPr>
            </w:pPr>
            <w:r w:rsidRPr="004F73C2">
              <w:rPr>
                <w:sz w:val="20"/>
                <w:szCs w:val="20"/>
                <w:lang w:eastAsia="ru-RU"/>
              </w:rPr>
              <w:t>-21,7%</w:t>
            </w:r>
          </w:p>
        </w:tc>
      </w:tr>
      <w:tr w:rsidR="00410A00" w:rsidRPr="004F73C2" w14:paraId="4076DB8E" w14:textId="77777777" w:rsidTr="004F73C2">
        <w:trPr>
          <w:trHeight w:val="2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93990A" w14:textId="77777777" w:rsidR="00410A00" w:rsidRPr="004F73C2" w:rsidRDefault="00410A00" w:rsidP="00410A00">
            <w:pPr>
              <w:jc w:val="both"/>
              <w:rPr>
                <w:sz w:val="20"/>
                <w:szCs w:val="20"/>
                <w:lang w:eastAsia="ru-RU"/>
              </w:rPr>
            </w:pPr>
            <w:r w:rsidRPr="004F73C2">
              <w:rPr>
                <w:sz w:val="20"/>
                <w:szCs w:val="20"/>
                <w:lang w:eastAsia="ru-RU"/>
              </w:rPr>
              <w:t>Налоги, сборы, страховые взносы</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52631595" w14:textId="77777777" w:rsidR="00410A00" w:rsidRPr="004F73C2" w:rsidRDefault="00410A00" w:rsidP="00410A00">
            <w:pPr>
              <w:jc w:val="center"/>
              <w:rPr>
                <w:sz w:val="20"/>
                <w:szCs w:val="20"/>
                <w:lang w:eastAsia="ru-RU"/>
              </w:rPr>
            </w:pPr>
            <w:r w:rsidRPr="004F73C2">
              <w:rPr>
                <w:sz w:val="20"/>
                <w:szCs w:val="20"/>
                <w:lang w:eastAsia="ru-RU"/>
              </w:rPr>
              <w:t>285</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3E3FE632" w14:textId="77777777" w:rsidR="00410A00" w:rsidRPr="004F73C2" w:rsidRDefault="00410A00" w:rsidP="00410A00">
            <w:pPr>
              <w:jc w:val="center"/>
              <w:rPr>
                <w:sz w:val="20"/>
                <w:szCs w:val="20"/>
                <w:lang w:eastAsia="ru-RU"/>
              </w:rPr>
            </w:pPr>
            <w:r w:rsidRPr="004F73C2">
              <w:rPr>
                <w:sz w:val="20"/>
                <w:szCs w:val="20"/>
                <w:lang w:eastAsia="ru-RU"/>
              </w:rPr>
              <w:t>40 617</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346EE9AD" w14:textId="77777777" w:rsidR="00410A00" w:rsidRPr="004F73C2" w:rsidRDefault="00410A00" w:rsidP="00410A00">
            <w:pPr>
              <w:jc w:val="center"/>
              <w:rPr>
                <w:sz w:val="20"/>
                <w:szCs w:val="20"/>
                <w:lang w:eastAsia="ru-RU"/>
              </w:rPr>
            </w:pPr>
            <w:r w:rsidRPr="004F73C2">
              <w:rPr>
                <w:sz w:val="20"/>
                <w:szCs w:val="20"/>
                <w:lang w:eastAsia="ru-RU"/>
              </w:rPr>
              <w:t>2 284</w:t>
            </w:r>
          </w:p>
        </w:tc>
        <w:tc>
          <w:tcPr>
            <w:tcW w:w="1158" w:type="pct"/>
            <w:tcBorders>
              <w:top w:val="single" w:sz="4" w:space="0" w:color="auto"/>
              <w:left w:val="nil"/>
              <w:bottom w:val="single" w:sz="4" w:space="0" w:color="auto"/>
              <w:right w:val="single" w:sz="4" w:space="0" w:color="auto"/>
            </w:tcBorders>
            <w:shd w:val="clear" w:color="auto" w:fill="auto"/>
            <w:noWrap/>
            <w:vAlign w:val="center"/>
            <w:hideMark/>
          </w:tcPr>
          <w:p w14:paraId="1E075FB3" w14:textId="77777777" w:rsidR="00410A00" w:rsidRPr="004F73C2" w:rsidRDefault="00410A00" w:rsidP="00410A00">
            <w:pPr>
              <w:jc w:val="center"/>
              <w:rPr>
                <w:sz w:val="20"/>
                <w:szCs w:val="20"/>
                <w:lang w:eastAsia="ru-RU"/>
              </w:rPr>
            </w:pPr>
            <w:r w:rsidRPr="004F73C2">
              <w:rPr>
                <w:sz w:val="20"/>
                <w:szCs w:val="20"/>
                <w:lang w:eastAsia="ru-RU"/>
              </w:rPr>
              <w:t>-38 333</w:t>
            </w:r>
          </w:p>
        </w:tc>
        <w:tc>
          <w:tcPr>
            <w:tcW w:w="579" w:type="pct"/>
            <w:tcBorders>
              <w:top w:val="single" w:sz="4" w:space="0" w:color="auto"/>
              <w:left w:val="nil"/>
              <w:bottom w:val="single" w:sz="4" w:space="0" w:color="auto"/>
              <w:right w:val="single" w:sz="4" w:space="0" w:color="auto"/>
            </w:tcBorders>
            <w:shd w:val="clear" w:color="auto" w:fill="auto"/>
            <w:noWrap/>
            <w:vAlign w:val="center"/>
            <w:hideMark/>
          </w:tcPr>
          <w:p w14:paraId="1BEF254E" w14:textId="77777777" w:rsidR="00410A00" w:rsidRPr="004F73C2" w:rsidRDefault="00410A00" w:rsidP="00410A00">
            <w:pPr>
              <w:jc w:val="center"/>
              <w:rPr>
                <w:sz w:val="20"/>
                <w:szCs w:val="20"/>
                <w:lang w:eastAsia="ru-RU"/>
              </w:rPr>
            </w:pPr>
            <w:r w:rsidRPr="004F73C2">
              <w:rPr>
                <w:sz w:val="20"/>
                <w:szCs w:val="20"/>
                <w:lang w:eastAsia="ru-RU"/>
              </w:rPr>
              <w:t>-94,4%</w:t>
            </w:r>
          </w:p>
        </w:tc>
      </w:tr>
      <w:tr w:rsidR="00410A00" w:rsidRPr="004F73C2" w14:paraId="6ADE9D8C" w14:textId="77777777" w:rsidTr="004F73C2">
        <w:trPr>
          <w:trHeight w:val="2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D1B599" w14:textId="77777777" w:rsidR="00410A00" w:rsidRPr="004F73C2" w:rsidRDefault="00410A00" w:rsidP="00410A00">
            <w:pPr>
              <w:jc w:val="both"/>
              <w:rPr>
                <w:sz w:val="20"/>
                <w:szCs w:val="20"/>
                <w:lang w:eastAsia="ru-RU"/>
              </w:rPr>
            </w:pPr>
            <w:r w:rsidRPr="004F73C2">
              <w:rPr>
                <w:sz w:val="20"/>
                <w:szCs w:val="20"/>
                <w:lang w:eastAsia="ru-RU"/>
              </w:rPr>
              <w:t>Подотчетные суммы</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4A306E59" w14:textId="77777777" w:rsidR="00410A00" w:rsidRPr="004F73C2" w:rsidRDefault="00410A00" w:rsidP="00410A00">
            <w:pPr>
              <w:jc w:val="center"/>
              <w:rPr>
                <w:sz w:val="20"/>
                <w:szCs w:val="20"/>
                <w:lang w:eastAsia="ru-RU"/>
              </w:rPr>
            </w:pPr>
            <w:r w:rsidRPr="004F73C2">
              <w:rPr>
                <w:sz w:val="20"/>
                <w:szCs w:val="20"/>
                <w:lang w:eastAsia="ru-RU"/>
              </w:rPr>
              <w:t>76</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3F0615E9" w14:textId="77777777" w:rsidR="00410A00" w:rsidRPr="004F73C2" w:rsidRDefault="00410A00" w:rsidP="00410A00">
            <w:pPr>
              <w:jc w:val="center"/>
              <w:rPr>
                <w:sz w:val="20"/>
                <w:szCs w:val="20"/>
                <w:lang w:eastAsia="ru-RU"/>
              </w:rPr>
            </w:pPr>
            <w:r w:rsidRPr="004F73C2">
              <w:rPr>
                <w:sz w:val="20"/>
                <w:szCs w:val="20"/>
                <w:lang w:eastAsia="ru-RU"/>
              </w:rPr>
              <w:t>295</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678373B8" w14:textId="77777777" w:rsidR="00410A00" w:rsidRPr="004F73C2" w:rsidRDefault="00410A00" w:rsidP="00410A00">
            <w:pPr>
              <w:jc w:val="center"/>
              <w:rPr>
                <w:sz w:val="20"/>
                <w:szCs w:val="20"/>
                <w:lang w:eastAsia="ru-RU"/>
              </w:rPr>
            </w:pPr>
            <w:r w:rsidRPr="004F73C2">
              <w:rPr>
                <w:sz w:val="20"/>
                <w:szCs w:val="20"/>
                <w:lang w:eastAsia="ru-RU"/>
              </w:rPr>
              <w:t>849</w:t>
            </w:r>
          </w:p>
        </w:tc>
        <w:tc>
          <w:tcPr>
            <w:tcW w:w="1158" w:type="pct"/>
            <w:tcBorders>
              <w:top w:val="single" w:sz="4" w:space="0" w:color="auto"/>
              <w:left w:val="nil"/>
              <w:bottom w:val="single" w:sz="4" w:space="0" w:color="auto"/>
              <w:right w:val="single" w:sz="4" w:space="0" w:color="auto"/>
            </w:tcBorders>
            <w:shd w:val="clear" w:color="auto" w:fill="auto"/>
            <w:noWrap/>
            <w:vAlign w:val="center"/>
            <w:hideMark/>
          </w:tcPr>
          <w:p w14:paraId="38FB3F26" w14:textId="77777777" w:rsidR="00410A00" w:rsidRPr="004F73C2" w:rsidRDefault="00410A00" w:rsidP="00410A00">
            <w:pPr>
              <w:jc w:val="center"/>
              <w:rPr>
                <w:sz w:val="20"/>
                <w:szCs w:val="20"/>
                <w:lang w:eastAsia="ru-RU"/>
              </w:rPr>
            </w:pPr>
            <w:r w:rsidRPr="004F73C2">
              <w:rPr>
                <w:sz w:val="20"/>
                <w:szCs w:val="20"/>
                <w:lang w:eastAsia="ru-RU"/>
              </w:rPr>
              <w:t>554</w:t>
            </w:r>
          </w:p>
        </w:tc>
        <w:tc>
          <w:tcPr>
            <w:tcW w:w="579" w:type="pct"/>
            <w:tcBorders>
              <w:top w:val="single" w:sz="4" w:space="0" w:color="auto"/>
              <w:left w:val="nil"/>
              <w:bottom w:val="single" w:sz="4" w:space="0" w:color="auto"/>
              <w:right w:val="single" w:sz="4" w:space="0" w:color="auto"/>
            </w:tcBorders>
            <w:shd w:val="clear" w:color="auto" w:fill="auto"/>
            <w:noWrap/>
            <w:vAlign w:val="center"/>
            <w:hideMark/>
          </w:tcPr>
          <w:p w14:paraId="19B25E76" w14:textId="77777777" w:rsidR="00410A00" w:rsidRPr="004F73C2" w:rsidRDefault="00DE3502" w:rsidP="00410A00">
            <w:pPr>
              <w:jc w:val="center"/>
              <w:rPr>
                <w:sz w:val="20"/>
                <w:szCs w:val="20"/>
                <w:lang w:eastAsia="ru-RU"/>
              </w:rPr>
            </w:pPr>
            <w:r w:rsidRPr="004F73C2">
              <w:rPr>
                <w:sz w:val="20"/>
                <w:szCs w:val="20"/>
                <w:lang w:eastAsia="ru-RU"/>
              </w:rPr>
              <w:t>в 1,8 раз</w:t>
            </w:r>
          </w:p>
        </w:tc>
      </w:tr>
      <w:tr w:rsidR="00410A00" w:rsidRPr="004F73C2" w14:paraId="579FC823" w14:textId="77777777" w:rsidTr="004F73C2">
        <w:trPr>
          <w:trHeight w:val="2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EE50A" w14:textId="77777777" w:rsidR="00410A00" w:rsidRPr="004F73C2" w:rsidRDefault="00410A00" w:rsidP="00410A00">
            <w:pPr>
              <w:jc w:val="both"/>
              <w:rPr>
                <w:sz w:val="20"/>
                <w:szCs w:val="20"/>
                <w:lang w:eastAsia="ru-RU"/>
              </w:rPr>
            </w:pPr>
            <w:r w:rsidRPr="004F73C2">
              <w:rPr>
                <w:sz w:val="20"/>
                <w:szCs w:val="20"/>
                <w:lang w:eastAsia="ru-RU"/>
              </w:rPr>
              <w:t>Прочая дебиторская задолженность</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62B5A119" w14:textId="77777777" w:rsidR="00410A00" w:rsidRPr="004F73C2" w:rsidRDefault="00410A00" w:rsidP="00410A00">
            <w:pPr>
              <w:jc w:val="center"/>
              <w:rPr>
                <w:sz w:val="20"/>
                <w:szCs w:val="20"/>
                <w:lang w:eastAsia="ru-RU"/>
              </w:rPr>
            </w:pPr>
            <w:r w:rsidRPr="004F73C2">
              <w:rPr>
                <w:sz w:val="20"/>
                <w:szCs w:val="20"/>
                <w:lang w:eastAsia="ru-RU"/>
              </w:rPr>
              <w:t>910</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6CF22EA5" w14:textId="77777777" w:rsidR="00410A00" w:rsidRPr="004F73C2" w:rsidRDefault="00410A00" w:rsidP="00410A00">
            <w:pPr>
              <w:jc w:val="center"/>
              <w:rPr>
                <w:sz w:val="20"/>
                <w:szCs w:val="20"/>
                <w:lang w:eastAsia="ru-RU"/>
              </w:rPr>
            </w:pPr>
            <w:r w:rsidRPr="004F73C2">
              <w:rPr>
                <w:sz w:val="20"/>
                <w:szCs w:val="20"/>
                <w:lang w:eastAsia="ru-RU"/>
              </w:rPr>
              <w:t>8 597</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21F465BB" w14:textId="77777777" w:rsidR="00410A00" w:rsidRPr="004F73C2" w:rsidRDefault="00410A00" w:rsidP="00410A00">
            <w:pPr>
              <w:jc w:val="center"/>
              <w:rPr>
                <w:sz w:val="20"/>
                <w:szCs w:val="20"/>
                <w:lang w:eastAsia="ru-RU"/>
              </w:rPr>
            </w:pPr>
            <w:r w:rsidRPr="004F73C2">
              <w:rPr>
                <w:sz w:val="20"/>
                <w:szCs w:val="20"/>
                <w:lang w:eastAsia="ru-RU"/>
              </w:rPr>
              <w:t>758</w:t>
            </w:r>
          </w:p>
        </w:tc>
        <w:tc>
          <w:tcPr>
            <w:tcW w:w="1158" w:type="pct"/>
            <w:tcBorders>
              <w:top w:val="single" w:sz="4" w:space="0" w:color="auto"/>
              <w:left w:val="nil"/>
              <w:bottom w:val="single" w:sz="4" w:space="0" w:color="auto"/>
              <w:right w:val="single" w:sz="4" w:space="0" w:color="auto"/>
            </w:tcBorders>
            <w:shd w:val="clear" w:color="auto" w:fill="auto"/>
            <w:noWrap/>
            <w:vAlign w:val="center"/>
            <w:hideMark/>
          </w:tcPr>
          <w:p w14:paraId="37EF7F17" w14:textId="77777777" w:rsidR="00410A00" w:rsidRPr="004F73C2" w:rsidRDefault="00410A00" w:rsidP="00410A00">
            <w:pPr>
              <w:jc w:val="center"/>
              <w:rPr>
                <w:sz w:val="20"/>
                <w:szCs w:val="20"/>
                <w:lang w:eastAsia="ru-RU"/>
              </w:rPr>
            </w:pPr>
            <w:r w:rsidRPr="004F73C2">
              <w:rPr>
                <w:sz w:val="20"/>
                <w:szCs w:val="20"/>
                <w:lang w:eastAsia="ru-RU"/>
              </w:rPr>
              <w:t>-7 839</w:t>
            </w:r>
          </w:p>
        </w:tc>
        <w:tc>
          <w:tcPr>
            <w:tcW w:w="579" w:type="pct"/>
            <w:tcBorders>
              <w:top w:val="single" w:sz="4" w:space="0" w:color="auto"/>
              <w:left w:val="nil"/>
              <w:bottom w:val="single" w:sz="4" w:space="0" w:color="auto"/>
              <w:right w:val="single" w:sz="4" w:space="0" w:color="auto"/>
            </w:tcBorders>
            <w:shd w:val="clear" w:color="auto" w:fill="auto"/>
            <w:noWrap/>
            <w:vAlign w:val="center"/>
            <w:hideMark/>
          </w:tcPr>
          <w:p w14:paraId="79EB6C1F" w14:textId="77777777" w:rsidR="00410A00" w:rsidRPr="004F73C2" w:rsidRDefault="00410A00" w:rsidP="00410A00">
            <w:pPr>
              <w:jc w:val="center"/>
              <w:rPr>
                <w:sz w:val="20"/>
                <w:szCs w:val="20"/>
                <w:lang w:eastAsia="ru-RU"/>
              </w:rPr>
            </w:pPr>
            <w:r w:rsidRPr="004F73C2">
              <w:rPr>
                <w:sz w:val="20"/>
                <w:szCs w:val="20"/>
                <w:lang w:eastAsia="ru-RU"/>
              </w:rPr>
              <w:t>-91,2%</w:t>
            </w:r>
          </w:p>
        </w:tc>
      </w:tr>
    </w:tbl>
    <w:p w14:paraId="6DE9569C" w14:textId="77777777" w:rsidR="00800665" w:rsidRDefault="00800665" w:rsidP="005C4FFB">
      <w:pPr>
        <w:suppressAutoHyphens/>
        <w:ind w:firstLine="709"/>
        <w:jc w:val="both"/>
        <w:rPr>
          <w:color w:val="auto"/>
        </w:rPr>
      </w:pPr>
    </w:p>
    <w:p w14:paraId="27CDCFB1" w14:textId="1B82399F" w:rsidR="004C62DC" w:rsidRPr="003639BC" w:rsidRDefault="004C62DC" w:rsidP="005C4FFB">
      <w:pPr>
        <w:suppressAutoHyphens/>
        <w:ind w:firstLine="709"/>
        <w:jc w:val="both"/>
        <w:rPr>
          <w:color w:val="auto"/>
        </w:rPr>
      </w:pPr>
      <w:r w:rsidRPr="003639BC">
        <w:rPr>
          <w:color w:val="auto"/>
        </w:rPr>
        <w:t xml:space="preserve">Общая сумма дебиторской задолженности АО «Читатехэнерго» на конец отчётного периода составила </w:t>
      </w:r>
      <w:r w:rsidR="005C4FFB" w:rsidRPr="003639BC">
        <w:rPr>
          <w:color w:val="auto"/>
        </w:rPr>
        <w:t xml:space="preserve">71 805 </w:t>
      </w:r>
      <w:r w:rsidRPr="003639BC">
        <w:rPr>
          <w:color w:val="auto"/>
        </w:rPr>
        <w:t xml:space="preserve">тыс. руб. </w:t>
      </w:r>
    </w:p>
    <w:p w14:paraId="1DA57F23" w14:textId="2B3CA900" w:rsidR="005C4FFB" w:rsidRPr="003639BC" w:rsidRDefault="00D64717">
      <w:pPr>
        <w:suppressAutoHyphens/>
        <w:ind w:firstLine="709"/>
        <w:jc w:val="both"/>
        <w:rPr>
          <w:color w:val="auto"/>
        </w:rPr>
      </w:pPr>
      <w:r w:rsidRPr="003639BC">
        <w:rPr>
          <w:color w:val="auto"/>
        </w:rPr>
        <w:t>Дебиторская задолженность по покупателям и заказчика</w:t>
      </w:r>
      <w:r w:rsidR="0085148F" w:rsidRPr="003639BC">
        <w:rPr>
          <w:color w:val="auto"/>
        </w:rPr>
        <w:t>м</w:t>
      </w:r>
      <w:r w:rsidRPr="003639BC">
        <w:rPr>
          <w:color w:val="auto"/>
        </w:rPr>
        <w:t xml:space="preserve"> в </w:t>
      </w:r>
      <w:r w:rsidR="0085148F" w:rsidRPr="003639BC">
        <w:rPr>
          <w:color w:val="auto"/>
        </w:rPr>
        <w:t>сравнении</w:t>
      </w:r>
      <w:r w:rsidRPr="003639BC">
        <w:rPr>
          <w:color w:val="auto"/>
        </w:rPr>
        <w:t xml:space="preserve"> с 201</w:t>
      </w:r>
      <w:r w:rsidR="005C4FFB" w:rsidRPr="003639BC">
        <w:rPr>
          <w:color w:val="auto"/>
        </w:rPr>
        <w:t>7</w:t>
      </w:r>
      <w:r w:rsidRPr="003639BC">
        <w:rPr>
          <w:color w:val="auto"/>
        </w:rPr>
        <w:t xml:space="preserve"> годом в 201</w:t>
      </w:r>
      <w:r w:rsidR="005C4FFB" w:rsidRPr="003639BC">
        <w:rPr>
          <w:color w:val="auto"/>
        </w:rPr>
        <w:t>8</w:t>
      </w:r>
      <w:r w:rsidRPr="003639BC">
        <w:rPr>
          <w:color w:val="auto"/>
        </w:rPr>
        <w:t xml:space="preserve"> году </w:t>
      </w:r>
      <w:r w:rsidR="005C4FFB" w:rsidRPr="003639BC">
        <w:rPr>
          <w:color w:val="auto"/>
        </w:rPr>
        <w:t>больше</w:t>
      </w:r>
      <w:r w:rsidR="0085148F" w:rsidRPr="003639BC">
        <w:rPr>
          <w:color w:val="auto"/>
        </w:rPr>
        <w:t xml:space="preserve"> на </w:t>
      </w:r>
      <w:r w:rsidR="005C4FFB" w:rsidRPr="003639BC">
        <w:rPr>
          <w:color w:val="auto"/>
        </w:rPr>
        <w:t xml:space="preserve">1 319 </w:t>
      </w:r>
      <w:r w:rsidR="0085148F" w:rsidRPr="003639BC">
        <w:rPr>
          <w:color w:val="auto"/>
        </w:rPr>
        <w:t xml:space="preserve">тыс. руб. или на </w:t>
      </w:r>
      <w:r w:rsidR="005C4FFB" w:rsidRPr="003639BC">
        <w:rPr>
          <w:color w:val="auto"/>
        </w:rPr>
        <w:t xml:space="preserve">2,8%, что связано с заключением </w:t>
      </w:r>
      <w:r w:rsidR="00DE3855">
        <w:rPr>
          <w:color w:val="auto"/>
        </w:rPr>
        <w:t>новых</w:t>
      </w:r>
      <w:r w:rsidR="005C4FFB" w:rsidRPr="003639BC">
        <w:rPr>
          <w:color w:val="auto"/>
        </w:rPr>
        <w:t xml:space="preserve"> договоров.</w:t>
      </w:r>
    </w:p>
    <w:p w14:paraId="710B2047" w14:textId="77777777" w:rsidR="005C4FFB" w:rsidRPr="003639BC" w:rsidRDefault="0085148F">
      <w:pPr>
        <w:suppressAutoHyphens/>
        <w:ind w:firstLine="709"/>
        <w:jc w:val="both"/>
        <w:rPr>
          <w:color w:val="auto"/>
        </w:rPr>
      </w:pPr>
      <w:r w:rsidRPr="003639BC">
        <w:rPr>
          <w:color w:val="auto"/>
        </w:rPr>
        <w:t>Сумма выданных авансов по данным 201</w:t>
      </w:r>
      <w:r w:rsidR="005C4FFB" w:rsidRPr="003639BC">
        <w:rPr>
          <w:color w:val="auto"/>
        </w:rPr>
        <w:t>8</w:t>
      </w:r>
      <w:r w:rsidRPr="003639BC">
        <w:rPr>
          <w:color w:val="auto"/>
        </w:rPr>
        <w:t xml:space="preserve"> года </w:t>
      </w:r>
      <w:r w:rsidR="005C4FFB" w:rsidRPr="003639BC">
        <w:rPr>
          <w:color w:val="auto"/>
        </w:rPr>
        <w:t>меньше</w:t>
      </w:r>
      <w:r w:rsidRPr="003639BC">
        <w:rPr>
          <w:color w:val="auto"/>
        </w:rPr>
        <w:t xml:space="preserve"> значения 201</w:t>
      </w:r>
      <w:r w:rsidR="005C4FFB" w:rsidRPr="003639BC">
        <w:rPr>
          <w:color w:val="auto"/>
        </w:rPr>
        <w:t>7</w:t>
      </w:r>
      <w:r w:rsidRPr="003639BC">
        <w:rPr>
          <w:color w:val="auto"/>
        </w:rPr>
        <w:t xml:space="preserve"> года на </w:t>
      </w:r>
      <w:r w:rsidR="005C4FFB" w:rsidRPr="003639BC">
        <w:rPr>
          <w:color w:val="auto"/>
        </w:rPr>
        <w:t xml:space="preserve">5 553 </w:t>
      </w:r>
      <w:r w:rsidRPr="003639BC">
        <w:rPr>
          <w:color w:val="auto"/>
        </w:rPr>
        <w:t xml:space="preserve">тыс. руб. </w:t>
      </w:r>
      <w:r w:rsidR="002A3094" w:rsidRPr="003639BC">
        <w:rPr>
          <w:color w:val="auto"/>
        </w:rPr>
        <w:t xml:space="preserve">или </w:t>
      </w:r>
      <w:r w:rsidR="005C4FFB" w:rsidRPr="003639BC">
        <w:rPr>
          <w:color w:val="auto"/>
        </w:rPr>
        <w:t xml:space="preserve">на 21,7%, в связи с плановым списанием дебиторской задолженности по долгосрочному авансу, выданному </w:t>
      </w:r>
      <w:r w:rsidR="00DE3502" w:rsidRPr="003639BC">
        <w:rPr>
          <w:color w:val="auto"/>
        </w:rPr>
        <w:t xml:space="preserve">на 10 лет </w:t>
      </w:r>
      <w:r w:rsidR="005C4FFB" w:rsidRPr="003639BC">
        <w:rPr>
          <w:color w:val="auto"/>
        </w:rPr>
        <w:t xml:space="preserve">ООО «Иркутскэнергосвязь» по договору </w:t>
      </w:r>
      <w:r w:rsidR="00DE3502" w:rsidRPr="003639BC">
        <w:rPr>
          <w:color w:val="auto"/>
        </w:rPr>
        <w:t xml:space="preserve">№ </w:t>
      </w:r>
      <w:r w:rsidR="005C4FFB" w:rsidRPr="003639BC">
        <w:rPr>
          <w:color w:val="auto"/>
        </w:rPr>
        <w:t>11830 от 29.12.2015</w:t>
      </w:r>
      <w:r w:rsidR="00DE3502" w:rsidRPr="003639BC">
        <w:rPr>
          <w:color w:val="auto"/>
        </w:rPr>
        <w:t xml:space="preserve"> за организацию канала связи.</w:t>
      </w:r>
    </w:p>
    <w:p w14:paraId="52E23755" w14:textId="77777777" w:rsidR="00B66EBE" w:rsidRPr="003639BC" w:rsidRDefault="0085148F">
      <w:pPr>
        <w:suppressAutoHyphens/>
        <w:ind w:firstLine="709"/>
        <w:jc w:val="both"/>
        <w:rPr>
          <w:color w:val="auto"/>
        </w:rPr>
      </w:pPr>
      <w:r w:rsidRPr="003639BC">
        <w:rPr>
          <w:color w:val="auto"/>
        </w:rPr>
        <w:t>Дебиторская задолженность по налогам, сборам и страх</w:t>
      </w:r>
      <w:r w:rsidR="00475925" w:rsidRPr="003639BC">
        <w:rPr>
          <w:color w:val="auto"/>
        </w:rPr>
        <w:t>овым взносам в 201</w:t>
      </w:r>
      <w:r w:rsidR="005C4FFB" w:rsidRPr="003639BC">
        <w:rPr>
          <w:color w:val="auto"/>
        </w:rPr>
        <w:t>8</w:t>
      </w:r>
      <w:r w:rsidR="00475925" w:rsidRPr="003639BC">
        <w:rPr>
          <w:color w:val="auto"/>
        </w:rPr>
        <w:t xml:space="preserve"> году </w:t>
      </w:r>
      <w:r w:rsidR="00B66EBE" w:rsidRPr="003639BC">
        <w:rPr>
          <w:color w:val="auto"/>
        </w:rPr>
        <w:t>меньше</w:t>
      </w:r>
      <w:r w:rsidR="00475925" w:rsidRPr="003639BC">
        <w:rPr>
          <w:color w:val="auto"/>
        </w:rPr>
        <w:t xml:space="preserve">, </w:t>
      </w:r>
      <w:r w:rsidRPr="003639BC">
        <w:rPr>
          <w:color w:val="auto"/>
        </w:rPr>
        <w:t xml:space="preserve">чем </w:t>
      </w:r>
      <w:r w:rsidR="00475925" w:rsidRPr="003639BC">
        <w:rPr>
          <w:color w:val="auto"/>
        </w:rPr>
        <w:t>в 201</w:t>
      </w:r>
      <w:r w:rsidR="005C4FFB" w:rsidRPr="003639BC">
        <w:rPr>
          <w:color w:val="auto"/>
        </w:rPr>
        <w:t>7</w:t>
      </w:r>
      <w:r w:rsidR="00475925" w:rsidRPr="003639BC">
        <w:rPr>
          <w:color w:val="auto"/>
        </w:rPr>
        <w:t xml:space="preserve"> году, </w:t>
      </w:r>
      <w:r w:rsidRPr="003639BC">
        <w:rPr>
          <w:color w:val="auto"/>
        </w:rPr>
        <w:t xml:space="preserve">на </w:t>
      </w:r>
      <w:r w:rsidR="00B66EBE" w:rsidRPr="003639BC">
        <w:rPr>
          <w:color w:val="auto"/>
        </w:rPr>
        <w:t xml:space="preserve">38 333 </w:t>
      </w:r>
      <w:r w:rsidR="002A3094" w:rsidRPr="003639BC">
        <w:rPr>
          <w:color w:val="auto"/>
        </w:rPr>
        <w:t xml:space="preserve">тыс. руб. или </w:t>
      </w:r>
      <w:r w:rsidR="00B66EBE" w:rsidRPr="003639BC">
        <w:rPr>
          <w:color w:val="auto"/>
        </w:rPr>
        <w:t>на 94,4%, что связано с тем, что на конец 2017 года у Общества была переплата по налогу на прибыль.</w:t>
      </w:r>
    </w:p>
    <w:p w14:paraId="4B719550" w14:textId="77777777" w:rsidR="00DE3502" w:rsidRPr="003639BC" w:rsidRDefault="00475925">
      <w:pPr>
        <w:suppressAutoHyphens/>
        <w:ind w:firstLine="709"/>
        <w:jc w:val="both"/>
        <w:rPr>
          <w:color w:val="auto"/>
        </w:rPr>
      </w:pPr>
      <w:r w:rsidRPr="003639BC">
        <w:rPr>
          <w:color w:val="auto"/>
        </w:rPr>
        <w:t xml:space="preserve">Сумма дебиторской задолженности по подотчетным суммам </w:t>
      </w:r>
      <w:r w:rsidR="00DE3502" w:rsidRPr="003639BC">
        <w:rPr>
          <w:color w:val="auto"/>
        </w:rPr>
        <w:t xml:space="preserve">на 31.12.2018 выше уровня 2017 года на 554 тыс. руб. или в 1,8 раз, </w:t>
      </w:r>
      <w:r w:rsidR="00375D5B" w:rsidRPr="003639BC">
        <w:rPr>
          <w:color w:val="auto"/>
        </w:rPr>
        <w:t>данная ситуация объясняется командированием сотрудников в декабре 2018 года</w:t>
      </w:r>
      <w:r w:rsidR="00D46D8E" w:rsidRPr="003639BC">
        <w:rPr>
          <w:color w:val="auto"/>
        </w:rPr>
        <w:t xml:space="preserve"> для решения производственных задач в г. Мирный, Республики Якутия, г. Москва</w:t>
      </w:r>
      <w:r w:rsidR="00375D5B" w:rsidRPr="003639BC">
        <w:rPr>
          <w:color w:val="auto"/>
        </w:rPr>
        <w:t xml:space="preserve">, при том, что </w:t>
      </w:r>
      <w:r w:rsidR="00D46D8E" w:rsidRPr="003639BC">
        <w:rPr>
          <w:color w:val="auto"/>
        </w:rPr>
        <w:t>авансовые отчёты и подтверждающие документы были сданы и проведены только в январе 2019 года.</w:t>
      </w:r>
    </w:p>
    <w:p w14:paraId="5F7A0B4E" w14:textId="77777777" w:rsidR="00D46D8E" w:rsidRPr="003639BC" w:rsidRDefault="00AD6B97">
      <w:pPr>
        <w:suppressAutoHyphens/>
        <w:ind w:firstLine="709"/>
        <w:jc w:val="both"/>
        <w:rPr>
          <w:color w:val="auto"/>
        </w:rPr>
      </w:pPr>
      <w:r w:rsidRPr="003639BC">
        <w:rPr>
          <w:color w:val="auto"/>
        </w:rPr>
        <w:t>Прочая дебиторская задолженность на 31.12.201</w:t>
      </w:r>
      <w:r w:rsidR="00D46D8E" w:rsidRPr="003639BC">
        <w:rPr>
          <w:color w:val="auto"/>
        </w:rPr>
        <w:t>8 меньше</w:t>
      </w:r>
      <w:r w:rsidRPr="003639BC">
        <w:rPr>
          <w:color w:val="auto"/>
        </w:rPr>
        <w:t xml:space="preserve"> уровня прошлого года на </w:t>
      </w:r>
      <w:r w:rsidR="00D46D8E" w:rsidRPr="003639BC">
        <w:rPr>
          <w:color w:val="auto"/>
        </w:rPr>
        <w:t xml:space="preserve">7 839 </w:t>
      </w:r>
      <w:r w:rsidRPr="003639BC">
        <w:rPr>
          <w:color w:val="auto"/>
        </w:rPr>
        <w:t xml:space="preserve">тыс. руб. </w:t>
      </w:r>
      <w:r w:rsidR="00475925" w:rsidRPr="003639BC">
        <w:rPr>
          <w:color w:val="auto"/>
        </w:rPr>
        <w:t xml:space="preserve">или </w:t>
      </w:r>
      <w:r w:rsidR="00D46D8E" w:rsidRPr="003639BC">
        <w:rPr>
          <w:color w:val="auto"/>
        </w:rPr>
        <w:t>на</w:t>
      </w:r>
      <w:r w:rsidR="00475925" w:rsidRPr="003639BC">
        <w:rPr>
          <w:color w:val="auto"/>
        </w:rPr>
        <w:t xml:space="preserve"> </w:t>
      </w:r>
      <w:r w:rsidR="00D46D8E" w:rsidRPr="003639BC">
        <w:rPr>
          <w:color w:val="auto"/>
        </w:rPr>
        <w:t>91,2%, в связи с оплатой в 2018 году почти всей задолженности.</w:t>
      </w:r>
    </w:p>
    <w:p w14:paraId="6810A918" w14:textId="77777777" w:rsidR="004C62DC" w:rsidRPr="003639BC" w:rsidRDefault="00D46D8E" w:rsidP="00BA090A">
      <w:pPr>
        <w:suppressAutoHyphens/>
        <w:ind w:firstLine="709"/>
        <w:jc w:val="both"/>
        <w:rPr>
          <w:color w:val="auto"/>
        </w:rPr>
      </w:pPr>
      <w:r w:rsidRPr="003639BC">
        <w:rPr>
          <w:color w:val="auto"/>
        </w:rPr>
        <w:t>Необходимо отметить, что в</w:t>
      </w:r>
      <w:r w:rsidR="004C62DC" w:rsidRPr="003639BC">
        <w:rPr>
          <w:color w:val="auto"/>
        </w:rPr>
        <w:t>ся дебиторская задолженность на 31.12.</w:t>
      </w:r>
      <w:r w:rsidR="00AF6188" w:rsidRPr="003639BC">
        <w:rPr>
          <w:color w:val="auto"/>
        </w:rPr>
        <w:t>201</w:t>
      </w:r>
      <w:r w:rsidRPr="003639BC">
        <w:rPr>
          <w:color w:val="auto"/>
        </w:rPr>
        <w:t>8</w:t>
      </w:r>
      <w:r w:rsidR="00AF6188" w:rsidRPr="003639BC">
        <w:rPr>
          <w:color w:val="auto"/>
        </w:rPr>
        <w:t xml:space="preserve"> </w:t>
      </w:r>
      <w:r w:rsidR="007E7528" w:rsidRPr="003639BC">
        <w:rPr>
          <w:color w:val="auto"/>
        </w:rPr>
        <w:t>носит текущий характер</w:t>
      </w:r>
      <w:r w:rsidR="00BA090A" w:rsidRPr="003639BC">
        <w:rPr>
          <w:color w:val="auto"/>
        </w:rPr>
        <w:t xml:space="preserve">, т.к. </w:t>
      </w:r>
      <w:r w:rsidR="004C62DC" w:rsidRPr="003639BC">
        <w:rPr>
          <w:color w:val="auto"/>
        </w:rPr>
        <w:t>АО «Читатехэнерго» ведет ежедневную работу с дебиторами путём контроля оплаты, переговоров посредством телефонной связи, писем и уведомлений, составления и подписания актов све</w:t>
      </w:r>
      <w:r w:rsidR="00BA090A" w:rsidRPr="003639BC">
        <w:rPr>
          <w:color w:val="auto"/>
        </w:rPr>
        <w:t>рок на последнюю отчетную дату.</w:t>
      </w:r>
    </w:p>
    <w:p w14:paraId="6233DDED" w14:textId="77777777" w:rsidR="00A94A82" w:rsidRDefault="00A94A82">
      <w:r>
        <w:br w:type="page"/>
      </w:r>
    </w:p>
    <w:p w14:paraId="7AD5AFA0" w14:textId="77777777" w:rsidR="004C62DC" w:rsidRPr="003639BC" w:rsidRDefault="004C62DC" w:rsidP="004C62DC">
      <w:pPr>
        <w:suppressAutoHyphens/>
        <w:ind w:firstLine="709"/>
        <w:jc w:val="both"/>
        <w:rPr>
          <w:b/>
          <w:color w:val="auto"/>
        </w:rPr>
      </w:pPr>
      <w:r w:rsidRPr="003639BC">
        <w:rPr>
          <w:b/>
          <w:i/>
          <w:color w:val="auto"/>
        </w:rPr>
        <w:t>Анализ структуры и изменения кредиторской задолженности (КЗ)</w:t>
      </w:r>
    </w:p>
    <w:p w14:paraId="72BF87DB" w14:textId="77777777" w:rsidR="00722ED4" w:rsidRPr="003639BC" w:rsidRDefault="00722ED4" w:rsidP="00722ED4">
      <w:pPr>
        <w:pStyle w:val="ad"/>
        <w:suppressAutoHyphens/>
        <w:spacing w:after="0" w:line="240" w:lineRule="auto"/>
        <w:ind w:left="0" w:firstLine="709"/>
        <w:jc w:val="right"/>
        <w:rPr>
          <w:color w:val="auto"/>
        </w:rPr>
      </w:pPr>
    </w:p>
    <w:p w14:paraId="38CBCAC7" w14:textId="77777777" w:rsidR="00722ED4" w:rsidRPr="003639BC" w:rsidRDefault="00722ED4" w:rsidP="00722ED4">
      <w:pPr>
        <w:suppressAutoHyphens/>
        <w:ind w:firstLine="709"/>
        <w:jc w:val="right"/>
        <w:rPr>
          <w:color w:val="auto"/>
        </w:rPr>
      </w:pPr>
      <w:r w:rsidRPr="003639BC">
        <w:rPr>
          <w:color w:val="auto"/>
        </w:rPr>
        <w:t>Таблица 7.2.3.3.</w:t>
      </w:r>
    </w:p>
    <w:p w14:paraId="7D2F159F" w14:textId="77777777" w:rsidR="00722ED4" w:rsidRPr="003639BC" w:rsidRDefault="00722ED4" w:rsidP="004C62DC">
      <w:pPr>
        <w:suppressAutoHyphens/>
        <w:ind w:firstLine="709"/>
        <w:jc w:val="both"/>
        <w:rPr>
          <w:color w:val="auto"/>
        </w:rPr>
      </w:pPr>
    </w:p>
    <w:tbl>
      <w:tblPr>
        <w:tblW w:w="5000" w:type="pct"/>
        <w:tblLook w:val="04A0" w:firstRow="1" w:lastRow="0" w:firstColumn="1" w:lastColumn="0" w:noHBand="0" w:noVBand="1"/>
      </w:tblPr>
      <w:tblGrid>
        <w:gridCol w:w="3073"/>
        <w:gridCol w:w="1296"/>
        <w:gridCol w:w="1296"/>
        <w:gridCol w:w="1296"/>
        <w:gridCol w:w="2000"/>
        <w:gridCol w:w="1178"/>
      </w:tblGrid>
      <w:tr w:rsidR="00C547B7" w:rsidRPr="003639BC" w14:paraId="31EDC7C0" w14:textId="77777777" w:rsidTr="00C547B7">
        <w:trPr>
          <w:trHeight w:val="315"/>
          <w:tblHeader/>
        </w:trPr>
        <w:tc>
          <w:tcPr>
            <w:tcW w:w="1647"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25D7318" w14:textId="77777777" w:rsidR="00C547B7" w:rsidRPr="003639BC" w:rsidRDefault="00C547B7" w:rsidP="00C547B7">
            <w:pPr>
              <w:jc w:val="center"/>
              <w:rPr>
                <w:b/>
                <w:bCs/>
                <w:lang w:eastAsia="ru-RU"/>
              </w:rPr>
            </w:pPr>
            <w:r w:rsidRPr="003639BC">
              <w:rPr>
                <w:b/>
                <w:bCs/>
                <w:lang w:eastAsia="ru-RU"/>
              </w:rPr>
              <w:t>Показатель</w:t>
            </w:r>
          </w:p>
        </w:tc>
        <w:tc>
          <w:tcPr>
            <w:tcW w:w="55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6151CCA" w14:textId="77777777" w:rsidR="00C547B7" w:rsidRPr="003639BC" w:rsidRDefault="00C547B7" w:rsidP="00C547B7">
            <w:pPr>
              <w:jc w:val="center"/>
              <w:rPr>
                <w:b/>
                <w:bCs/>
                <w:lang w:eastAsia="ru-RU"/>
              </w:rPr>
            </w:pPr>
            <w:r w:rsidRPr="003639BC">
              <w:rPr>
                <w:b/>
                <w:bCs/>
                <w:lang w:eastAsia="ru-RU"/>
              </w:rPr>
              <w:t>На 31.12.2016</w:t>
            </w:r>
          </w:p>
        </w:tc>
        <w:tc>
          <w:tcPr>
            <w:tcW w:w="55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2FE2649" w14:textId="77777777" w:rsidR="00C547B7" w:rsidRPr="003639BC" w:rsidRDefault="00C547B7" w:rsidP="00C547B7">
            <w:pPr>
              <w:jc w:val="center"/>
              <w:rPr>
                <w:b/>
                <w:bCs/>
                <w:lang w:eastAsia="ru-RU"/>
              </w:rPr>
            </w:pPr>
            <w:r w:rsidRPr="003639BC">
              <w:rPr>
                <w:b/>
                <w:bCs/>
                <w:lang w:eastAsia="ru-RU"/>
              </w:rPr>
              <w:t>На 31.12.2017</w:t>
            </w:r>
          </w:p>
        </w:tc>
        <w:tc>
          <w:tcPr>
            <w:tcW w:w="55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B0F7B23" w14:textId="77777777" w:rsidR="00C547B7" w:rsidRPr="003639BC" w:rsidRDefault="00C547B7" w:rsidP="00C547B7">
            <w:pPr>
              <w:jc w:val="center"/>
              <w:rPr>
                <w:b/>
                <w:bCs/>
                <w:lang w:eastAsia="ru-RU"/>
              </w:rPr>
            </w:pPr>
            <w:r w:rsidRPr="003639BC">
              <w:rPr>
                <w:b/>
                <w:bCs/>
                <w:lang w:eastAsia="ru-RU"/>
              </w:rPr>
              <w:t>На 31.12.2018</w:t>
            </w:r>
          </w:p>
        </w:tc>
        <w:tc>
          <w:tcPr>
            <w:tcW w:w="1676" w:type="pct"/>
            <w:gridSpan w:val="2"/>
            <w:tcBorders>
              <w:top w:val="single" w:sz="4" w:space="0" w:color="auto"/>
              <w:left w:val="nil"/>
              <w:bottom w:val="single" w:sz="4" w:space="0" w:color="auto"/>
              <w:right w:val="single" w:sz="4" w:space="0" w:color="auto"/>
            </w:tcBorders>
            <w:shd w:val="clear" w:color="000000" w:fill="D9D9D9"/>
            <w:vAlign w:val="center"/>
            <w:hideMark/>
          </w:tcPr>
          <w:p w14:paraId="5BF3C588" w14:textId="77777777" w:rsidR="00C547B7" w:rsidRPr="003639BC" w:rsidRDefault="00C547B7" w:rsidP="00C547B7">
            <w:pPr>
              <w:jc w:val="center"/>
              <w:rPr>
                <w:b/>
                <w:bCs/>
                <w:lang w:eastAsia="ru-RU"/>
              </w:rPr>
            </w:pPr>
            <w:r w:rsidRPr="003639BC">
              <w:rPr>
                <w:b/>
                <w:bCs/>
                <w:lang w:eastAsia="ru-RU"/>
              </w:rPr>
              <w:t>Отклонение показателей 2018 года от 2017 года</w:t>
            </w:r>
          </w:p>
        </w:tc>
      </w:tr>
      <w:tr w:rsidR="00C547B7" w:rsidRPr="003639BC" w14:paraId="734CD82F" w14:textId="77777777" w:rsidTr="00C547B7">
        <w:trPr>
          <w:trHeight w:val="315"/>
          <w:tblHeader/>
        </w:trPr>
        <w:tc>
          <w:tcPr>
            <w:tcW w:w="1647" w:type="pct"/>
            <w:vMerge/>
            <w:tcBorders>
              <w:top w:val="single" w:sz="4" w:space="0" w:color="auto"/>
              <w:left w:val="single" w:sz="4" w:space="0" w:color="auto"/>
              <w:bottom w:val="single" w:sz="4" w:space="0" w:color="auto"/>
              <w:right w:val="single" w:sz="4" w:space="0" w:color="auto"/>
            </w:tcBorders>
            <w:vAlign w:val="center"/>
            <w:hideMark/>
          </w:tcPr>
          <w:p w14:paraId="0A14E652" w14:textId="77777777" w:rsidR="00C547B7" w:rsidRPr="003639BC" w:rsidRDefault="00C547B7" w:rsidP="00C547B7">
            <w:pPr>
              <w:rPr>
                <w:b/>
                <w:bCs/>
                <w:lang w:eastAsia="ru-RU"/>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14:paraId="5ED49BE6" w14:textId="77777777" w:rsidR="00C547B7" w:rsidRPr="003639BC" w:rsidRDefault="00C547B7" w:rsidP="00C547B7">
            <w:pPr>
              <w:rPr>
                <w:b/>
                <w:bCs/>
                <w:lang w:eastAsia="ru-RU"/>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14:paraId="1D6DA4AB" w14:textId="77777777" w:rsidR="00C547B7" w:rsidRPr="003639BC" w:rsidRDefault="00C547B7" w:rsidP="00C547B7">
            <w:pPr>
              <w:rPr>
                <w:b/>
                <w:bCs/>
                <w:lang w:eastAsia="ru-RU"/>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14:paraId="1252ECFF" w14:textId="77777777" w:rsidR="00C547B7" w:rsidRPr="003639BC" w:rsidRDefault="00C547B7" w:rsidP="00C547B7">
            <w:pPr>
              <w:rPr>
                <w:b/>
                <w:bCs/>
                <w:lang w:eastAsia="ru-RU"/>
              </w:rPr>
            </w:pPr>
          </w:p>
        </w:tc>
        <w:tc>
          <w:tcPr>
            <w:tcW w:w="1118" w:type="pct"/>
            <w:tcBorders>
              <w:top w:val="single" w:sz="4" w:space="0" w:color="auto"/>
              <w:left w:val="nil"/>
              <w:bottom w:val="single" w:sz="4" w:space="0" w:color="auto"/>
              <w:right w:val="single" w:sz="4" w:space="0" w:color="auto"/>
            </w:tcBorders>
            <w:shd w:val="clear" w:color="000000" w:fill="D9D9D9"/>
            <w:vAlign w:val="center"/>
            <w:hideMark/>
          </w:tcPr>
          <w:p w14:paraId="125AA0F2" w14:textId="77777777" w:rsidR="00C547B7" w:rsidRPr="003639BC" w:rsidRDefault="00C547B7" w:rsidP="00C547B7">
            <w:pPr>
              <w:jc w:val="center"/>
              <w:rPr>
                <w:b/>
                <w:bCs/>
                <w:lang w:eastAsia="ru-RU"/>
              </w:rPr>
            </w:pPr>
            <w:r w:rsidRPr="003639BC">
              <w:rPr>
                <w:b/>
                <w:bCs/>
                <w:lang w:eastAsia="ru-RU"/>
              </w:rPr>
              <w:t>тыс. руб.</w:t>
            </w:r>
          </w:p>
        </w:tc>
        <w:tc>
          <w:tcPr>
            <w:tcW w:w="559" w:type="pct"/>
            <w:tcBorders>
              <w:top w:val="single" w:sz="4" w:space="0" w:color="auto"/>
              <w:left w:val="nil"/>
              <w:bottom w:val="single" w:sz="4" w:space="0" w:color="auto"/>
              <w:right w:val="single" w:sz="4" w:space="0" w:color="auto"/>
            </w:tcBorders>
            <w:shd w:val="clear" w:color="000000" w:fill="D9D9D9"/>
            <w:vAlign w:val="center"/>
            <w:hideMark/>
          </w:tcPr>
          <w:p w14:paraId="39DD2122" w14:textId="77777777" w:rsidR="00C547B7" w:rsidRPr="003639BC" w:rsidRDefault="00C547B7" w:rsidP="00C547B7">
            <w:pPr>
              <w:jc w:val="center"/>
              <w:rPr>
                <w:b/>
                <w:bCs/>
                <w:lang w:eastAsia="ru-RU"/>
              </w:rPr>
            </w:pPr>
            <w:r w:rsidRPr="003639BC">
              <w:rPr>
                <w:b/>
                <w:bCs/>
                <w:lang w:eastAsia="ru-RU"/>
              </w:rPr>
              <w:t>%</w:t>
            </w:r>
          </w:p>
        </w:tc>
      </w:tr>
      <w:tr w:rsidR="00C547B7" w:rsidRPr="003639BC" w14:paraId="4329CEF0" w14:textId="77777777" w:rsidTr="00C547B7">
        <w:trPr>
          <w:trHeight w:val="315"/>
        </w:trPr>
        <w:tc>
          <w:tcPr>
            <w:tcW w:w="1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0E842C" w14:textId="77777777" w:rsidR="00C547B7" w:rsidRPr="003639BC" w:rsidRDefault="00C547B7" w:rsidP="00C547B7">
            <w:pPr>
              <w:rPr>
                <w:b/>
                <w:bCs/>
                <w:lang w:eastAsia="ru-RU"/>
              </w:rPr>
            </w:pPr>
            <w:r w:rsidRPr="003639BC">
              <w:rPr>
                <w:b/>
                <w:bCs/>
                <w:lang w:eastAsia="ru-RU"/>
              </w:rPr>
              <w:t>Кредиторская задолженность, в т.ч.:</w:t>
            </w:r>
          </w:p>
        </w:tc>
        <w:tc>
          <w:tcPr>
            <w:tcW w:w="559" w:type="pct"/>
            <w:tcBorders>
              <w:top w:val="single" w:sz="4" w:space="0" w:color="auto"/>
              <w:left w:val="nil"/>
              <w:bottom w:val="single" w:sz="4" w:space="0" w:color="auto"/>
              <w:right w:val="single" w:sz="4" w:space="0" w:color="auto"/>
            </w:tcBorders>
            <w:shd w:val="clear" w:color="auto" w:fill="auto"/>
            <w:vAlign w:val="center"/>
            <w:hideMark/>
          </w:tcPr>
          <w:p w14:paraId="55F18AFD" w14:textId="77777777" w:rsidR="00C547B7" w:rsidRPr="003639BC" w:rsidRDefault="00C547B7" w:rsidP="00C547B7">
            <w:pPr>
              <w:jc w:val="center"/>
              <w:rPr>
                <w:b/>
                <w:bCs/>
                <w:lang w:eastAsia="ru-RU"/>
              </w:rPr>
            </w:pPr>
            <w:r w:rsidRPr="003639BC">
              <w:rPr>
                <w:b/>
                <w:bCs/>
                <w:lang w:eastAsia="ru-RU"/>
              </w:rPr>
              <w:t>51 019</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2E6DE12E" w14:textId="77777777" w:rsidR="00C547B7" w:rsidRPr="003639BC" w:rsidRDefault="00C547B7" w:rsidP="00C547B7">
            <w:pPr>
              <w:jc w:val="center"/>
              <w:rPr>
                <w:b/>
                <w:bCs/>
                <w:color w:val="auto"/>
                <w:lang w:eastAsia="ru-RU"/>
              </w:rPr>
            </w:pPr>
            <w:r w:rsidRPr="003639BC">
              <w:rPr>
                <w:b/>
                <w:bCs/>
                <w:color w:val="auto"/>
                <w:lang w:eastAsia="ru-RU"/>
              </w:rPr>
              <w:t>93 428</w:t>
            </w:r>
          </w:p>
        </w:tc>
        <w:tc>
          <w:tcPr>
            <w:tcW w:w="559" w:type="pct"/>
            <w:tcBorders>
              <w:top w:val="single" w:sz="4" w:space="0" w:color="auto"/>
              <w:left w:val="nil"/>
              <w:bottom w:val="single" w:sz="4" w:space="0" w:color="auto"/>
              <w:right w:val="single" w:sz="4" w:space="0" w:color="auto"/>
            </w:tcBorders>
            <w:shd w:val="clear" w:color="auto" w:fill="auto"/>
            <w:vAlign w:val="center"/>
            <w:hideMark/>
          </w:tcPr>
          <w:p w14:paraId="4864704F" w14:textId="77777777" w:rsidR="00C547B7" w:rsidRPr="003639BC" w:rsidRDefault="00C547B7" w:rsidP="00C547B7">
            <w:pPr>
              <w:jc w:val="center"/>
              <w:rPr>
                <w:b/>
                <w:bCs/>
                <w:color w:val="auto"/>
                <w:lang w:eastAsia="ru-RU"/>
              </w:rPr>
            </w:pPr>
            <w:r w:rsidRPr="003639BC">
              <w:rPr>
                <w:b/>
                <w:bCs/>
                <w:color w:val="auto"/>
                <w:lang w:eastAsia="ru-RU"/>
              </w:rPr>
              <w:t>71 663</w:t>
            </w:r>
          </w:p>
        </w:tc>
        <w:tc>
          <w:tcPr>
            <w:tcW w:w="1118" w:type="pct"/>
            <w:tcBorders>
              <w:top w:val="single" w:sz="4" w:space="0" w:color="auto"/>
              <w:left w:val="nil"/>
              <w:bottom w:val="single" w:sz="4" w:space="0" w:color="auto"/>
              <w:right w:val="single" w:sz="4" w:space="0" w:color="auto"/>
            </w:tcBorders>
            <w:shd w:val="clear" w:color="auto" w:fill="auto"/>
            <w:noWrap/>
            <w:vAlign w:val="center"/>
            <w:hideMark/>
          </w:tcPr>
          <w:p w14:paraId="5035754B" w14:textId="77777777" w:rsidR="00C547B7" w:rsidRPr="003639BC" w:rsidRDefault="00C547B7" w:rsidP="00C547B7">
            <w:pPr>
              <w:jc w:val="center"/>
              <w:rPr>
                <w:b/>
                <w:bCs/>
                <w:color w:val="auto"/>
                <w:lang w:eastAsia="ru-RU"/>
              </w:rPr>
            </w:pPr>
            <w:r w:rsidRPr="003639BC">
              <w:rPr>
                <w:b/>
                <w:bCs/>
                <w:color w:val="auto"/>
                <w:lang w:eastAsia="ru-RU"/>
              </w:rPr>
              <w:t>-21 765</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2DE19BFC" w14:textId="77777777" w:rsidR="00C547B7" w:rsidRPr="003639BC" w:rsidRDefault="00C547B7" w:rsidP="00C547B7">
            <w:pPr>
              <w:jc w:val="center"/>
              <w:rPr>
                <w:b/>
                <w:bCs/>
                <w:color w:val="auto"/>
                <w:lang w:eastAsia="ru-RU"/>
              </w:rPr>
            </w:pPr>
            <w:r w:rsidRPr="003639BC">
              <w:rPr>
                <w:b/>
                <w:bCs/>
                <w:color w:val="auto"/>
                <w:lang w:eastAsia="ru-RU"/>
              </w:rPr>
              <w:t>-23,3%</w:t>
            </w:r>
          </w:p>
        </w:tc>
      </w:tr>
      <w:tr w:rsidR="00C547B7" w:rsidRPr="003639BC" w14:paraId="1DC2A7C0" w14:textId="77777777" w:rsidTr="00C547B7">
        <w:trPr>
          <w:trHeight w:val="315"/>
        </w:trPr>
        <w:tc>
          <w:tcPr>
            <w:tcW w:w="1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4B676" w14:textId="77777777" w:rsidR="00C547B7" w:rsidRPr="003639BC" w:rsidRDefault="00C547B7" w:rsidP="00C547B7">
            <w:pPr>
              <w:rPr>
                <w:lang w:eastAsia="ru-RU"/>
              </w:rPr>
            </w:pPr>
            <w:r w:rsidRPr="003639BC">
              <w:rPr>
                <w:lang w:eastAsia="ru-RU"/>
              </w:rPr>
              <w:t>Поставщики и подрядчики</w:t>
            </w:r>
          </w:p>
        </w:tc>
        <w:tc>
          <w:tcPr>
            <w:tcW w:w="559" w:type="pct"/>
            <w:tcBorders>
              <w:top w:val="single" w:sz="4" w:space="0" w:color="auto"/>
              <w:left w:val="nil"/>
              <w:bottom w:val="single" w:sz="4" w:space="0" w:color="auto"/>
              <w:right w:val="single" w:sz="4" w:space="0" w:color="auto"/>
            </w:tcBorders>
            <w:shd w:val="clear" w:color="auto" w:fill="auto"/>
            <w:vAlign w:val="center"/>
            <w:hideMark/>
          </w:tcPr>
          <w:p w14:paraId="0808AE94" w14:textId="77777777" w:rsidR="00C547B7" w:rsidRPr="003639BC" w:rsidRDefault="00C547B7" w:rsidP="00C547B7">
            <w:pPr>
              <w:jc w:val="center"/>
              <w:rPr>
                <w:lang w:eastAsia="ru-RU"/>
              </w:rPr>
            </w:pPr>
            <w:r w:rsidRPr="003639BC">
              <w:rPr>
                <w:lang w:eastAsia="ru-RU"/>
              </w:rPr>
              <w:t>20 204</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501E11D9" w14:textId="77777777" w:rsidR="00C547B7" w:rsidRPr="003639BC" w:rsidRDefault="00C547B7" w:rsidP="00C547B7">
            <w:pPr>
              <w:jc w:val="center"/>
              <w:rPr>
                <w:color w:val="auto"/>
                <w:lang w:eastAsia="ru-RU"/>
              </w:rPr>
            </w:pPr>
            <w:r w:rsidRPr="003639BC">
              <w:rPr>
                <w:color w:val="auto"/>
                <w:lang w:eastAsia="ru-RU"/>
              </w:rPr>
              <w:t>36 522</w:t>
            </w:r>
          </w:p>
        </w:tc>
        <w:tc>
          <w:tcPr>
            <w:tcW w:w="559" w:type="pct"/>
            <w:tcBorders>
              <w:top w:val="single" w:sz="4" w:space="0" w:color="auto"/>
              <w:left w:val="nil"/>
              <w:bottom w:val="single" w:sz="4" w:space="0" w:color="auto"/>
              <w:right w:val="single" w:sz="4" w:space="0" w:color="auto"/>
            </w:tcBorders>
            <w:shd w:val="clear" w:color="auto" w:fill="auto"/>
            <w:vAlign w:val="center"/>
            <w:hideMark/>
          </w:tcPr>
          <w:p w14:paraId="2C9F8082" w14:textId="77777777" w:rsidR="00C547B7" w:rsidRPr="003639BC" w:rsidRDefault="00C547B7" w:rsidP="00C547B7">
            <w:pPr>
              <w:jc w:val="center"/>
              <w:rPr>
                <w:color w:val="auto"/>
                <w:lang w:eastAsia="ru-RU"/>
              </w:rPr>
            </w:pPr>
            <w:r w:rsidRPr="003639BC">
              <w:rPr>
                <w:color w:val="auto"/>
                <w:lang w:eastAsia="ru-RU"/>
              </w:rPr>
              <w:t>31 307</w:t>
            </w:r>
          </w:p>
        </w:tc>
        <w:tc>
          <w:tcPr>
            <w:tcW w:w="1118" w:type="pct"/>
            <w:tcBorders>
              <w:top w:val="single" w:sz="4" w:space="0" w:color="auto"/>
              <w:left w:val="nil"/>
              <w:bottom w:val="single" w:sz="4" w:space="0" w:color="auto"/>
              <w:right w:val="single" w:sz="4" w:space="0" w:color="auto"/>
            </w:tcBorders>
            <w:shd w:val="clear" w:color="auto" w:fill="auto"/>
            <w:noWrap/>
            <w:vAlign w:val="center"/>
            <w:hideMark/>
          </w:tcPr>
          <w:p w14:paraId="7E11CA6C" w14:textId="77777777" w:rsidR="00C547B7" w:rsidRPr="003639BC" w:rsidRDefault="00C547B7" w:rsidP="00C547B7">
            <w:pPr>
              <w:jc w:val="center"/>
              <w:rPr>
                <w:color w:val="auto"/>
                <w:lang w:eastAsia="ru-RU"/>
              </w:rPr>
            </w:pPr>
            <w:r w:rsidRPr="003639BC">
              <w:rPr>
                <w:color w:val="auto"/>
                <w:lang w:eastAsia="ru-RU"/>
              </w:rPr>
              <w:t>-5 215</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0B8F9137" w14:textId="77777777" w:rsidR="00C547B7" w:rsidRPr="003639BC" w:rsidRDefault="00C547B7" w:rsidP="00C547B7">
            <w:pPr>
              <w:jc w:val="center"/>
              <w:rPr>
                <w:color w:val="auto"/>
                <w:lang w:eastAsia="ru-RU"/>
              </w:rPr>
            </w:pPr>
            <w:r w:rsidRPr="003639BC">
              <w:rPr>
                <w:color w:val="auto"/>
                <w:lang w:eastAsia="ru-RU"/>
              </w:rPr>
              <w:t>-14,3%</w:t>
            </w:r>
          </w:p>
        </w:tc>
      </w:tr>
      <w:tr w:rsidR="00C547B7" w:rsidRPr="003639BC" w14:paraId="2CEACA36" w14:textId="77777777" w:rsidTr="00C547B7">
        <w:trPr>
          <w:trHeight w:val="315"/>
        </w:trPr>
        <w:tc>
          <w:tcPr>
            <w:tcW w:w="1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AA3024" w14:textId="77777777" w:rsidR="00C547B7" w:rsidRPr="003639BC" w:rsidRDefault="00C547B7" w:rsidP="00C547B7">
            <w:pPr>
              <w:rPr>
                <w:lang w:eastAsia="ru-RU"/>
              </w:rPr>
            </w:pPr>
            <w:r w:rsidRPr="003639BC">
              <w:rPr>
                <w:lang w:eastAsia="ru-RU"/>
              </w:rPr>
              <w:t>Авансы полученные</w:t>
            </w:r>
          </w:p>
        </w:tc>
        <w:tc>
          <w:tcPr>
            <w:tcW w:w="559" w:type="pct"/>
            <w:tcBorders>
              <w:top w:val="single" w:sz="4" w:space="0" w:color="auto"/>
              <w:left w:val="nil"/>
              <w:bottom w:val="single" w:sz="4" w:space="0" w:color="auto"/>
              <w:right w:val="single" w:sz="4" w:space="0" w:color="auto"/>
            </w:tcBorders>
            <w:shd w:val="clear" w:color="auto" w:fill="auto"/>
            <w:vAlign w:val="center"/>
            <w:hideMark/>
          </w:tcPr>
          <w:p w14:paraId="4F05A22E" w14:textId="77777777" w:rsidR="00C547B7" w:rsidRPr="003639BC" w:rsidRDefault="00C547B7" w:rsidP="00C547B7">
            <w:pPr>
              <w:jc w:val="center"/>
              <w:rPr>
                <w:lang w:eastAsia="ru-RU"/>
              </w:rPr>
            </w:pPr>
            <w:r w:rsidRPr="003639BC">
              <w:rPr>
                <w:lang w:eastAsia="ru-RU"/>
              </w:rPr>
              <w:t>2 764</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262B9508" w14:textId="77777777" w:rsidR="00C547B7" w:rsidRPr="003639BC" w:rsidRDefault="00C547B7" w:rsidP="00C547B7">
            <w:pPr>
              <w:jc w:val="center"/>
              <w:rPr>
                <w:color w:val="auto"/>
                <w:lang w:eastAsia="ru-RU"/>
              </w:rPr>
            </w:pPr>
            <w:r w:rsidRPr="003639BC">
              <w:rPr>
                <w:color w:val="auto"/>
                <w:lang w:eastAsia="ru-RU"/>
              </w:rPr>
              <w:t>40 982</w:t>
            </w:r>
          </w:p>
        </w:tc>
        <w:tc>
          <w:tcPr>
            <w:tcW w:w="559" w:type="pct"/>
            <w:tcBorders>
              <w:top w:val="single" w:sz="4" w:space="0" w:color="auto"/>
              <w:left w:val="nil"/>
              <w:bottom w:val="single" w:sz="4" w:space="0" w:color="auto"/>
              <w:right w:val="single" w:sz="4" w:space="0" w:color="auto"/>
            </w:tcBorders>
            <w:shd w:val="clear" w:color="auto" w:fill="auto"/>
            <w:vAlign w:val="center"/>
            <w:hideMark/>
          </w:tcPr>
          <w:p w14:paraId="710110F8" w14:textId="77777777" w:rsidR="00C547B7" w:rsidRPr="003639BC" w:rsidRDefault="00C547B7" w:rsidP="00C547B7">
            <w:pPr>
              <w:jc w:val="center"/>
              <w:rPr>
                <w:color w:val="auto"/>
                <w:lang w:eastAsia="ru-RU"/>
              </w:rPr>
            </w:pPr>
            <w:r w:rsidRPr="003639BC">
              <w:rPr>
                <w:color w:val="auto"/>
                <w:lang w:eastAsia="ru-RU"/>
              </w:rPr>
              <w:t>12 892</w:t>
            </w:r>
          </w:p>
        </w:tc>
        <w:tc>
          <w:tcPr>
            <w:tcW w:w="1118" w:type="pct"/>
            <w:tcBorders>
              <w:top w:val="single" w:sz="4" w:space="0" w:color="auto"/>
              <w:left w:val="nil"/>
              <w:bottom w:val="single" w:sz="4" w:space="0" w:color="auto"/>
              <w:right w:val="single" w:sz="4" w:space="0" w:color="auto"/>
            </w:tcBorders>
            <w:shd w:val="clear" w:color="auto" w:fill="auto"/>
            <w:noWrap/>
            <w:vAlign w:val="center"/>
            <w:hideMark/>
          </w:tcPr>
          <w:p w14:paraId="50F4FBB8" w14:textId="77777777" w:rsidR="00C547B7" w:rsidRPr="003639BC" w:rsidRDefault="00C547B7" w:rsidP="00C547B7">
            <w:pPr>
              <w:jc w:val="center"/>
              <w:rPr>
                <w:color w:val="auto"/>
                <w:lang w:eastAsia="ru-RU"/>
              </w:rPr>
            </w:pPr>
            <w:r w:rsidRPr="003639BC">
              <w:rPr>
                <w:color w:val="auto"/>
                <w:lang w:eastAsia="ru-RU"/>
              </w:rPr>
              <w:t>-28 090</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6169A4F9" w14:textId="77777777" w:rsidR="00C547B7" w:rsidRPr="003639BC" w:rsidRDefault="00C547B7" w:rsidP="00C547B7">
            <w:pPr>
              <w:jc w:val="center"/>
              <w:rPr>
                <w:color w:val="auto"/>
                <w:lang w:eastAsia="ru-RU"/>
              </w:rPr>
            </w:pPr>
            <w:r w:rsidRPr="003639BC">
              <w:rPr>
                <w:color w:val="auto"/>
                <w:lang w:eastAsia="ru-RU"/>
              </w:rPr>
              <w:t>-68,5%</w:t>
            </w:r>
          </w:p>
        </w:tc>
      </w:tr>
      <w:tr w:rsidR="00C547B7" w:rsidRPr="003639BC" w14:paraId="6AAA845B" w14:textId="77777777" w:rsidTr="00C547B7">
        <w:trPr>
          <w:trHeight w:val="315"/>
        </w:trPr>
        <w:tc>
          <w:tcPr>
            <w:tcW w:w="1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C46B8" w14:textId="77777777" w:rsidR="00C547B7" w:rsidRPr="003639BC" w:rsidRDefault="00C547B7" w:rsidP="00C547B7">
            <w:pPr>
              <w:rPr>
                <w:lang w:eastAsia="ru-RU"/>
              </w:rPr>
            </w:pPr>
            <w:r w:rsidRPr="003639BC">
              <w:rPr>
                <w:lang w:eastAsia="ru-RU"/>
              </w:rPr>
              <w:t>Расчеты с персоналом</w:t>
            </w:r>
          </w:p>
        </w:tc>
        <w:tc>
          <w:tcPr>
            <w:tcW w:w="559" w:type="pct"/>
            <w:tcBorders>
              <w:top w:val="single" w:sz="4" w:space="0" w:color="auto"/>
              <w:left w:val="nil"/>
              <w:bottom w:val="single" w:sz="4" w:space="0" w:color="auto"/>
              <w:right w:val="single" w:sz="4" w:space="0" w:color="auto"/>
            </w:tcBorders>
            <w:shd w:val="clear" w:color="auto" w:fill="auto"/>
            <w:vAlign w:val="center"/>
            <w:hideMark/>
          </w:tcPr>
          <w:p w14:paraId="5D11D729" w14:textId="77777777" w:rsidR="00C547B7" w:rsidRPr="003639BC" w:rsidRDefault="00C547B7" w:rsidP="00C547B7">
            <w:pPr>
              <w:jc w:val="center"/>
              <w:rPr>
                <w:lang w:eastAsia="ru-RU"/>
              </w:rPr>
            </w:pPr>
            <w:r w:rsidRPr="003639BC">
              <w:rPr>
                <w:lang w:eastAsia="ru-RU"/>
              </w:rPr>
              <w:t>8 569</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10782354" w14:textId="77777777" w:rsidR="00C547B7" w:rsidRPr="003639BC" w:rsidRDefault="00C547B7" w:rsidP="00C547B7">
            <w:pPr>
              <w:jc w:val="center"/>
              <w:rPr>
                <w:color w:val="auto"/>
                <w:lang w:eastAsia="ru-RU"/>
              </w:rPr>
            </w:pPr>
            <w:r w:rsidRPr="003639BC">
              <w:rPr>
                <w:color w:val="auto"/>
                <w:lang w:eastAsia="ru-RU"/>
              </w:rPr>
              <w:t>11 983</w:t>
            </w:r>
          </w:p>
        </w:tc>
        <w:tc>
          <w:tcPr>
            <w:tcW w:w="559" w:type="pct"/>
            <w:tcBorders>
              <w:top w:val="single" w:sz="4" w:space="0" w:color="auto"/>
              <w:left w:val="nil"/>
              <w:bottom w:val="single" w:sz="4" w:space="0" w:color="auto"/>
              <w:right w:val="single" w:sz="4" w:space="0" w:color="auto"/>
            </w:tcBorders>
            <w:shd w:val="clear" w:color="auto" w:fill="auto"/>
            <w:vAlign w:val="center"/>
            <w:hideMark/>
          </w:tcPr>
          <w:p w14:paraId="6BF0026A" w14:textId="77777777" w:rsidR="00C547B7" w:rsidRPr="003639BC" w:rsidRDefault="00C547B7" w:rsidP="00C547B7">
            <w:pPr>
              <w:jc w:val="center"/>
              <w:rPr>
                <w:color w:val="auto"/>
                <w:lang w:eastAsia="ru-RU"/>
              </w:rPr>
            </w:pPr>
            <w:r w:rsidRPr="003639BC">
              <w:rPr>
                <w:color w:val="auto"/>
                <w:lang w:eastAsia="ru-RU"/>
              </w:rPr>
              <w:t>7 326</w:t>
            </w:r>
          </w:p>
        </w:tc>
        <w:tc>
          <w:tcPr>
            <w:tcW w:w="1118" w:type="pct"/>
            <w:tcBorders>
              <w:top w:val="single" w:sz="4" w:space="0" w:color="auto"/>
              <w:left w:val="nil"/>
              <w:bottom w:val="single" w:sz="4" w:space="0" w:color="auto"/>
              <w:right w:val="single" w:sz="4" w:space="0" w:color="auto"/>
            </w:tcBorders>
            <w:shd w:val="clear" w:color="auto" w:fill="auto"/>
            <w:noWrap/>
            <w:vAlign w:val="center"/>
            <w:hideMark/>
          </w:tcPr>
          <w:p w14:paraId="71997F7C" w14:textId="77777777" w:rsidR="00C547B7" w:rsidRPr="003639BC" w:rsidRDefault="00C547B7" w:rsidP="00C547B7">
            <w:pPr>
              <w:jc w:val="center"/>
              <w:rPr>
                <w:color w:val="auto"/>
                <w:lang w:eastAsia="ru-RU"/>
              </w:rPr>
            </w:pPr>
            <w:r w:rsidRPr="003639BC">
              <w:rPr>
                <w:color w:val="auto"/>
                <w:lang w:eastAsia="ru-RU"/>
              </w:rPr>
              <w:t>-4 657</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28BCB64E" w14:textId="77777777" w:rsidR="00C547B7" w:rsidRPr="003639BC" w:rsidRDefault="00C547B7" w:rsidP="00C547B7">
            <w:pPr>
              <w:jc w:val="center"/>
              <w:rPr>
                <w:color w:val="auto"/>
                <w:lang w:eastAsia="ru-RU"/>
              </w:rPr>
            </w:pPr>
            <w:r w:rsidRPr="003639BC">
              <w:rPr>
                <w:color w:val="auto"/>
                <w:lang w:eastAsia="ru-RU"/>
              </w:rPr>
              <w:t>-38,9%</w:t>
            </w:r>
          </w:p>
        </w:tc>
      </w:tr>
      <w:tr w:rsidR="00C547B7" w:rsidRPr="003639BC" w14:paraId="6810FAED" w14:textId="77777777" w:rsidTr="00C547B7">
        <w:trPr>
          <w:trHeight w:val="315"/>
        </w:trPr>
        <w:tc>
          <w:tcPr>
            <w:tcW w:w="1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495D7" w14:textId="77777777" w:rsidR="00C547B7" w:rsidRPr="003639BC" w:rsidRDefault="004768BE" w:rsidP="00C547B7">
            <w:pPr>
              <w:rPr>
                <w:lang w:eastAsia="ru-RU"/>
              </w:rPr>
            </w:pPr>
            <w:r w:rsidRPr="003639BC">
              <w:rPr>
                <w:lang w:eastAsia="ru-RU"/>
              </w:rPr>
              <w:t>Расчёты с внебюджетными фондами</w:t>
            </w:r>
          </w:p>
        </w:tc>
        <w:tc>
          <w:tcPr>
            <w:tcW w:w="559" w:type="pct"/>
            <w:tcBorders>
              <w:top w:val="single" w:sz="4" w:space="0" w:color="auto"/>
              <w:left w:val="nil"/>
              <w:bottom w:val="single" w:sz="4" w:space="0" w:color="auto"/>
              <w:right w:val="single" w:sz="4" w:space="0" w:color="auto"/>
            </w:tcBorders>
            <w:shd w:val="clear" w:color="auto" w:fill="auto"/>
            <w:vAlign w:val="center"/>
            <w:hideMark/>
          </w:tcPr>
          <w:p w14:paraId="07151979" w14:textId="77777777" w:rsidR="00C547B7" w:rsidRPr="003639BC" w:rsidRDefault="00C547B7" w:rsidP="00C547B7">
            <w:pPr>
              <w:jc w:val="center"/>
              <w:rPr>
                <w:lang w:eastAsia="ru-RU"/>
              </w:rPr>
            </w:pPr>
            <w:r w:rsidRPr="003639BC">
              <w:rPr>
                <w:lang w:eastAsia="ru-RU"/>
              </w:rPr>
              <w:t>3 421</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4F7EEB8E" w14:textId="77777777" w:rsidR="00C547B7" w:rsidRPr="003639BC" w:rsidRDefault="00C547B7" w:rsidP="00C547B7">
            <w:pPr>
              <w:jc w:val="center"/>
              <w:rPr>
                <w:color w:val="auto"/>
                <w:lang w:eastAsia="ru-RU"/>
              </w:rPr>
            </w:pPr>
            <w:r w:rsidRPr="003639BC">
              <w:rPr>
                <w:color w:val="auto"/>
                <w:lang w:eastAsia="ru-RU"/>
              </w:rPr>
              <w:t>1 079</w:t>
            </w:r>
          </w:p>
        </w:tc>
        <w:tc>
          <w:tcPr>
            <w:tcW w:w="559" w:type="pct"/>
            <w:tcBorders>
              <w:top w:val="single" w:sz="4" w:space="0" w:color="auto"/>
              <w:left w:val="nil"/>
              <w:bottom w:val="single" w:sz="4" w:space="0" w:color="auto"/>
              <w:right w:val="single" w:sz="4" w:space="0" w:color="auto"/>
            </w:tcBorders>
            <w:shd w:val="clear" w:color="auto" w:fill="auto"/>
            <w:vAlign w:val="center"/>
            <w:hideMark/>
          </w:tcPr>
          <w:p w14:paraId="531F940E" w14:textId="77777777" w:rsidR="00C547B7" w:rsidRPr="003639BC" w:rsidRDefault="00C547B7" w:rsidP="00C547B7">
            <w:pPr>
              <w:jc w:val="center"/>
              <w:rPr>
                <w:color w:val="auto"/>
                <w:lang w:eastAsia="ru-RU"/>
              </w:rPr>
            </w:pPr>
            <w:r w:rsidRPr="003639BC">
              <w:rPr>
                <w:color w:val="auto"/>
                <w:lang w:eastAsia="ru-RU"/>
              </w:rPr>
              <w:t>3 732</w:t>
            </w:r>
          </w:p>
        </w:tc>
        <w:tc>
          <w:tcPr>
            <w:tcW w:w="1118" w:type="pct"/>
            <w:tcBorders>
              <w:top w:val="single" w:sz="4" w:space="0" w:color="auto"/>
              <w:left w:val="nil"/>
              <w:bottom w:val="single" w:sz="4" w:space="0" w:color="auto"/>
              <w:right w:val="single" w:sz="4" w:space="0" w:color="auto"/>
            </w:tcBorders>
            <w:shd w:val="clear" w:color="auto" w:fill="auto"/>
            <w:noWrap/>
            <w:vAlign w:val="center"/>
            <w:hideMark/>
          </w:tcPr>
          <w:p w14:paraId="7D7FC562" w14:textId="77777777" w:rsidR="00C547B7" w:rsidRPr="003639BC" w:rsidRDefault="00C547B7" w:rsidP="00C547B7">
            <w:pPr>
              <w:jc w:val="center"/>
              <w:rPr>
                <w:color w:val="auto"/>
                <w:lang w:eastAsia="ru-RU"/>
              </w:rPr>
            </w:pPr>
            <w:r w:rsidRPr="003639BC">
              <w:rPr>
                <w:color w:val="auto"/>
                <w:lang w:eastAsia="ru-RU"/>
              </w:rPr>
              <w:t>2 653</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29C43AD0" w14:textId="77777777" w:rsidR="00C547B7" w:rsidRPr="003639BC" w:rsidRDefault="004768BE" w:rsidP="00C547B7">
            <w:pPr>
              <w:jc w:val="center"/>
              <w:rPr>
                <w:color w:val="auto"/>
                <w:lang w:eastAsia="ru-RU"/>
              </w:rPr>
            </w:pPr>
            <w:r w:rsidRPr="003639BC">
              <w:rPr>
                <w:color w:val="auto"/>
                <w:lang w:eastAsia="ru-RU"/>
              </w:rPr>
              <w:t>в 2,4 раза</w:t>
            </w:r>
          </w:p>
        </w:tc>
      </w:tr>
      <w:tr w:rsidR="00C547B7" w:rsidRPr="003639BC" w14:paraId="68FEC489" w14:textId="77777777" w:rsidTr="00C547B7">
        <w:trPr>
          <w:trHeight w:val="315"/>
        </w:trPr>
        <w:tc>
          <w:tcPr>
            <w:tcW w:w="1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774D3B" w14:textId="77777777" w:rsidR="00C547B7" w:rsidRPr="003639BC" w:rsidRDefault="00C547B7" w:rsidP="00C547B7">
            <w:pPr>
              <w:rPr>
                <w:lang w:eastAsia="ru-RU"/>
              </w:rPr>
            </w:pPr>
            <w:r w:rsidRPr="003639BC">
              <w:rPr>
                <w:lang w:eastAsia="ru-RU"/>
              </w:rPr>
              <w:t>Расчеты по налогам</w:t>
            </w:r>
          </w:p>
        </w:tc>
        <w:tc>
          <w:tcPr>
            <w:tcW w:w="559" w:type="pct"/>
            <w:tcBorders>
              <w:top w:val="single" w:sz="4" w:space="0" w:color="auto"/>
              <w:left w:val="nil"/>
              <w:bottom w:val="single" w:sz="4" w:space="0" w:color="auto"/>
              <w:right w:val="single" w:sz="4" w:space="0" w:color="auto"/>
            </w:tcBorders>
            <w:shd w:val="clear" w:color="auto" w:fill="auto"/>
            <w:vAlign w:val="center"/>
            <w:hideMark/>
          </w:tcPr>
          <w:p w14:paraId="71DAC94A" w14:textId="77777777" w:rsidR="00C547B7" w:rsidRPr="003639BC" w:rsidRDefault="00C547B7" w:rsidP="00C547B7">
            <w:pPr>
              <w:jc w:val="center"/>
              <w:rPr>
                <w:lang w:eastAsia="ru-RU"/>
              </w:rPr>
            </w:pPr>
            <w:r w:rsidRPr="003639BC">
              <w:rPr>
                <w:lang w:eastAsia="ru-RU"/>
              </w:rPr>
              <w:t>14 736</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71691BA2" w14:textId="77777777" w:rsidR="00C547B7" w:rsidRPr="003639BC" w:rsidRDefault="00C547B7" w:rsidP="00C547B7">
            <w:pPr>
              <w:jc w:val="center"/>
              <w:rPr>
                <w:color w:val="auto"/>
                <w:lang w:eastAsia="ru-RU"/>
              </w:rPr>
            </w:pPr>
            <w:r w:rsidRPr="003639BC">
              <w:rPr>
                <w:color w:val="auto"/>
                <w:lang w:eastAsia="ru-RU"/>
              </w:rPr>
              <w:t>792</w:t>
            </w:r>
          </w:p>
        </w:tc>
        <w:tc>
          <w:tcPr>
            <w:tcW w:w="559" w:type="pct"/>
            <w:tcBorders>
              <w:top w:val="single" w:sz="4" w:space="0" w:color="auto"/>
              <w:left w:val="nil"/>
              <w:bottom w:val="single" w:sz="4" w:space="0" w:color="auto"/>
              <w:right w:val="single" w:sz="4" w:space="0" w:color="auto"/>
            </w:tcBorders>
            <w:shd w:val="clear" w:color="auto" w:fill="auto"/>
            <w:vAlign w:val="center"/>
            <w:hideMark/>
          </w:tcPr>
          <w:p w14:paraId="68560A83" w14:textId="77777777" w:rsidR="00C547B7" w:rsidRPr="003639BC" w:rsidRDefault="00C547B7" w:rsidP="00C547B7">
            <w:pPr>
              <w:jc w:val="center"/>
              <w:rPr>
                <w:color w:val="auto"/>
                <w:lang w:eastAsia="ru-RU"/>
              </w:rPr>
            </w:pPr>
            <w:r w:rsidRPr="003639BC">
              <w:rPr>
                <w:color w:val="auto"/>
                <w:lang w:eastAsia="ru-RU"/>
              </w:rPr>
              <w:t>14 286</w:t>
            </w:r>
          </w:p>
        </w:tc>
        <w:tc>
          <w:tcPr>
            <w:tcW w:w="1118" w:type="pct"/>
            <w:tcBorders>
              <w:top w:val="single" w:sz="4" w:space="0" w:color="auto"/>
              <w:left w:val="nil"/>
              <w:bottom w:val="single" w:sz="4" w:space="0" w:color="auto"/>
              <w:right w:val="single" w:sz="4" w:space="0" w:color="auto"/>
            </w:tcBorders>
            <w:shd w:val="clear" w:color="auto" w:fill="auto"/>
            <w:noWrap/>
            <w:vAlign w:val="center"/>
            <w:hideMark/>
          </w:tcPr>
          <w:p w14:paraId="47DE3CC0" w14:textId="77777777" w:rsidR="00C547B7" w:rsidRPr="003639BC" w:rsidRDefault="00C547B7" w:rsidP="00C547B7">
            <w:pPr>
              <w:jc w:val="center"/>
              <w:rPr>
                <w:color w:val="auto"/>
                <w:lang w:eastAsia="ru-RU"/>
              </w:rPr>
            </w:pPr>
            <w:r w:rsidRPr="003639BC">
              <w:rPr>
                <w:color w:val="auto"/>
                <w:lang w:eastAsia="ru-RU"/>
              </w:rPr>
              <w:t>13 494</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33CD6093" w14:textId="77777777" w:rsidR="00C547B7" w:rsidRPr="003639BC" w:rsidRDefault="001572BF" w:rsidP="00C547B7">
            <w:pPr>
              <w:jc w:val="center"/>
              <w:rPr>
                <w:color w:val="auto"/>
                <w:lang w:eastAsia="ru-RU"/>
              </w:rPr>
            </w:pPr>
            <w:r w:rsidRPr="003639BC">
              <w:rPr>
                <w:color w:val="auto"/>
                <w:lang w:eastAsia="ru-RU"/>
              </w:rPr>
              <w:t>в 17 раз</w:t>
            </w:r>
          </w:p>
        </w:tc>
      </w:tr>
      <w:tr w:rsidR="00C547B7" w:rsidRPr="003639BC" w14:paraId="0829E21D" w14:textId="77777777" w:rsidTr="00C547B7">
        <w:trPr>
          <w:trHeight w:val="315"/>
        </w:trPr>
        <w:tc>
          <w:tcPr>
            <w:tcW w:w="1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C6B382" w14:textId="77777777" w:rsidR="00C547B7" w:rsidRPr="003639BC" w:rsidRDefault="00C547B7" w:rsidP="00C547B7">
            <w:pPr>
              <w:rPr>
                <w:lang w:eastAsia="ru-RU"/>
              </w:rPr>
            </w:pPr>
            <w:r w:rsidRPr="003639BC">
              <w:rPr>
                <w:lang w:eastAsia="ru-RU"/>
              </w:rPr>
              <w:t>Прочие кредиторы</w:t>
            </w:r>
          </w:p>
        </w:tc>
        <w:tc>
          <w:tcPr>
            <w:tcW w:w="559" w:type="pct"/>
            <w:tcBorders>
              <w:top w:val="single" w:sz="4" w:space="0" w:color="auto"/>
              <w:left w:val="nil"/>
              <w:bottom w:val="single" w:sz="4" w:space="0" w:color="auto"/>
              <w:right w:val="single" w:sz="4" w:space="0" w:color="auto"/>
            </w:tcBorders>
            <w:shd w:val="clear" w:color="auto" w:fill="auto"/>
            <w:vAlign w:val="center"/>
            <w:hideMark/>
          </w:tcPr>
          <w:p w14:paraId="31E13FBE" w14:textId="77777777" w:rsidR="00C547B7" w:rsidRPr="003639BC" w:rsidRDefault="00C547B7" w:rsidP="00C547B7">
            <w:pPr>
              <w:jc w:val="center"/>
              <w:rPr>
                <w:lang w:eastAsia="ru-RU"/>
              </w:rPr>
            </w:pPr>
            <w:r w:rsidRPr="003639BC">
              <w:rPr>
                <w:lang w:eastAsia="ru-RU"/>
              </w:rPr>
              <w:t>1 325</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29573ABC" w14:textId="77777777" w:rsidR="00C547B7" w:rsidRPr="003639BC" w:rsidRDefault="00C547B7" w:rsidP="00C547B7">
            <w:pPr>
              <w:jc w:val="center"/>
              <w:rPr>
                <w:color w:val="auto"/>
                <w:lang w:eastAsia="ru-RU"/>
              </w:rPr>
            </w:pPr>
            <w:r w:rsidRPr="003639BC">
              <w:rPr>
                <w:color w:val="auto"/>
                <w:lang w:eastAsia="ru-RU"/>
              </w:rPr>
              <w:t>2 070</w:t>
            </w:r>
          </w:p>
        </w:tc>
        <w:tc>
          <w:tcPr>
            <w:tcW w:w="559" w:type="pct"/>
            <w:tcBorders>
              <w:top w:val="single" w:sz="4" w:space="0" w:color="auto"/>
              <w:left w:val="nil"/>
              <w:bottom w:val="single" w:sz="4" w:space="0" w:color="auto"/>
              <w:right w:val="single" w:sz="4" w:space="0" w:color="auto"/>
            </w:tcBorders>
            <w:shd w:val="clear" w:color="auto" w:fill="auto"/>
            <w:vAlign w:val="center"/>
            <w:hideMark/>
          </w:tcPr>
          <w:p w14:paraId="1275088E" w14:textId="77777777" w:rsidR="00C547B7" w:rsidRPr="003639BC" w:rsidRDefault="00C547B7" w:rsidP="00C547B7">
            <w:pPr>
              <w:jc w:val="center"/>
              <w:rPr>
                <w:color w:val="auto"/>
                <w:lang w:eastAsia="ru-RU"/>
              </w:rPr>
            </w:pPr>
            <w:r w:rsidRPr="003639BC">
              <w:rPr>
                <w:color w:val="auto"/>
                <w:lang w:eastAsia="ru-RU"/>
              </w:rPr>
              <w:t>2 120</w:t>
            </w:r>
          </w:p>
        </w:tc>
        <w:tc>
          <w:tcPr>
            <w:tcW w:w="1118" w:type="pct"/>
            <w:tcBorders>
              <w:top w:val="single" w:sz="4" w:space="0" w:color="auto"/>
              <w:left w:val="nil"/>
              <w:bottom w:val="single" w:sz="4" w:space="0" w:color="auto"/>
              <w:right w:val="single" w:sz="4" w:space="0" w:color="auto"/>
            </w:tcBorders>
            <w:shd w:val="clear" w:color="auto" w:fill="auto"/>
            <w:noWrap/>
            <w:vAlign w:val="center"/>
            <w:hideMark/>
          </w:tcPr>
          <w:p w14:paraId="2ED5E34A" w14:textId="77777777" w:rsidR="00C547B7" w:rsidRPr="003639BC" w:rsidRDefault="00C547B7" w:rsidP="00C547B7">
            <w:pPr>
              <w:jc w:val="center"/>
              <w:rPr>
                <w:color w:val="auto"/>
                <w:lang w:eastAsia="ru-RU"/>
              </w:rPr>
            </w:pPr>
            <w:r w:rsidRPr="003639BC">
              <w:rPr>
                <w:color w:val="auto"/>
                <w:lang w:eastAsia="ru-RU"/>
              </w:rPr>
              <w:t>50</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5E7D4E18" w14:textId="77777777" w:rsidR="00C547B7" w:rsidRPr="003639BC" w:rsidRDefault="00C547B7" w:rsidP="00C547B7">
            <w:pPr>
              <w:jc w:val="center"/>
              <w:rPr>
                <w:color w:val="auto"/>
                <w:lang w:eastAsia="ru-RU"/>
              </w:rPr>
            </w:pPr>
            <w:r w:rsidRPr="003639BC">
              <w:rPr>
                <w:color w:val="auto"/>
                <w:lang w:eastAsia="ru-RU"/>
              </w:rPr>
              <w:t>2,4%</w:t>
            </w:r>
          </w:p>
        </w:tc>
      </w:tr>
    </w:tbl>
    <w:p w14:paraId="49D41B85" w14:textId="77777777" w:rsidR="00C547B7" w:rsidRPr="003639BC" w:rsidRDefault="00C547B7" w:rsidP="004C62DC">
      <w:pPr>
        <w:suppressAutoHyphens/>
        <w:ind w:firstLine="709"/>
        <w:jc w:val="both"/>
        <w:rPr>
          <w:color w:val="auto"/>
        </w:rPr>
      </w:pPr>
    </w:p>
    <w:p w14:paraId="6930A4DD" w14:textId="77777777" w:rsidR="00B22431" w:rsidRPr="003639BC" w:rsidRDefault="00C547B7" w:rsidP="00C547B7">
      <w:pPr>
        <w:suppressAutoHyphens/>
        <w:ind w:firstLine="709"/>
        <w:jc w:val="both"/>
        <w:rPr>
          <w:color w:val="auto"/>
        </w:rPr>
      </w:pPr>
      <w:r w:rsidRPr="003639BC">
        <w:rPr>
          <w:color w:val="auto"/>
        </w:rPr>
        <w:t>С</w:t>
      </w:r>
      <w:r w:rsidR="004C62DC" w:rsidRPr="003639BC">
        <w:rPr>
          <w:color w:val="auto"/>
        </w:rPr>
        <w:t>умма кредиторской задолженности на 31.12.201</w:t>
      </w:r>
      <w:r w:rsidRPr="003639BC">
        <w:rPr>
          <w:color w:val="auto"/>
        </w:rPr>
        <w:t>8</w:t>
      </w:r>
      <w:r w:rsidR="004C62DC" w:rsidRPr="003639BC">
        <w:rPr>
          <w:color w:val="auto"/>
        </w:rPr>
        <w:t xml:space="preserve"> составила </w:t>
      </w:r>
      <w:r w:rsidRPr="003639BC">
        <w:rPr>
          <w:color w:val="auto"/>
        </w:rPr>
        <w:t xml:space="preserve">71 663 </w:t>
      </w:r>
      <w:r w:rsidR="004C62DC" w:rsidRPr="003639BC">
        <w:rPr>
          <w:color w:val="auto"/>
        </w:rPr>
        <w:t xml:space="preserve">тыс. руб., </w:t>
      </w:r>
      <w:r w:rsidRPr="003639BC">
        <w:rPr>
          <w:color w:val="auto"/>
        </w:rPr>
        <w:t>что на 21 765 тыс. руб. или на 23,3% меньше, чем на 31.12.2017.</w:t>
      </w:r>
    </w:p>
    <w:p w14:paraId="0A31B38A" w14:textId="77777777" w:rsidR="004C62DC" w:rsidRPr="003639BC" w:rsidRDefault="004C62DC">
      <w:pPr>
        <w:suppressAutoHyphens/>
        <w:ind w:firstLine="709"/>
        <w:jc w:val="both"/>
        <w:rPr>
          <w:color w:val="auto"/>
        </w:rPr>
      </w:pPr>
      <w:r w:rsidRPr="003639BC">
        <w:rPr>
          <w:color w:val="auto"/>
        </w:rPr>
        <w:t xml:space="preserve">Сумма кредиторской задолженности </w:t>
      </w:r>
      <w:r w:rsidR="00B22431" w:rsidRPr="003639BC">
        <w:rPr>
          <w:color w:val="auto"/>
        </w:rPr>
        <w:t>по поставщикам и подрядчикам</w:t>
      </w:r>
      <w:r w:rsidRPr="003639BC">
        <w:rPr>
          <w:color w:val="auto"/>
        </w:rPr>
        <w:t xml:space="preserve"> </w:t>
      </w:r>
      <w:r w:rsidR="00B22431" w:rsidRPr="003639BC">
        <w:rPr>
          <w:color w:val="auto"/>
        </w:rPr>
        <w:t xml:space="preserve">на </w:t>
      </w:r>
      <w:r w:rsidR="007F66C1" w:rsidRPr="003639BC">
        <w:rPr>
          <w:color w:val="auto"/>
        </w:rPr>
        <w:t>конец</w:t>
      </w:r>
      <w:r w:rsidR="00B22431" w:rsidRPr="003639BC">
        <w:rPr>
          <w:color w:val="auto"/>
        </w:rPr>
        <w:t xml:space="preserve"> </w:t>
      </w:r>
      <w:r w:rsidR="007F66C1" w:rsidRPr="003639BC">
        <w:rPr>
          <w:color w:val="auto"/>
        </w:rPr>
        <w:t>отчётного периода уменьшилась в</w:t>
      </w:r>
      <w:r w:rsidRPr="003639BC">
        <w:rPr>
          <w:color w:val="auto"/>
        </w:rPr>
        <w:t xml:space="preserve"> </w:t>
      </w:r>
      <w:r w:rsidR="007F66C1" w:rsidRPr="003639BC">
        <w:rPr>
          <w:color w:val="auto"/>
        </w:rPr>
        <w:t>сравнении с 2017</w:t>
      </w:r>
      <w:r w:rsidRPr="003639BC">
        <w:rPr>
          <w:color w:val="auto"/>
        </w:rPr>
        <w:t xml:space="preserve"> годом на </w:t>
      </w:r>
      <w:r w:rsidR="007F66C1" w:rsidRPr="003639BC">
        <w:rPr>
          <w:color w:val="auto"/>
        </w:rPr>
        <w:t xml:space="preserve">5 215 </w:t>
      </w:r>
      <w:r w:rsidR="00B22431" w:rsidRPr="003639BC">
        <w:rPr>
          <w:color w:val="auto"/>
        </w:rPr>
        <w:t xml:space="preserve">тыс. руб. или на </w:t>
      </w:r>
      <w:r w:rsidR="007F66C1" w:rsidRPr="003639BC">
        <w:rPr>
          <w:color w:val="auto"/>
        </w:rPr>
        <w:t>14,3%, что связано с плановой оплатой по текущим договорам.</w:t>
      </w:r>
    </w:p>
    <w:p w14:paraId="2FC17546" w14:textId="77777777" w:rsidR="00A77AF6" w:rsidRPr="003639BC" w:rsidRDefault="00B22431" w:rsidP="00A77AF6">
      <w:pPr>
        <w:suppressAutoHyphens/>
        <w:ind w:firstLine="709"/>
        <w:jc w:val="both"/>
        <w:rPr>
          <w:color w:val="auto"/>
        </w:rPr>
      </w:pPr>
      <w:r w:rsidRPr="003639BC">
        <w:rPr>
          <w:color w:val="auto"/>
        </w:rPr>
        <w:t>Сумма полученных авансов на конец 201</w:t>
      </w:r>
      <w:r w:rsidR="007F66C1" w:rsidRPr="003639BC">
        <w:rPr>
          <w:color w:val="auto"/>
        </w:rPr>
        <w:t>8</w:t>
      </w:r>
      <w:r w:rsidRPr="003639BC">
        <w:rPr>
          <w:color w:val="auto"/>
        </w:rPr>
        <w:t xml:space="preserve"> года </w:t>
      </w:r>
      <w:r w:rsidR="007F66C1" w:rsidRPr="003639BC">
        <w:rPr>
          <w:color w:val="auto"/>
        </w:rPr>
        <w:t>меньше</w:t>
      </w:r>
      <w:r w:rsidRPr="003639BC">
        <w:rPr>
          <w:color w:val="auto"/>
        </w:rPr>
        <w:t xml:space="preserve"> в сравнении с 201</w:t>
      </w:r>
      <w:r w:rsidR="007F66C1" w:rsidRPr="003639BC">
        <w:rPr>
          <w:color w:val="auto"/>
        </w:rPr>
        <w:t>7</w:t>
      </w:r>
      <w:r w:rsidRPr="003639BC">
        <w:rPr>
          <w:color w:val="auto"/>
        </w:rPr>
        <w:t xml:space="preserve"> годом на </w:t>
      </w:r>
      <w:r w:rsidR="007F66C1" w:rsidRPr="003639BC">
        <w:rPr>
          <w:color w:val="auto"/>
        </w:rPr>
        <w:t xml:space="preserve">28 090 </w:t>
      </w:r>
      <w:r w:rsidRPr="003639BC">
        <w:rPr>
          <w:color w:val="auto"/>
        </w:rPr>
        <w:t xml:space="preserve">тыс. руб. или </w:t>
      </w:r>
      <w:r w:rsidR="007F66C1" w:rsidRPr="003639BC">
        <w:rPr>
          <w:color w:val="auto"/>
        </w:rPr>
        <w:t>на</w:t>
      </w:r>
      <w:r w:rsidRPr="003639BC">
        <w:rPr>
          <w:color w:val="auto"/>
        </w:rPr>
        <w:t xml:space="preserve"> </w:t>
      </w:r>
      <w:r w:rsidR="007F66C1" w:rsidRPr="003639BC">
        <w:rPr>
          <w:color w:val="auto"/>
        </w:rPr>
        <w:t xml:space="preserve">68,5%. </w:t>
      </w:r>
      <w:r w:rsidR="00A77AF6" w:rsidRPr="003639BC">
        <w:rPr>
          <w:color w:val="auto"/>
        </w:rPr>
        <w:t xml:space="preserve">Данное обстоятельство </w:t>
      </w:r>
      <w:r w:rsidR="007F66C1" w:rsidRPr="003639BC">
        <w:rPr>
          <w:color w:val="auto"/>
        </w:rPr>
        <w:t xml:space="preserve">связано с тем, что на конец 2017 года были </w:t>
      </w:r>
      <w:r w:rsidR="00A77AF6" w:rsidRPr="003639BC">
        <w:rPr>
          <w:color w:val="auto"/>
        </w:rPr>
        <w:t>получен</w:t>
      </w:r>
      <w:r w:rsidR="007F66C1" w:rsidRPr="003639BC">
        <w:rPr>
          <w:color w:val="auto"/>
        </w:rPr>
        <w:t xml:space="preserve">ы </w:t>
      </w:r>
      <w:r w:rsidR="00A77AF6" w:rsidRPr="003639BC">
        <w:rPr>
          <w:color w:val="auto"/>
        </w:rPr>
        <w:t>крупны</w:t>
      </w:r>
      <w:r w:rsidR="007F66C1" w:rsidRPr="003639BC">
        <w:rPr>
          <w:color w:val="auto"/>
        </w:rPr>
        <w:t>е</w:t>
      </w:r>
      <w:r w:rsidR="00A77AF6" w:rsidRPr="003639BC">
        <w:rPr>
          <w:color w:val="auto"/>
        </w:rPr>
        <w:t xml:space="preserve"> аванс</w:t>
      </w:r>
      <w:r w:rsidR="007F66C1" w:rsidRPr="003639BC">
        <w:rPr>
          <w:color w:val="auto"/>
        </w:rPr>
        <w:t>ы</w:t>
      </w:r>
      <w:r w:rsidR="00A77AF6" w:rsidRPr="003639BC">
        <w:rPr>
          <w:color w:val="auto"/>
        </w:rPr>
        <w:t xml:space="preserve"> от П</w:t>
      </w:r>
      <w:r w:rsidR="007F66C1" w:rsidRPr="003639BC">
        <w:rPr>
          <w:color w:val="auto"/>
        </w:rPr>
        <w:t>АО «МегаФон» и ПАО «Ростелеком».</w:t>
      </w:r>
    </w:p>
    <w:p w14:paraId="2BBCC47D" w14:textId="32522BEC" w:rsidR="00B22431" w:rsidRPr="003639BC" w:rsidRDefault="00B22431" w:rsidP="00B22431">
      <w:pPr>
        <w:suppressAutoHyphens/>
        <w:ind w:firstLine="709"/>
        <w:jc w:val="both"/>
        <w:rPr>
          <w:color w:val="auto"/>
        </w:rPr>
      </w:pPr>
      <w:r w:rsidRPr="003639BC">
        <w:rPr>
          <w:color w:val="auto"/>
        </w:rPr>
        <w:t xml:space="preserve">Кредиторская задолженность по персоналу также </w:t>
      </w:r>
      <w:r w:rsidR="007F66C1" w:rsidRPr="003639BC">
        <w:rPr>
          <w:color w:val="auto"/>
        </w:rPr>
        <w:t xml:space="preserve">уменьшилась </w:t>
      </w:r>
      <w:r w:rsidRPr="003639BC">
        <w:rPr>
          <w:color w:val="auto"/>
        </w:rPr>
        <w:t>по сравнению с 201</w:t>
      </w:r>
      <w:r w:rsidR="007F66C1" w:rsidRPr="003639BC">
        <w:rPr>
          <w:color w:val="auto"/>
        </w:rPr>
        <w:t>7</w:t>
      </w:r>
      <w:r w:rsidRPr="003639BC">
        <w:rPr>
          <w:color w:val="auto"/>
        </w:rPr>
        <w:t xml:space="preserve"> годом на </w:t>
      </w:r>
      <w:r w:rsidR="007F66C1" w:rsidRPr="003639BC">
        <w:rPr>
          <w:color w:val="auto"/>
        </w:rPr>
        <w:t xml:space="preserve">4 657 </w:t>
      </w:r>
      <w:r w:rsidRPr="003639BC">
        <w:rPr>
          <w:color w:val="auto"/>
        </w:rPr>
        <w:t xml:space="preserve">тыс. руб. или на </w:t>
      </w:r>
      <w:r w:rsidR="007F66C1" w:rsidRPr="003639BC">
        <w:rPr>
          <w:color w:val="auto"/>
        </w:rPr>
        <w:t>38,9%, в связи с проведением в декабре 2018 года большей части причитающи</w:t>
      </w:r>
      <w:r w:rsidR="00A31487">
        <w:rPr>
          <w:color w:val="auto"/>
        </w:rPr>
        <w:t>хся сотрудникам Общества выплат по заработной плате.</w:t>
      </w:r>
    </w:p>
    <w:p w14:paraId="03CAC2E2" w14:textId="01487188" w:rsidR="00B22431" w:rsidRPr="003639BC" w:rsidRDefault="00B22431" w:rsidP="004768BE">
      <w:pPr>
        <w:suppressAutoHyphens/>
        <w:ind w:firstLine="709"/>
        <w:jc w:val="both"/>
        <w:rPr>
          <w:color w:val="auto"/>
        </w:rPr>
      </w:pPr>
      <w:r w:rsidRPr="003639BC">
        <w:rPr>
          <w:color w:val="auto"/>
        </w:rPr>
        <w:t xml:space="preserve">Сумма кредиторской задолженности по </w:t>
      </w:r>
      <w:r w:rsidR="004768BE" w:rsidRPr="003639BC">
        <w:rPr>
          <w:color w:val="auto"/>
        </w:rPr>
        <w:t>внебюджетным</w:t>
      </w:r>
      <w:r w:rsidRPr="003639BC">
        <w:rPr>
          <w:color w:val="auto"/>
        </w:rPr>
        <w:t xml:space="preserve"> </w:t>
      </w:r>
      <w:r w:rsidR="004768BE" w:rsidRPr="003639BC">
        <w:rPr>
          <w:color w:val="auto"/>
        </w:rPr>
        <w:t xml:space="preserve">фондам </w:t>
      </w:r>
      <w:r w:rsidRPr="003639BC">
        <w:rPr>
          <w:color w:val="auto"/>
        </w:rPr>
        <w:t>на 31.12.201</w:t>
      </w:r>
      <w:r w:rsidR="004768BE" w:rsidRPr="003639BC">
        <w:rPr>
          <w:color w:val="auto"/>
        </w:rPr>
        <w:t>8</w:t>
      </w:r>
      <w:r w:rsidRPr="003639BC">
        <w:rPr>
          <w:color w:val="auto"/>
        </w:rPr>
        <w:t xml:space="preserve"> составила </w:t>
      </w:r>
      <w:r w:rsidR="004768BE" w:rsidRPr="003639BC">
        <w:rPr>
          <w:color w:val="auto"/>
        </w:rPr>
        <w:t xml:space="preserve">3 732 </w:t>
      </w:r>
      <w:r w:rsidRPr="003639BC">
        <w:rPr>
          <w:color w:val="auto"/>
        </w:rPr>
        <w:t xml:space="preserve">тыс. руб., что </w:t>
      </w:r>
      <w:r w:rsidR="004768BE" w:rsidRPr="003639BC">
        <w:rPr>
          <w:color w:val="auto"/>
        </w:rPr>
        <w:t>больше</w:t>
      </w:r>
      <w:r w:rsidRPr="003639BC">
        <w:rPr>
          <w:color w:val="auto"/>
        </w:rPr>
        <w:t xml:space="preserve"> </w:t>
      </w:r>
      <w:r w:rsidR="004768BE" w:rsidRPr="003639BC">
        <w:rPr>
          <w:color w:val="auto"/>
        </w:rPr>
        <w:t xml:space="preserve">показателя </w:t>
      </w:r>
      <w:r w:rsidRPr="003639BC">
        <w:rPr>
          <w:color w:val="auto"/>
        </w:rPr>
        <w:t xml:space="preserve">прошлого года на </w:t>
      </w:r>
      <w:r w:rsidR="004768BE" w:rsidRPr="003639BC">
        <w:rPr>
          <w:color w:val="auto"/>
        </w:rPr>
        <w:t xml:space="preserve">2 653 </w:t>
      </w:r>
      <w:r w:rsidRPr="003639BC">
        <w:rPr>
          <w:color w:val="auto"/>
        </w:rPr>
        <w:t xml:space="preserve">тыс. руб. </w:t>
      </w:r>
      <w:r w:rsidR="00A77AF6" w:rsidRPr="003639BC">
        <w:rPr>
          <w:color w:val="auto"/>
        </w:rPr>
        <w:t xml:space="preserve">или </w:t>
      </w:r>
      <w:r w:rsidR="004768BE" w:rsidRPr="003639BC">
        <w:rPr>
          <w:color w:val="auto"/>
        </w:rPr>
        <w:t>в</w:t>
      </w:r>
      <w:r w:rsidR="00A77AF6" w:rsidRPr="003639BC">
        <w:rPr>
          <w:color w:val="auto"/>
        </w:rPr>
        <w:t xml:space="preserve"> </w:t>
      </w:r>
      <w:r w:rsidR="004768BE" w:rsidRPr="003639BC">
        <w:rPr>
          <w:color w:val="auto"/>
        </w:rPr>
        <w:t>2,4 раза, в связи с рост</w:t>
      </w:r>
      <w:r w:rsidR="00DE3855">
        <w:rPr>
          <w:color w:val="auto"/>
        </w:rPr>
        <w:t xml:space="preserve">ом фонда оплаты труда на 56,5% по причине увеличения числа штатных единиц на 7 единиц. </w:t>
      </w:r>
      <w:r w:rsidR="004768BE" w:rsidRPr="003639BC">
        <w:rPr>
          <w:color w:val="auto"/>
        </w:rPr>
        <w:t>Суммы, начисленные по заработной плате в декабре 2018 года, оплачены в Пенсионный Фонд, Фонд медицинского страхования и Фонд социального страхования в январе 2019 года, без нарушения сроков оплаты.</w:t>
      </w:r>
    </w:p>
    <w:p w14:paraId="14A318EB" w14:textId="3B12F346" w:rsidR="00A77AF6" w:rsidRPr="003639BC" w:rsidRDefault="00A77AF6" w:rsidP="00B22431">
      <w:pPr>
        <w:suppressAutoHyphens/>
        <w:ind w:firstLine="709"/>
        <w:jc w:val="both"/>
        <w:rPr>
          <w:color w:val="auto"/>
        </w:rPr>
      </w:pPr>
      <w:r w:rsidRPr="003639BC">
        <w:rPr>
          <w:color w:val="auto"/>
        </w:rPr>
        <w:t xml:space="preserve">По налогам сумма кредиторской задолженности на конец отчетного года составила </w:t>
      </w:r>
      <w:r w:rsidR="001572BF" w:rsidRPr="003639BC">
        <w:rPr>
          <w:color w:val="auto"/>
        </w:rPr>
        <w:t xml:space="preserve">14 286 </w:t>
      </w:r>
      <w:r w:rsidRPr="003639BC">
        <w:rPr>
          <w:color w:val="auto"/>
        </w:rPr>
        <w:t>тыс. руб., что на 13 4</w:t>
      </w:r>
      <w:r w:rsidR="00A867AC">
        <w:rPr>
          <w:color w:val="auto"/>
        </w:rPr>
        <w:t>9</w:t>
      </w:r>
      <w:r w:rsidRPr="003639BC">
        <w:rPr>
          <w:color w:val="auto"/>
        </w:rPr>
        <w:t xml:space="preserve">4 тыс. руб. или </w:t>
      </w:r>
      <w:r w:rsidR="001572BF" w:rsidRPr="003639BC">
        <w:rPr>
          <w:color w:val="auto"/>
        </w:rPr>
        <w:t>в</w:t>
      </w:r>
      <w:r w:rsidRPr="003639BC">
        <w:rPr>
          <w:color w:val="auto"/>
        </w:rPr>
        <w:t xml:space="preserve"> </w:t>
      </w:r>
      <w:r w:rsidR="001572BF" w:rsidRPr="003639BC">
        <w:rPr>
          <w:color w:val="auto"/>
        </w:rPr>
        <w:t>17 раз больше отчетной даты прошлого года, в связи с тем, что на конец 2017 года у Общества был</w:t>
      </w:r>
      <w:r w:rsidR="00DE3855">
        <w:rPr>
          <w:color w:val="auto"/>
        </w:rPr>
        <w:t>а</w:t>
      </w:r>
      <w:r w:rsidR="001572BF" w:rsidRPr="003639BC">
        <w:rPr>
          <w:color w:val="auto"/>
        </w:rPr>
        <w:t xml:space="preserve"> переплат</w:t>
      </w:r>
      <w:r w:rsidR="00DE3855">
        <w:rPr>
          <w:color w:val="auto"/>
        </w:rPr>
        <w:t>а</w:t>
      </w:r>
      <w:r w:rsidR="001572BF" w:rsidRPr="003639BC">
        <w:rPr>
          <w:color w:val="auto"/>
        </w:rPr>
        <w:t xml:space="preserve"> по налог</w:t>
      </w:r>
      <w:r w:rsidR="00DE3855">
        <w:rPr>
          <w:color w:val="auto"/>
        </w:rPr>
        <w:t>у на прибыль</w:t>
      </w:r>
      <w:r w:rsidR="001572BF" w:rsidRPr="003639BC">
        <w:rPr>
          <w:color w:val="auto"/>
        </w:rPr>
        <w:t>. На 31.12.2018 вся задолженность по налогам текущая.</w:t>
      </w:r>
    </w:p>
    <w:p w14:paraId="4FFFA76B" w14:textId="77777777" w:rsidR="001572BF" w:rsidRPr="003639BC" w:rsidRDefault="001572BF" w:rsidP="001572BF">
      <w:pPr>
        <w:suppressAutoHyphens/>
        <w:ind w:firstLine="709"/>
        <w:jc w:val="both"/>
        <w:rPr>
          <w:color w:val="auto"/>
        </w:rPr>
      </w:pPr>
      <w:r w:rsidRPr="003639BC">
        <w:rPr>
          <w:color w:val="auto"/>
        </w:rPr>
        <w:t>Незначительно изменилась (+50 тыс. руб. или +2,4%) с</w:t>
      </w:r>
      <w:r w:rsidR="004C62DC" w:rsidRPr="003639BC">
        <w:rPr>
          <w:color w:val="auto"/>
        </w:rPr>
        <w:t xml:space="preserve">умма </w:t>
      </w:r>
      <w:r w:rsidRPr="003639BC">
        <w:rPr>
          <w:color w:val="auto"/>
        </w:rPr>
        <w:t xml:space="preserve">задолженности </w:t>
      </w:r>
      <w:r w:rsidR="004C62DC" w:rsidRPr="003639BC">
        <w:rPr>
          <w:color w:val="auto"/>
        </w:rPr>
        <w:t xml:space="preserve">по прочим кредиторам </w:t>
      </w:r>
      <w:r w:rsidRPr="003639BC">
        <w:rPr>
          <w:color w:val="auto"/>
        </w:rPr>
        <w:t xml:space="preserve">и на конец 2018 года </w:t>
      </w:r>
      <w:r w:rsidR="004C62DC" w:rsidRPr="003639BC">
        <w:rPr>
          <w:color w:val="auto"/>
        </w:rPr>
        <w:t xml:space="preserve">составила </w:t>
      </w:r>
      <w:r w:rsidRPr="003639BC">
        <w:rPr>
          <w:color w:val="auto"/>
        </w:rPr>
        <w:t>2 120 тыс. руб.</w:t>
      </w:r>
    </w:p>
    <w:p w14:paraId="1DC6889E" w14:textId="77777777" w:rsidR="004C62DC" w:rsidRPr="003639BC" w:rsidRDefault="004C62DC" w:rsidP="001572BF">
      <w:pPr>
        <w:suppressAutoHyphens/>
        <w:ind w:firstLine="709"/>
        <w:jc w:val="both"/>
      </w:pPr>
      <w:r w:rsidRPr="003639BC">
        <w:t xml:space="preserve">Вся кредиторская задолженность АО «Читатехэнерго» носит текущий характер </w:t>
      </w:r>
      <w:r w:rsidRPr="003639BC">
        <w:rPr>
          <w:color w:val="auto"/>
        </w:rPr>
        <w:t xml:space="preserve">(дата образования – </w:t>
      </w:r>
      <w:r w:rsidR="001572BF" w:rsidRPr="003639BC">
        <w:rPr>
          <w:color w:val="auto"/>
        </w:rPr>
        <w:t xml:space="preserve">четвёртый квартал </w:t>
      </w:r>
      <w:r w:rsidRPr="003639BC">
        <w:rPr>
          <w:color w:val="auto"/>
        </w:rPr>
        <w:t>201</w:t>
      </w:r>
      <w:r w:rsidR="001572BF" w:rsidRPr="003639BC">
        <w:rPr>
          <w:color w:val="auto"/>
        </w:rPr>
        <w:t>8</w:t>
      </w:r>
      <w:r w:rsidRPr="003639BC">
        <w:rPr>
          <w:color w:val="auto"/>
        </w:rPr>
        <w:t xml:space="preserve"> года, дата погашения – январь 201</w:t>
      </w:r>
      <w:r w:rsidR="001572BF" w:rsidRPr="003639BC">
        <w:rPr>
          <w:color w:val="auto"/>
        </w:rPr>
        <w:t>9</w:t>
      </w:r>
      <w:r w:rsidRPr="003639BC">
        <w:rPr>
          <w:color w:val="auto"/>
        </w:rPr>
        <w:t xml:space="preserve"> года), п</w:t>
      </w:r>
      <w:r w:rsidRPr="003639BC">
        <w:t>росроченной кредиторской задолженности перед поставщиками и подрядчиками не возникает.</w:t>
      </w:r>
    </w:p>
    <w:p w14:paraId="6473D995" w14:textId="77777777" w:rsidR="00032C6E" w:rsidRPr="003639BC" w:rsidRDefault="00032C6E" w:rsidP="001572BF">
      <w:pPr>
        <w:suppressAutoHyphens/>
        <w:ind w:firstLine="709"/>
        <w:jc w:val="both"/>
        <w:rPr>
          <w:iCs/>
          <w:snapToGrid w:val="0"/>
          <w:color w:val="auto"/>
        </w:rPr>
      </w:pPr>
      <w:bookmarkStart w:id="49" w:name="_Toc353050697"/>
      <w:bookmarkStart w:id="50" w:name="_Toc290449401"/>
    </w:p>
    <w:p w14:paraId="4B6F0E35" w14:textId="77777777" w:rsidR="004C62DC" w:rsidRPr="003639BC" w:rsidRDefault="004C62DC" w:rsidP="001572BF">
      <w:pPr>
        <w:suppressAutoHyphens/>
        <w:ind w:firstLine="709"/>
        <w:jc w:val="both"/>
        <w:rPr>
          <w:b/>
          <w:iCs/>
          <w:snapToGrid w:val="0"/>
          <w:color w:val="auto"/>
        </w:rPr>
      </w:pPr>
      <w:r w:rsidRPr="003639BC">
        <w:rPr>
          <w:b/>
          <w:iCs/>
          <w:snapToGrid w:val="0"/>
          <w:color w:val="auto"/>
        </w:rPr>
        <w:t>7.2.4. Анализ ликвидности Общества.</w:t>
      </w:r>
      <w:bookmarkEnd w:id="49"/>
    </w:p>
    <w:p w14:paraId="7E80E25D" w14:textId="77777777" w:rsidR="004C62DC" w:rsidRPr="003639BC" w:rsidRDefault="004C62DC" w:rsidP="001572BF">
      <w:pPr>
        <w:pStyle w:val="110"/>
        <w:keepNext w:val="0"/>
        <w:keepLines w:val="0"/>
        <w:pBdr>
          <w:top w:val="none" w:sz="0" w:space="0" w:color="auto"/>
          <w:bottom w:val="none" w:sz="0" w:space="0" w:color="auto"/>
        </w:pBdr>
        <w:suppressAutoHyphens/>
        <w:spacing w:after="0" w:line="240" w:lineRule="auto"/>
        <w:ind w:firstLine="709"/>
        <w:jc w:val="both"/>
        <w:outlineLvl w:val="9"/>
        <w:rPr>
          <w:rFonts w:ascii="Times New Roman" w:hAnsi="Times New Roman"/>
          <w:iCs/>
          <w:snapToGrid w:val="0"/>
          <w:color w:val="auto"/>
          <w:szCs w:val="24"/>
        </w:rPr>
      </w:pPr>
    </w:p>
    <w:p w14:paraId="31790531" w14:textId="77777777" w:rsidR="00A94A82" w:rsidRDefault="004C62DC" w:rsidP="004F73C2">
      <w:pPr>
        <w:suppressAutoHyphens/>
        <w:ind w:firstLine="709"/>
        <w:jc w:val="both"/>
        <w:rPr>
          <w:color w:val="auto"/>
        </w:rPr>
      </w:pPr>
      <w:r w:rsidRPr="003639BC">
        <w:rPr>
          <w:color w:val="auto"/>
        </w:rPr>
        <w:t>Финансовое состояние Общества по показателям ликвидности, финансовой устойчивости, рентабельности, деловой активности характеризуется согласно расчетным коэффициентам, приведенным в таблице 7.2.4</w:t>
      </w:r>
      <w:r w:rsidR="00341F41" w:rsidRPr="003639BC">
        <w:rPr>
          <w:color w:val="auto"/>
        </w:rPr>
        <w:t>.1</w:t>
      </w:r>
      <w:r w:rsidR="004F73C2">
        <w:rPr>
          <w:color w:val="auto"/>
        </w:rPr>
        <w:t>.</w:t>
      </w:r>
    </w:p>
    <w:p w14:paraId="0AC908F0" w14:textId="77777777" w:rsidR="00A94A82" w:rsidRDefault="00A94A82">
      <w:pPr>
        <w:rPr>
          <w:color w:val="auto"/>
        </w:rPr>
      </w:pPr>
      <w:r>
        <w:rPr>
          <w:color w:val="auto"/>
        </w:rPr>
        <w:br w:type="page"/>
      </w:r>
    </w:p>
    <w:p w14:paraId="5D689463" w14:textId="77777777" w:rsidR="004C62DC" w:rsidRPr="003639BC" w:rsidRDefault="004C62DC" w:rsidP="00341F41">
      <w:pPr>
        <w:suppressAutoHyphens/>
        <w:ind w:firstLine="709"/>
        <w:jc w:val="right"/>
        <w:rPr>
          <w:color w:val="auto"/>
        </w:rPr>
      </w:pPr>
      <w:r w:rsidRPr="003639BC">
        <w:rPr>
          <w:color w:val="auto"/>
        </w:rPr>
        <w:t>Таблица 7.2.4</w:t>
      </w:r>
      <w:r w:rsidR="00341F41" w:rsidRPr="003639BC">
        <w:rPr>
          <w:color w:val="auto"/>
        </w:rPr>
        <w:t>.1</w:t>
      </w:r>
    </w:p>
    <w:p w14:paraId="10117275" w14:textId="77777777" w:rsidR="004C62DC" w:rsidRPr="003639BC" w:rsidRDefault="004C62DC" w:rsidP="00341F41">
      <w:pPr>
        <w:suppressAutoHyphens/>
        <w:ind w:firstLine="709"/>
        <w:jc w:val="right"/>
        <w:rPr>
          <w:color w:val="auto"/>
        </w:rPr>
      </w:pPr>
    </w:p>
    <w:tbl>
      <w:tblPr>
        <w:tblW w:w="5000" w:type="pct"/>
        <w:tblLook w:val="04A0" w:firstRow="1" w:lastRow="0" w:firstColumn="1" w:lastColumn="0" w:noHBand="0" w:noVBand="1"/>
      </w:tblPr>
      <w:tblGrid>
        <w:gridCol w:w="5540"/>
        <w:gridCol w:w="1110"/>
        <w:gridCol w:w="1113"/>
        <w:gridCol w:w="1111"/>
        <w:gridCol w:w="1265"/>
      </w:tblGrid>
      <w:tr w:rsidR="005C1322" w:rsidRPr="003639BC" w14:paraId="19A1ACF5" w14:textId="77777777" w:rsidTr="00290BB2">
        <w:trPr>
          <w:trHeight w:val="315"/>
        </w:trPr>
        <w:tc>
          <w:tcPr>
            <w:tcW w:w="274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860B9D7" w14:textId="77777777" w:rsidR="005C1322" w:rsidRPr="003639BC" w:rsidRDefault="005C1322" w:rsidP="005918F4">
            <w:pPr>
              <w:jc w:val="center"/>
              <w:rPr>
                <w:b/>
                <w:bCs/>
                <w:sz w:val="20"/>
                <w:szCs w:val="20"/>
                <w:lang w:eastAsia="ru-RU"/>
              </w:rPr>
            </w:pPr>
            <w:r w:rsidRPr="003639BC">
              <w:rPr>
                <w:b/>
                <w:bCs/>
                <w:sz w:val="20"/>
                <w:szCs w:val="20"/>
                <w:lang w:eastAsia="ru-RU"/>
              </w:rPr>
              <w:t>Показатель</w:t>
            </w:r>
          </w:p>
        </w:tc>
        <w:tc>
          <w:tcPr>
            <w:tcW w:w="563" w:type="pct"/>
            <w:tcBorders>
              <w:top w:val="single" w:sz="4" w:space="0" w:color="auto"/>
              <w:left w:val="nil"/>
              <w:bottom w:val="single" w:sz="4" w:space="0" w:color="auto"/>
              <w:right w:val="single" w:sz="4" w:space="0" w:color="auto"/>
            </w:tcBorders>
            <w:shd w:val="clear" w:color="auto" w:fill="auto"/>
            <w:hideMark/>
          </w:tcPr>
          <w:p w14:paraId="01C61D97" w14:textId="77777777" w:rsidR="005C1322" w:rsidRPr="003639BC" w:rsidRDefault="005C1322" w:rsidP="005918F4">
            <w:pPr>
              <w:jc w:val="center"/>
              <w:rPr>
                <w:b/>
                <w:bCs/>
                <w:sz w:val="20"/>
                <w:szCs w:val="20"/>
                <w:lang w:eastAsia="ru-RU"/>
              </w:rPr>
            </w:pPr>
            <w:r w:rsidRPr="003639BC">
              <w:rPr>
                <w:b/>
                <w:bCs/>
                <w:sz w:val="20"/>
                <w:szCs w:val="20"/>
                <w:lang w:eastAsia="ru-RU"/>
              </w:rPr>
              <w:t>2016</w:t>
            </w:r>
          </w:p>
        </w:tc>
        <w:tc>
          <w:tcPr>
            <w:tcW w:w="564" w:type="pct"/>
            <w:tcBorders>
              <w:top w:val="single" w:sz="4" w:space="0" w:color="auto"/>
              <w:left w:val="nil"/>
              <w:bottom w:val="single" w:sz="4" w:space="0" w:color="auto"/>
              <w:right w:val="single" w:sz="4" w:space="0" w:color="auto"/>
            </w:tcBorders>
            <w:shd w:val="clear" w:color="auto" w:fill="auto"/>
            <w:hideMark/>
          </w:tcPr>
          <w:p w14:paraId="2869CAFA" w14:textId="77777777" w:rsidR="005C1322" w:rsidRPr="003639BC" w:rsidRDefault="005C1322" w:rsidP="005918F4">
            <w:pPr>
              <w:jc w:val="center"/>
              <w:rPr>
                <w:b/>
                <w:bCs/>
                <w:sz w:val="20"/>
                <w:szCs w:val="20"/>
                <w:lang w:eastAsia="ru-RU"/>
              </w:rPr>
            </w:pPr>
            <w:r w:rsidRPr="003639BC">
              <w:rPr>
                <w:b/>
                <w:bCs/>
                <w:sz w:val="20"/>
                <w:szCs w:val="20"/>
                <w:lang w:eastAsia="ru-RU"/>
              </w:rPr>
              <w:t>2017</w:t>
            </w:r>
          </w:p>
        </w:tc>
        <w:tc>
          <w:tcPr>
            <w:tcW w:w="563" w:type="pct"/>
            <w:tcBorders>
              <w:top w:val="single" w:sz="4" w:space="0" w:color="auto"/>
              <w:left w:val="nil"/>
              <w:bottom w:val="single" w:sz="4" w:space="0" w:color="auto"/>
              <w:right w:val="single" w:sz="4" w:space="0" w:color="auto"/>
            </w:tcBorders>
          </w:tcPr>
          <w:p w14:paraId="7D9C973C" w14:textId="77777777" w:rsidR="005C1322" w:rsidRPr="003639BC" w:rsidRDefault="005C1322" w:rsidP="005918F4">
            <w:pPr>
              <w:jc w:val="center"/>
              <w:rPr>
                <w:b/>
                <w:bCs/>
                <w:sz w:val="20"/>
                <w:szCs w:val="20"/>
                <w:lang w:eastAsia="ru-RU"/>
              </w:rPr>
            </w:pPr>
            <w:r w:rsidRPr="003639BC">
              <w:rPr>
                <w:b/>
                <w:bCs/>
                <w:sz w:val="20"/>
                <w:szCs w:val="20"/>
                <w:lang w:eastAsia="ru-RU"/>
              </w:rPr>
              <w:t>2018</w:t>
            </w:r>
          </w:p>
        </w:tc>
        <w:tc>
          <w:tcPr>
            <w:tcW w:w="562" w:type="pct"/>
            <w:vMerge w:val="restart"/>
            <w:tcBorders>
              <w:top w:val="single" w:sz="4" w:space="0" w:color="auto"/>
              <w:left w:val="nil"/>
              <w:right w:val="single" w:sz="4" w:space="0" w:color="auto"/>
            </w:tcBorders>
          </w:tcPr>
          <w:p w14:paraId="7B62D566" w14:textId="77777777" w:rsidR="005C1322" w:rsidRPr="003639BC" w:rsidRDefault="005C1322" w:rsidP="005C1322">
            <w:pPr>
              <w:jc w:val="center"/>
              <w:rPr>
                <w:b/>
                <w:bCs/>
                <w:sz w:val="20"/>
                <w:szCs w:val="20"/>
                <w:lang w:eastAsia="ru-RU"/>
              </w:rPr>
            </w:pPr>
            <w:r w:rsidRPr="003639BC">
              <w:rPr>
                <w:b/>
                <w:bCs/>
                <w:sz w:val="20"/>
                <w:szCs w:val="20"/>
                <w:lang w:eastAsia="ru-RU"/>
              </w:rPr>
              <w:t>Абс. отклонение</w:t>
            </w:r>
          </w:p>
        </w:tc>
      </w:tr>
      <w:tr w:rsidR="005C1322" w:rsidRPr="003639BC" w14:paraId="2A8D9129" w14:textId="77777777" w:rsidTr="00290BB2">
        <w:trPr>
          <w:trHeight w:val="315"/>
        </w:trPr>
        <w:tc>
          <w:tcPr>
            <w:tcW w:w="2747" w:type="pct"/>
            <w:vMerge/>
            <w:tcBorders>
              <w:top w:val="single" w:sz="4" w:space="0" w:color="auto"/>
              <w:left w:val="single" w:sz="4" w:space="0" w:color="auto"/>
              <w:bottom w:val="single" w:sz="4" w:space="0" w:color="auto"/>
              <w:right w:val="single" w:sz="4" w:space="0" w:color="auto"/>
            </w:tcBorders>
            <w:vAlign w:val="center"/>
            <w:hideMark/>
          </w:tcPr>
          <w:p w14:paraId="6A74F311" w14:textId="77777777" w:rsidR="005C1322" w:rsidRPr="003639BC" w:rsidRDefault="005C1322" w:rsidP="005918F4">
            <w:pPr>
              <w:rPr>
                <w:b/>
                <w:bCs/>
                <w:sz w:val="20"/>
                <w:szCs w:val="20"/>
                <w:lang w:eastAsia="ru-RU"/>
              </w:rPr>
            </w:pPr>
          </w:p>
        </w:tc>
        <w:tc>
          <w:tcPr>
            <w:tcW w:w="563" w:type="pct"/>
            <w:tcBorders>
              <w:top w:val="nil"/>
              <w:left w:val="nil"/>
              <w:bottom w:val="single" w:sz="4" w:space="0" w:color="auto"/>
              <w:right w:val="single" w:sz="4" w:space="0" w:color="auto"/>
            </w:tcBorders>
            <w:shd w:val="clear" w:color="auto" w:fill="auto"/>
            <w:hideMark/>
          </w:tcPr>
          <w:p w14:paraId="239DB8A1" w14:textId="77777777" w:rsidR="005C1322" w:rsidRPr="003639BC" w:rsidRDefault="005C1322" w:rsidP="005918F4">
            <w:pPr>
              <w:jc w:val="center"/>
              <w:rPr>
                <w:b/>
                <w:bCs/>
                <w:sz w:val="20"/>
                <w:szCs w:val="20"/>
                <w:lang w:eastAsia="ru-RU"/>
              </w:rPr>
            </w:pPr>
            <w:r w:rsidRPr="003639BC">
              <w:rPr>
                <w:b/>
                <w:bCs/>
                <w:sz w:val="20"/>
                <w:szCs w:val="20"/>
                <w:lang w:eastAsia="ru-RU"/>
              </w:rPr>
              <w:t>факт</w:t>
            </w:r>
          </w:p>
        </w:tc>
        <w:tc>
          <w:tcPr>
            <w:tcW w:w="564" w:type="pct"/>
            <w:tcBorders>
              <w:top w:val="nil"/>
              <w:left w:val="nil"/>
              <w:bottom w:val="single" w:sz="4" w:space="0" w:color="auto"/>
              <w:right w:val="single" w:sz="4" w:space="0" w:color="auto"/>
            </w:tcBorders>
            <w:shd w:val="clear" w:color="auto" w:fill="auto"/>
            <w:hideMark/>
          </w:tcPr>
          <w:p w14:paraId="74C0D014" w14:textId="77777777" w:rsidR="005C1322" w:rsidRPr="003639BC" w:rsidRDefault="005C1322" w:rsidP="005918F4">
            <w:pPr>
              <w:jc w:val="center"/>
              <w:rPr>
                <w:b/>
                <w:bCs/>
                <w:sz w:val="20"/>
                <w:szCs w:val="20"/>
                <w:lang w:eastAsia="ru-RU"/>
              </w:rPr>
            </w:pPr>
            <w:r w:rsidRPr="003639BC">
              <w:rPr>
                <w:b/>
                <w:bCs/>
                <w:sz w:val="20"/>
                <w:szCs w:val="20"/>
                <w:lang w:eastAsia="ru-RU"/>
              </w:rPr>
              <w:t>факт</w:t>
            </w:r>
          </w:p>
        </w:tc>
        <w:tc>
          <w:tcPr>
            <w:tcW w:w="563" w:type="pct"/>
            <w:tcBorders>
              <w:top w:val="nil"/>
              <w:left w:val="nil"/>
              <w:bottom w:val="single" w:sz="4" w:space="0" w:color="auto"/>
              <w:right w:val="single" w:sz="4" w:space="0" w:color="auto"/>
            </w:tcBorders>
          </w:tcPr>
          <w:p w14:paraId="23FB7612" w14:textId="77777777" w:rsidR="005C1322" w:rsidRPr="003639BC" w:rsidRDefault="005C1322" w:rsidP="005918F4">
            <w:pPr>
              <w:jc w:val="center"/>
              <w:rPr>
                <w:b/>
                <w:bCs/>
                <w:sz w:val="20"/>
                <w:szCs w:val="20"/>
                <w:lang w:eastAsia="ru-RU"/>
              </w:rPr>
            </w:pPr>
            <w:r w:rsidRPr="003639BC">
              <w:rPr>
                <w:b/>
                <w:bCs/>
                <w:sz w:val="20"/>
                <w:szCs w:val="20"/>
                <w:lang w:eastAsia="ru-RU"/>
              </w:rPr>
              <w:t>факт</w:t>
            </w:r>
          </w:p>
        </w:tc>
        <w:tc>
          <w:tcPr>
            <w:tcW w:w="562" w:type="pct"/>
            <w:vMerge/>
            <w:tcBorders>
              <w:left w:val="nil"/>
              <w:bottom w:val="single" w:sz="4" w:space="0" w:color="auto"/>
              <w:right w:val="single" w:sz="4" w:space="0" w:color="auto"/>
            </w:tcBorders>
          </w:tcPr>
          <w:p w14:paraId="00ED4C1C" w14:textId="77777777" w:rsidR="005C1322" w:rsidRPr="003639BC" w:rsidRDefault="005C1322" w:rsidP="005918F4">
            <w:pPr>
              <w:jc w:val="center"/>
              <w:rPr>
                <w:b/>
                <w:bCs/>
                <w:sz w:val="20"/>
                <w:szCs w:val="20"/>
                <w:lang w:eastAsia="ru-RU"/>
              </w:rPr>
            </w:pPr>
          </w:p>
        </w:tc>
      </w:tr>
      <w:tr w:rsidR="005C1322" w:rsidRPr="003639BC" w14:paraId="26954984" w14:textId="77777777" w:rsidTr="005C1322">
        <w:trPr>
          <w:trHeight w:val="315"/>
        </w:trPr>
        <w:tc>
          <w:tcPr>
            <w:tcW w:w="2747" w:type="pct"/>
            <w:tcBorders>
              <w:top w:val="nil"/>
              <w:left w:val="single" w:sz="4" w:space="0" w:color="auto"/>
              <w:bottom w:val="single" w:sz="4" w:space="0" w:color="auto"/>
              <w:right w:val="single" w:sz="4" w:space="0" w:color="auto"/>
            </w:tcBorders>
            <w:shd w:val="clear" w:color="auto" w:fill="auto"/>
            <w:hideMark/>
          </w:tcPr>
          <w:p w14:paraId="14069436" w14:textId="77777777" w:rsidR="005C1322" w:rsidRPr="003639BC" w:rsidRDefault="005C1322" w:rsidP="00F56081">
            <w:pPr>
              <w:jc w:val="both"/>
              <w:rPr>
                <w:sz w:val="20"/>
                <w:szCs w:val="20"/>
                <w:lang w:eastAsia="ru-RU"/>
              </w:rPr>
            </w:pPr>
            <w:r w:rsidRPr="003639BC">
              <w:rPr>
                <w:sz w:val="20"/>
                <w:szCs w:val="20"/>
                <w:lang w:eastAsia="ru-RU"/>
              </w:rPr>
              <w:t>Коэффициент абсолютной ликвидности (0</w:t>
            </w:r>
            <w:r w:rsidR="000B5903" w:rsidRPr="003639BC">
              <w:rPr>
                <w:sz w:val="20"/>
                <w:szCs w:val="20"/>
                <w:lang w:eastAsia="ru-RU"/>
              </w:rPr>
              <w:t>,</w:t>
            </w:r>
            <w:r w:rsidR="00F56081" w:rsidRPr="003639BC">
              <w:rPr>
                <w:sz w:val="20"/>
                <w:szCs w:val="20"/>
                <w:lang w:eastAsia="ru-RU"/>
              </w:rPr>
              <w:t>2</w:t>
            </w:r>
            <w:r w:rsidR="000B5903" w:rsidRPr="003639BC">
              <w:rPr>
                <w:sz w:val="20"/>
                <w:szCs w:val="20"/>
                <w:lang w:eastAsia="ru-RU"/>
              </w:rPr>
              <w:t xml:space="preserve"> - </w:t>
            </w:r>
            <w:r w:rsidRPr="003639BC">
              <w:rPr>
                <w:sz w:val="20"/>
                <w:szCs w:val="20"/>
                <w:lang w:eastAsia="ru-RU"/>
              </w:rPr>
              <w:t>0,</w:t>
            </w:r>
            <w:r w:rsidR="00F56081" w:rsidRPr="003639BC">
              <w:rPr>
                <w:sz w:val="20"/>
                <w:szCs w:val="20"/>
                <w:lang w:eastAsia="ru-RU"/>
              </w:rPr>
              <w:t>5</w:t>
            </w:r>
            <w:r w:rsidRPr="003639BC">
              <w:rPr>
                <w:sz w:val="20"/>
                <w:szCs w:val="20"/>
                <w:lang w:eastAsia="ru-RU"/>
              </w:rPr>
              <w:t>)</w:t>
            </w:r>
          </w:p>
        </w:tc>
        <w:tc>
          <w:tcPr>
            <w:tcW w:w="563" w:type="pct"/>
            <w:tcBorders>
              <w:top w:val="nil"/>
              <w:left w:val="nil"/>
              <w:bottom w:val="single" w:sz="4" w:space="0" w:color="auto"/>
              <w:right w:val="single" w:sz="4" w:space="0" w:color="auto"/>
            </w:tcBorders>
            <w:shd w:val="clear" w:color="auto" w:fill="auto"/>
            <w:hideMark/>
          </w:tcPr>
          <w:p w14:paraId="5B709114" w14:textId="77777777" w:rsidR="005C1322" w:rsidRPr="003639BC" w:rsidRDefault="005C1322" w:rsidP="00F56081">
            <w:pPr>
              <w:jc w:val="center"/>
              <w:rPr>
                <w:sz w:val="20"/>
                <w:szCs w:val="20"/>
                <w:lang w:eastAsia="ru-RU"/>
              </w:rPr>
            </w:pPr>
            <w:r w:rsidRPr="003639BC">
              <w:rPr>
                <w:sz w:val="20"/>
                <w:szCs w:val="20"/>
                <w:lang w:eastAsia="ru-RU"/>
              </w:rPr>
              <w:t>0,3</w:t>
            </w:r>
          </w:p>
        </w:tc>
        <w:tc>
          <w:tcPr>
            <w:tcW w:w="564" w:type="pct"/>
            <w:tcBorders>
              <w:top w:val="nil"/>
              <w:left w:val="nil"/>
              <w:bottom w:val="single" w:sz="4" w:space="0" w:color="auto"/>
              <w:right w:val="single" w:sz="4" w:space="0" w:color="auto"/>
            </w:tcBorders>
            <w:shd w:val="clear" w:color="auto" w:fill="auto"/>
            <w:hideMark/>
          </w:tcPr>
          <w:p w14:paraId="087A89F8" w14:textId="77777777" w:rsidR="005C1322" w:rsidRPr="003639BC" w:rsidRDefault="005C1322" w:rsidP="00F56081">
            <w:pPr>
              <w:jc w:val="center"/>
              <w:rPr>
                <w:sz w:val="20"/>
                <w:szCs w:val="20"/>
                <w:lang w:eastAsia="ru-RU"/>
              </w:rPr>
            </w:pPr>
            <w:r w:rsidRPr="003639BC">
              <w:rPr>
                <w:sz w:val="20"/>
                <w:szCs w:val="20"/>
                <w:lang w:eastAsia="ru-RU"/>
              </w:rPr>
              <w:t>0,</w:t>
            </w:r>
            <w:r w:rsidR="00F56081" w:rsidRPr="003639BC">
              <w:rPr>
                <w:sz w:val="20"/>
                <w:szCs w:val="20"/>
                <w:lang w:eastAsia="ru-RU"/>
              </w:rPr>
              <w:t>2</w:t>
            </w:r>
          </w:p>
        </w:tc>
        <w:tc>
          <w:tcPr>
            <w:tcW w:w="563" w:type="pct"/>
            <w:tcBorders>
              <w:top w:val="nil"/>
              <w:left w:val="nil"/>
              <w:bottom w:val="single" w:sz="4" w:space="0" w:color="auto"/>
              <w:right w:val="single" w:sz="4" w:space="0" w:color="auto"/>
            </w:tcBorders>
          </w:tcPr>
          <w:p w14:paraId="600B94DB" w14:textId="77777777" w:rsidR="005C1322" w:rsidRPr="003639BC" w:rsidRDefault="005C1322" w:rsidP="00F56081">
            <w:pPr>
              <w:jc w:val="center"/>
              <w:rPr>
                <w:sz w:val="20"/>
                <w:szCs w:val="20"/>
                <w:lang w:eastAsia="ru-RU"/>
              </w:rPr>
            </w:pPr>
            <w:r w:rsidRPr="003639BC">
              <w:rPr>
                <w:sz w:val="20"/>
                <w:szCs w:val="20"/>
                <w:lang w:eastAsia="ru-RU"/>
              </w:rPr>
              <w:t>0,5</w:t>
            </w:r>
          </w:p>
        </w:tc>
        <w:tc>
          <w:tcPr>
            <w:tcW w:w="562" w:type="pct"/>
            <w:tcBorders>
              <w:top w:val="nil"/>
              <w:left w:val="nil"/>
              <w:bottom w:val="single" w:sz="4" w:space="0" w:color="auto"/>
              <w:right w:val="single" w:sz="4" w:space="0" w:color="auto"/>
            </w:tcBorders>
          </w:tcPr>
          <w:p w14:paraId="375A8461" w14:textId="77777777" w:rsidR="005C1322" w:rsidRPr="003639BC" w:rsidRDefault="005C1322" w:rsidP="00F56081">
            <w:pPr>
              <w:jc w:val="center"/>
              <w:rPr>
                <w:sz w:val="20"/>
                <w:szCs w:val="20"/>
                <w:lang w:eastAsia="ru-RU"/>
              </w:rPr>
            </w:pPr>
            <w:r w:rsidRPr="003639BC">
              <w:rPr>
                <w:sz w:val="20"/>
                <w:szCs w:val="20"/>
                <w:lang w:eastAsia="ru-RU"/>
              </w:rPr>
              <w:t>0,3</w:t>
            </w:r>
          </w:p>
        </w:tc>
      </w:tr>
      <w:tr w:rsidR="005C1322" w:rsidRPr="003639BC" w14:paraId="6EE0ED3D" w14:textId="77777777" w:rsidTr="005C1322">
        <w:trPr>
          <w:trHeight w:val="315"/>
        </w:trPr>
        <w:tc>
          <w:tcPr>
            <w:tcW w:w="2747" w:type="pct"/>
            <w:tcBorders>
              <w:top w:val="nil"/>
              <w:left w:val="single" w:sz="4" w:space="0" w:color="auto"/>
              <w:bottom w:val="single" w:sz="4" w:space="0" w:color="auto"/>
              <w:right w:val="single" w:sz="4" w:space="0" w:color="auto"/>
            </w:tcBorders>
            <w:shd w:val="clear" w:color="auto" w:fill="auto"/>
            <w:hideMark/>
          </w:tcPr>
          <w:p w14:paraId="48322358" w14:textId="77777777" w:rsidR="005C1322" w:rsidRPr="003639BC" w:rsidRDefault="005C1322" w:rsidP="005918F4">
            <w:pPr>
              <w:jc w:val="both"/>
              <w:rPr>
                <w:sz w:val="20"/>
                <w:szCs w:val="20"/>
                <w:lang w:eastAsia="ru-RU"/>
              </w:rPr>
            </w:pPr>
            <w:r w:rsidRPr="003639BC">
              <w:rPr>
                <w:sz w:val="20"/>
                <w:szCs w:val="20"/>
                <w:lang w:eastAsia="ru-RU"/>
              </w:rPr>
              <w:t>Коэффициент срочной ликвидности (&gt;1)</w:t>
            </w:r>
          </w:p>
        </w:tc>
        <w:tc>
          <w:tcPr>
            <w:tcW w:w="563" w:type="pct"/>
            <w:tcBorders>
              <w:top w:val="nil"/>
              <w:left w:val="nil"/>
              <w:bottom w:val="single" w:sz="4" w:space="0" w:color="auto"/>
              <w:right w:val="single" w:sz="4" w:space="0" w:color="auto"/>
            </w:tcBorders>
            <w:shd w:val="clear" w:color="auto" w:fill="auto"/>
            <w:hideMark/>
          </w:tcPr>
          <w:p w14:paraId="4682D15E" w14:textId="77777777" w:rsidR="005C1322" w:rsidRPr="003639BC" w:rsidRDefault="005C1322" w:rsidP="00196B23">
            <w:pPr>
              <w:jc w:val="center"/>
              <w:rPr>
                <w:sz w:val="20"/>
                <w:szCs w:val="20"/>
                <w:lang w:eastAsia="ru-RU"/>
              </w:rPr>
            </w:pPr>
            <w:r w:rsidRPr="003639BC">
              <w:rPr>
                <w:sz w:val="20"/>
                <w:szCs w:val="20"/>
                <w:lang w:eastAsia="ru-RU"/>
              </w:rPr>
              <w:t>1,</w:t>
            </w:r>
            <w:r w:rsidR="00196B23" w:rsidRPr="003639BC">
              <w:rPr>
                <w:sz w:val="20"/>
                <w:szCs w:val="20"/>
                <w:lang w:eastAsia="ru-RU"/>
              </w:rPr>
              <w:t>7</w:t>
            </w:r>
          </w:p>
        </w:tc>
        <w:tc>
          <w:tcPr>
            <w:tcW w:w="564" w:type="pct"/>
            <w:tcBorders>
              <w:top w:val="nil"/>
              <w:left w:val="nil"/>
              <w:bottom w:val="single" w:sz="4" w:space="0" w:color="auto"/>
              <w:right w:val="single" w:sz="4" w:space="0" w:color="auto"/>
            </w:tcBorders>
            <w:shd w:val="clear" w:color="auto" w:fill="auto"/>
            <w:hideMark/>
          </w:tcPr>
          <w:p w14:paraId="23A6DA4B" w14:textId="77777777" w:rsidR="005C1322" w:rsidRPr="003639BC" w:rsidRDefault="005C1322" w:rsidP="00196B23">
            <w:pPr>
              <w:jc w:val="center"/>
              <w:rPr>
                <w:sz w:val="20"/>
                <w:szCs w:val="20"/>
                <w:lang w:eastAsia="ru-RU"/>
              </w:rPr>
            </w:pPr>
            <w:r w:rsidRPr="003639BC">
              <w:rPr>
                <w:sz w:val="20"/>
                <w:szCs w:val="20"/>
                <w:lang w:eastAsia="ru-RU"/>
              </w:rPr>
              <w:t>1,</w:t>
            </w:r>
            <w:r w:rsidR="00196B23" w:rsidRPr="003639BC">
              <w:rPr>
                <w:sz w:val="20"/>
                <w:szCs w:val="20"/>
                <w:lang w:eastAsia="ru-RU"/>
              </w:rPr>
              <w:t>3</w:t>
            </w:r>
          </w:p>
        </w:tc>
        <w:tc>
          <w:tcPr>
            <w:tcW w:w="563" w:type="pct"/>
            <w:tcBorders>
              <w:top w:val="nil"/>
              <w:left w:val="nil"/>
              <w:bottom w:val="single" w:sz="4" w:space="0" w:color="auto"/>
              <w:right w:val="single" w:sz="4" w:space="0" w:color="auto"/>
            </w:tcBorders>
          </w:tcPr>
          <w:p w14:paraId="53112C3D" w14:textId="77777777" w:rsidR="005C1322" w:rsidRPr="003639BC" w:rsidRDefault="005C1322" w:rsidP="00196B23">
            <w:pPr>
              <w:jc w:val="center"/>
              <w:rPr>
                <w:sz w:val="20"/>
                <w:szCs w:val="20"/>
                <w:lang w:eastAsia="ru-RU"/>
              </w:rPr>
            </w:pPr>
            <w:r w:rsidRPr="003639BC">
              <w:rPr>
                <w:sz w:val="20"/>
                <w:szCs w:val="20"/>
                <w:lang w:eastAsia="ru-RU"/>
              </w:rPr>
              <w:t>1,3</w:t>
            </w:r>
          </w:p>
        </w:tc>
        <w:tc>
          <w:tcPr>
            <w:tcW w:w="562" w:type="pct"/>
            <w:tcBorders>
              <w:top w:val="nil"/>
              <w:left w:val="nil"/>
              <w:bottom w:val="single" w:sz="4" w:space="0" w:color="auto"/>
              <w:right w:val="single" w:sz="4" w:space="0" w:color="auto"/>
            </w:tcBorders>
          </w:tcPr>
          <w:p w14:paraId="54DAF474" w14:textId="77777777" w:rsidR="005C1322" w:rsidRPr="003639BC" w:rsidRDefault="00196B23" w:rsidP="005918F4">
            <w:pPr>
              <w:jc w:val="center"/>
              <w:rPr>
                <w:sz w:val="20"/>
                <w:szCs w:val="20"/>
                <w:lang w:eastAsia="ru-RU"/>
              </w:rPr>
            </w:pPr>
            <w:r w:rsidRPr="003639BC">
              <w:rPr>
                <w:sz w:val="20"/>
                <w:szCs w:val="20"/>
                <w:lang w:eastAsia="ru-RU"/>
              </w:rPr>
              <w:t>0</w:t>
            </w:r>
          </w:p>
        </w:tc>
      </w:tr>
      <w:tr w:rsidR="005C1322" w:rsidRPr="003639BC" w14:paraId="37258A77" w14:textId="77777777" w:rsidTr="005C1322">
        <w:trPr>
          <w:trHeight w:val="315"/>
        </w:trPr>
        <w:tc>
          <w:tcPr>
            <w:tcW w:w="2747" w:type="pct"/>
            <w:tcBorders>
              <w:top w:val="nil"/>
              <w:left w:val="single" w:sz="4" w:space="0" w:color="auto"/>
              <w:bottom w:val="single" w:sz="4" w:space="0" w:color="auto"/>
              <w:right w:val="single" w:sz="4" w:space="0" w:color="auto"/>
            </w:tcBorders>
            <w:shd w:val="clear" w:color="auto" w:fill="auto"/>
            <w:hideMark/>
          </w:tcPr>
          <w:p w14:paraId="45FA3AF7" w14:textId="77777777" w:rsidR="005C1322" w:rsidRPr="003639BC" w:rsidRDefault="005C1322" w:rsidP="005918F4">
            <w:pPr>
              <w:jc w:val="both"/>
              <w:rPr>
                <w:sz w:val="20"/>
                <w:szCs w:val="20"/>
                <w:lang w:eastAsia="ru-RU"/>
              </w:rPr>
            </w:pPr>
            <w:r w:rsidRPr="003639BC">
              <w:rPr>
                <w:sz w:val="20"/>
                <w:szCs w:val="20"/>
                <w:lang w:eastAsia="ru-RU"/>
              </w:rPr>
              <w:t>Коэффициент текущей ликвидности (1,5-2,5)</w:t>
            </w:r>
          </w:p>
        </w:tc>
        <w:tc>
          <w:tcPr>
            <w:tcW w:w="563" w:type="pct"/>
            <w:tcBorders>
              <w:top w:val="nil"/>
              <w:left w:val="nil"/>
              <w:bottom w:val="single" w:sz="4" w:space="0" w:color="auto"/>
              <w:right w:val="single" w:sz="4" w:space="0" w:color="auto"/>
            </w:tcBorders>
            <w:shd w:val="clear" w:color="auto" w:fill="auto"/>
            <w:hideMark/>
          </w:tcPr>
          <w:p w14:paraId="2BB4EEAC" w14:textId="77777777" w:rsidR="005C1322" w:rsidRPr="003639BC" w:rsidRDefault="005C1322" w:rsidP="00196B23">
            <w:pPr>
              <w:jc w:val="center"/>
              <w:rPr>
                <w:sz w:val="20"/>
                <w:szCs w:val="20"/>
                <w:lang w:eastAsia="ru-RU"/>
              </w:rPr>
            </w:pPr>
            <w:r w:rsidRPr="003639BC">
              <w:rPr>
                <w:sz w:val="20"/>
                <w:szCs w:val="20"/>
                <w:lang w:eastAsia="ru-RU"/>
              </w:rPr>
              <w:t>1,</w:t>
            </w:r>
            <w:r w:rsidR="00196B23" w:rsidRPr="003639BC">
              <w:rPr>
                <w:sz w:val="20"/>
                <w:szCs w:val="20"/>
                <w:lang w:eastAsia="ru-RU"/>
              </w:rPr>
              <w:t>8</w:t>
            </w:r>
          </w:p>
        </w:tc>
        <w:tc>
          <w:tcPr>
            <w:tcW w:w="564" w:type="pct"/>
            <w:tcBorders>
              <w:top w:val="nil"/>
              <w:left w:val="nil"/>
              <w:bottom w:val="single" w:sz="4" w:space="0" w:color="auto"/>
              <w:right w:val="single" w:sz="4" w:space="0" w:color="auto"/>
            </w:tcBorders>
            <w:shd w:val="clear" w:color="auto" w:fill="auto"/>
            <w:hideMark/>
          </w:tcPr>
          <w:p w14:paraId="57350743" w14:textId="77777777" w:rsidR="005C1322" w:rsidRPr="003639BC" w:rsidRDefault="005C1322" w:rsidP="00196B23">
            <w:pPr>
              <w:jc w:val="center"/>
              <w:rPr>
                <w:sz w:val="20"/>
                <w:szCs w:val="20"/>
                <w:lang w:eastAsia="ru-RU"/>
              </w:rPr>
            </w:pPr>
            <w:r w:rsidRPr="003639BC">
              <w:rPr>
                <w:sz w:val="20"/>
                <w:szCs w:val="20"/>
                <w:lang w:eastAsia="ru-RU"/>
              </w:rPr>
              <w:t>1,4</w:t>
            </w:r>
          </w:p>
        </w:tc>
        <w:tc>
          <w:tcPr>
            <w:tcW w:w="563" w:type="pct"/>
            <w:tcBorders>
              <w:top w:val="nil"/>
              <w:left w:val="nil"/>
              <w:bottom w:val="single" w:sz="4" w:space="0" w:color="auto"/>
              <w:right w:val="single" w:sz="4" w:space="0" w:color="auto"/>
            </w:tcBorders>
          </w:tcPr>
          <w:p w14:paraId="286479D2" w14:textId="77777777" w:rsidR="005C1322" w:rsidRPr="003639BC" w:rsidRDefault="005C1322" w:rsidP="00196B23">
            <w:pPr>
              <w:jc w:val="center"/>
              <w:rPr>
                <w:sz w:val="20"/>
                <w:szCs w:val="20"/>
                <w:lang w:eastAsia="ru-RU"/>
              </w:rPr>
            </w:pPr>
            <w:r w:rsidRPr="003639BC">
              <w:rPr>
                <w:sz w:val="20"/>
                <w:szCs w:val="20"/>
                <w:lang w:eastAsia="ru-RU"/>
              </w:rPr>
              <w:t>1,4</w:t>
            </w:r>
          </w:p>
        </w:tc>
        <w:tc>
          <w:tcPr>
            <w:tcW w:w="562" w:type="pct"/>
            <w:tcBorders>
              <w:top w:val="nil"/>
              <w:left w:val="nil"/>
              <w:bottom w:val="single" w:sz="4" w:space="0" w:color="auto"/>
              <w:right w:val="single" w:sz="4" w:space="0" w:color="auto"/>
            </w:tcBorders>
          </w:tcPr>
          <w:p w14:paraId="31A23705" w14:textId="77777777" w:rsidR="005C1322" w:rsidRPr="003639BC" w:rsidRDefault="00196B23" w:rsidP="005918F4">
            <w:pPr>
              <w:jc w:val="center"/>
              <w:rPr>
                <w:sz w:val="20"/>
                <w:szCs w:val="20"/>
                <w:lang w:eastAsia="ru-RU"/>
              </w:rPr>
            </w:pPr>
            <w:r w:rsidRPr="003639BC">
              <w:rPr>
                <w:sz w:val="20"/>
                <w:szCs w:val="20"/>
                <w:lang w:eastAsia="ru-RU"/>
              </w:rPr>
              <w:t>0</w:t>
            </w:r>
          </w:p>
        </w:tc>
      </w:tr>
      <w:tr w:rsidR="005C1322" w:rsidRPr="003639BC" w14:paraId="4F8BD784" w14:textId="77777777" w:rsidTr="005C1322">
        <w:trPr>
          <w:trHeight w:val="59"/>
        </w:trPr>
        <w:tc>
          <w:tcPr>
            <w:tcW w:w="2747" w:type="pct"/>
            <w:tcBorders>
              <w:top w:val="nil"/>
              <w:left w:val="single" w:sz="4" w:space="0" w:color="auto"/>
              <w:bottom w:val="single" w:sz="4" w:space="0" w:color="auto"/>
              <w:right w:val="single" w:sz="4" w:space="0" w:color="auto"/>
            </w:tcBorders>
            <w:shd w:val="clear" w:color="auto" w:fill="auto"/>
            <w:hideMark/>
          </w:tcPr>
          <w:p w14:paraId="363DD44B" w14:textId="77777777" w:rsidR="005C1322" w:rsidRPr="003639BC" w:rsidRDefault="005C1322" w:rsidP="005918F4">
            <w:pPr>
              <w:jc w:val="both"/>
              <w:rPr>
                <w:sz w:val="20"/>
                <w:szCs w:val="20"/>
                <w:lang w:eastAsia="ru-RU"/>
              </w:rPr>
            </w:pPr>
            <w:r w:rsidRPr="003639BC">
              <w:rPr>
                <w:sz w:val="20"/>
                <w:szCs w:val="20"/>
                <w:lang w:eastAsia="ru-RU"/>
              </w:rPr>
              <w:t>Коэффициент финансовой независимости (коэффициент автономии)</w:t>
            </w:r>
          </w:p>
        </w:tc>
        <w:tc>
          <w:tcPr>
            <w:tcW w:w="563" w:type="pct"/>
            <w:tcBorders>
              <w:top w:val="nil"/>
              <w:left w:val="nil"/>
              <w:bottom w:val="single" w:sz="4" w:space="0" w:color="auto"/>
              <w:right w:val="single" w:sz="4" w:space="0" w:color="auto"/>
            </w:tcBorders>
            <w:shd w:val="clear" w:color="auto" w:fill="auto"/>
            <w:hideMark/>
          </w:tcPr>
          <w:p w14:paraId="7D060BA6" w14:textId="77777777" w:rsidR="005C1322" w:rsidRPr="003639BC" w:rsidRDefault="00F0204A" w:rsidP="005918F4">
            <w:pPr>
              <w:jc w:val="center"/>
              <w:rPr>
                <w:sz w:val="20"/>
                <w:szCs w:val="20"/>
                <w:lang w:eastAsia="ru-RU"/>
              </w:rPr>
            </w:pPr>
            <w:r w:rsidRPr="003639BC">
              <w:rPr>
                <w:sz w:val="20"/>
                <w:szCs w:val="20"/>
                <w:lang w:eastAsia="ru-RU"/>
              </w:rPr>
              <w:t>0,5</w:t>
            </w:r>
          </w:p>
        </w:tc>
        <w:tc>
          <w:tcPr>
            <w:tcW w:w="564" w:type="pct"/>
            <w:tcBorders>
              <w:top w:val="nil"/>
              <w:left w:val="nil"/>
              <w:bottom w:val="single" w:sz="4" w:space="0" w:color="auto"/>
              <w:right w:val="single" w:sz="4" w:space="0" w:color="auto"/>
            </w:tcBorders>
            <w:shd w:val="clear" w:color="auto" w:fill="auto"/>
            <w:hideMark/>
          </w:tcPr>
          <w:p w14:paraId="6BF9C74E" w14:textId="77777777" w:rsidR="005C1322" w:rsidRPr="003639BC" w:rsidRDefault="00F0204A" w:rsidP="005918F4">
            <w:pPr>
              <w:jc w:val="center"/>
              <w:rPr>
                <w:sz w:val="20"/>
                <w:szCs w:val="20"/>
                <w:lang w:eastAsia="ru-RU"/>
              </w:rPr>
            </w:pPr>
            <w:r w:rsidRPr="003639BC">
              <w:rPr>
                <w:sz w:val="20"/>
                <w:szCs w:val="20"/>
                <w:lang w:eastAsia="ru-RU"/>
              </w:rPr>
              <w:t>0,4</w:t>
            </w:r>
          </w:p>
        </w:tc>
        <w:tc>
          <w:tcPr>
            <w:tcW w:w="563" w:type="pct"/>
            <w:tcBorders>
              <w:top w:val="nil"/>
              <w:left w:val="nil"/>
              <w:bottom w:val="single" w:sz="4" w:space="0" w:color="auto"/>
              <w:right w:val="single" w:sz="4" w:space="0" w:color="auto"/>
            </w:tcBorders>
          </w:tcPr>
          <w:p w14:paraId="685FD9AB" w14:textId="77777777" w:rsidR="005C1322" w:rsidRPr="003639BC" w:rsidRDefault="00F0204A" w:rsidP="005918F4">
            <w:pPr>
              <w:jc w:val="center"/>
              <w:rPr>
                <w:sz w:val="20"/>
                <w:szCs w:val="20"/>
                <w:lang w:eastAsia="ru-RU"/>
              </w:rPr>
            </w:pPr>
            <w:r w:rsidRPr="003639BC">
              <w:rPr>
                <w:sz w:val="20"/>
                <w:szCs w:val="20"/>
                <w:lang w:eastAsia="ru-RU"/>
              </w:rPr>
              <w:t>0,5</w:t>
            </w:r>
          </w:p>
        </w:tc>
        <w:tc>
          <w:tcPr>
            <w:tcW w:w="562" w:type="pct"/>
            <w:tcBorders>
              <w:top w:val="nil"/>
              <w:left w:val="nil"/>
              <w:bottom w:val="single" w:sz="4" w:space="0" w:color="auto"/>
              <w:right w:val="single" w:sz="4" w:space="0" w:color="auto"/>
            </w:tcBorders>
          </w:tcPr>
          <w:p w14:paraId="402E6956" w14:textId="77777777" w:rsidR="005C1322" w:rsidRPr="003639BC" w:rsidRDefault="005C1322" w:rsidP="00F0204A">
            <w:pPr>
              <w:jc w:val="center"/>
              <w:rPr>
                <w:sz w:val="20"/>
                <w:szCs w:val="20"/>
                <w:lang w:eastAsia="ru-RU"/>
              </w:rPr>
            </w:pPr>
            <w:r w:rsidRPr="003639BC">
              <w:rPr>
                <w:sz w:val="20"/>
                <w:szCs w:val="20"/>
                <w:lang w:eastAsia="ru-RU"/>
              </w:rPr>
              <w:t>0,</w:t>
            </w:r>
            <w:r w:rsidR="00F0204A" w:rsidRPr="003639BC">
              <w:rPr>
                <w:sz w:val="20"/>
                <w:szCs w:val="20"/>
                <w:lang w:eastAsia="ru-RU"/>
              </w:rPr>
              <w:t>1</w:t>
            </w:r>
          </w:p>
        </w:tc>
      </w:tr>
      <w:tr w:rsidR="005C1322" w:rsidRPr="003639BC" w14:paraId="7EA85697" w14:textId="77777777" w:rsidTr="005C1322">
        <w:trPr>
          <w:trHeight w:val="59"/>
        </w:trPr>
        <w:tc>
          <w:tcPr>
            <w:tcW w:w="2747" w:type="pct"/>
            <w:tcBorders>
              <w:top w:val="nil"/>
              <w:left w:val="single" w:sz="4" w:space="0" w:color="auto"/>
              <w:bottom w:val="single" w:sz="4" w:space="0" w:color="auto"/>
              <w:right w:val="single" w:sz="4" w:space="0" w:color="auto"/>
            </w:tcBorders>
            <w:shd w:val="clear" w:color="auto" w:fill="auto"/>
            <w:hideMark/>
          </w:tcPr>
          <w:p w14:paraId="42D7C389" w14:textId="77777777" w:rsidR="005C1322" w:rsidRPr="003639BC" w:rsidRDefault="00B209B5" w:rsidP="005918F4">
            <w:pPr>
              <w:jc w:val="both"/>
              <w:rPr>
                <w:sz w:val="20"/>
                <w:szCs w:val="20"/>
                <w:lang w:eastAsia="ru-RU"/>
              </w:rPr>
            </w:pPr>
            <w:r w:rsidRPr="003639BC">
              <w:rPr>
                <w:sz w:val="20"/>
                <w:szCs w:val="20"/>
                <w:lang w:eastAsia="ru-RU"/>
              </w:rPr>
              <w:t>Доля заемного капитала в общей сумме средств</w:t>
            </w:r>
          </w:p>
        </w:tc>
        <w:tc>
          <w:tcPr>
            <w:tcW w:w="563" w:type="pct"/>
            <w:tcBorders>
              <w:top w:val="nil"/>
              <w:left w:val="nil"/>
              <w:bottom w:val="single" w:sz="4" w:space="0" w:color="auto"/>
              <w:right w:val="single" w:sz="4" w:space="0" w:color="auto"/>
            </w:tcBorders>
            <w:shd w:val="clear" w:color="auto" w:fill="auto"/>
            <w:hideMark/>
          </w:tcPr>
          <w:p w14:paraId="6A753DC7" w14:textId="77777777" w:rsidR="005C1322" w:rsidRPr="003639BC" w:rsidRDefault="00B209B5" w:rsidP="00290BB2">
            <w:pPr>
              <w:jc w:val="center"/>
              <w:rPr>
                <w:sz w:val="20"/>
                <w:szCs w:val="20"/>
                <w:lang w:eastAsia="ru-RU"/>
              </w:rPr>
            </w:pPr>
            <w:r w:rsidRPr="003639BC">
              <w:rPr>
                <w:sz w:val="20"/>
                <w:szCs w:val="20"/>
                <w:lang w:eastAsia="ru-RU"/>
              </w:rPr>
              <w:t>0,5</w:t>
            </w:r>
          </w:p>
        </w:tc>
        <w:tc>
          <w:tcPr>
            <w:tcW w:w="564" w:type="pct"/>
            <w:tcBorders>
              <w:top w:val="nil"/>
              <w:left w:val="nil"/>
              <w:bottom w:val="single" w:sz="4" w:space="0" w:color="auto"/>
              <w:right w:val="single" w:sz="4" w:space="0" w:color="auto"/>
            </w:tcBorders>
            <w:shd w:val="clear" w:color="auto" w:fill="auto"/>
            <w:hideMark/>
          </w:tcPr>
          <w:p w14:paraId="2ECFE16C" w14:textId="77777777" w:rsidR="005C1322" w:rsidRPr="003639BC" w:rsidRDefault="00B209B5" w:rsidP="00290BB2">
            <w:pPr>
              <w:jc w:val="center"/>
              <w:rPr>
                <w:sz w:val="20"/>
                <w:szCs w:val="20"/>
                <w:lang w:eastAsia="ru-RU"/>
              </w:rPr>
            </w:pPr>
            <w:r w:rsidRPr="003639BC">
              <w:rPr>
                <w:sz w:val="20"/>
                <w:szCs w:val="20"/>
                <w:lang w:eastAsia="ru-RU"/>
              </w:rPr>
              <w:t>0,</w:t>
            </w:r>
            <w:r w:rsidR="00290BB2" w:rsidRPr="003639BC">
              <w:rPr>
                <w:sz w:val="20"/>
                <w:szCs w:val="20"/>
                <w:lang w:eastAsia="ru-RU"/>
              </w:rPr>
              <w:t>6</w:t>
            </w:r>
          </w:p>
        </w:tc>
        <w:tc>
          <w:tcPr>
            <w:tcW w:w="563" w:type="pct"/>
            <w:tcBorders>
              <w:top w:val="nil"/>
              <w:left w:val="nil"/>
              <w:bottom w:val="single" w:sz="4" w:space="0" w:color="auto"/>
              <w:right w:val="single" w:sz="4" w:space="0" w:color="auto"/>
            </w:tcBorders>
          </w:tcPr>
          <w:p w14:paraId="7807B5D0" w14:textId="77777777" w:rsidR="005C1322" w:rsidRPr="003639BC" w:rsidRDefault="00B209B5" w:rsidP="00290BB2">
            <w:pPr>
              <w:jc w:val="center"/>
              <w:rPr>
                <w:sz w:val="20"/>
                <w:szCs w:val="20"/>
                <w:lang w:eastAsia="ru-RU"/>
              </w:rPr>
            </w:pPr>
            <w:r w:rsidRPr="003639BC">
              <w:rPr>
                <w:sz w:val="20"/>
                <w:szCs w:val="20"/>
                <w:lang w:eastAsia="ru-RU"/>
              </w:rPr>
              <w:t>0,5</w:t>
            </w:r>
          </w:p>
        </w:tc>
        <w:tc>
          <w:tcPr>
            <w:tcW w:w="562" w:type="pct"/>
            <w:tcBorders>
              <w:top w:val="nil"/>
              <w:left w:val="nil"/>
              <w:bottom w:val="single" w:sz="4" w:space="0" w:color="auto"/>
              <w:right w:val="single" w:sz="4" w:space="0" w:color="auto"/>
            </w:tcBorders>
          </w:tcPr>
          <w:p w14:paraId="5AD6D4A3" w14:textId="77777777" w:rsidR="00B209B5" w:rsidRPr="003639BC" w:rsidRDefault="00B209B5" w:rsidP="00290BB2">
            <w:pPr>
              <w:jc w:val="center"/>
              <w:rPr>
                <w:sz w:val="20"/>
                <w:szCs w:val="20"/>
                <w:lang w:eastAsia="ru-RU"/>
              </w:rPr>
            </w:pPr>
            <w:r w:rsidRPr="003639BC">
              <w:rPr>
                <w:sz w:val="20"/>
                <w:szCs w:val="20"/>
                <w:lang w:eastAsia="ru-RU"/>
              </w:rPr>
              <w:t>-0,</w:t>
            </w:r>
            <w:r w:rsidR="00290BB2" w:rsidRPr="003639BC">
              <w:rPr>
                <w:sz w:val="20"/>
                <w:szCs w:val="20"/>
                <w:lang w:eastAsia="ru-RU"/>
              </w:rPr>
              <w:t>1</w:t>
            </w:r>
          </w:p>
        </w:tc>
      </w:tr>
      <w:tr w:rsidR="005C1322" w:rsidRPr="003639BC" w14:paraId="77FF5465" w14:textId="77777777" w:rsidTr="005C1322">
        <w:trPr>
          <w:trHeight w:val="315"/>
        </w:trPr>
        <w:tc>
          <w:tcPr>
            <w:tcW w:w="2747" w:type="pct"/>
            <w:tcBorders>
              <w:top w:val="nil"/>
              <w:left w:val="single" w:sz="4" w:space="0" w:color="auto"/>
              <w:bottom w:val="single" w:sz="4" w:space="0" w:color="auto"/>
              <w:right w:val="single" w:sz="4" w:space="0" w:color="auto"/>
            </w:tcBorders>
            <w:shd w:val="clear" w:color="auto" w:fill="auto"/>
            <w:hideMark/>
          </w:tcPr>
          <w:p w14:paraId="1B0ED5D8" w14:textId="77777777" w:rsidR="005C1322" w:rsidRPr="003639BC" w:rsidRDefault="005C1322" w:rsidP="005918F4">
            <w:pPr>
              <w:jc w:val="both"/>
              <w:rPr>
                <w:sz w:val="20"/>
                <w:szCs w:val="20"/>
                <w:lang w:eastAsia="ru-RU"/>
              </w:rPr>
            </w:pPr>
            <w:r w:rsidRPr="003639BC">
              <w:rPr>
                <w:sz w:val="20"/>
                <w:szCs w:val="20"/>
                <w:lang w:eastAsia="ru-RU"/>
              </w:rPr>
              <w:t xml:space="preserve">Рентабельность активов </w:t>
            </w:r>
          </w:p>
        </w:tc>
        <w:tc>
          <w:tcPr>
            <w:tcW w:w="563" w:type="pct"/>
            <w:tcBorders>
              <w:top w:val="nil"/>
              <w:left w:val="nil"/>
              <w:bottom w:val="single" w:sz="4" w:space="0" w:color="auto"/>
              <w:right w:val="single" w:sz="4" w:space="0" w:color="auto"/>
            </w:tcBorders>
            <w:shd w:val="clear" w:color="auto" w:fill="auto"/>
            <w:hideMark/>
          </w:tcPr>
          <w:p w14:paraId="232E8408" w14:textId="77777777" w:rsidR="005C1322" w:rsidRPr="003639BC" w:rsidRDefault="005C1322" w:rsidP="005918F4">
            <w:pPr>
              <w:jc w:val="center"/>
              <w:rPr>
                <w:sz w:val="20"/>
                <w:szCs w:val="20"/>
                <w:lang w:eastAsia="ru-RU"/>
              </w:rPr>
            </w:pPr>
            <w:r w:rsidRPr="003639BC">
              <w:rPr>
                <w:sz w:val="20"/>
                <w:szCs w:val="20"/>
                <w:lang w:eastAsia="ru-RU"/>
              </w:rPr>
              <w:t>16,9%</w:t>
            </w:r>
          </w:p>
        </w:tc>
        <w:tc>
          <w:tcPr>
            <w:tcW w:w="564" w:type="pct"/>
            <w:tcBorders>
              <w:top w:val="nil"/>
              <w:left w:val="nil"/>
              <w:bottom w:val="single" w:sz="4" w:space="0" w:color="auto"/>
              <w:right w:val="single" w:sz="4" w:space="0" w:color="auto"/>
            </w:tcBorders>
            <w:shd w:val="clear" w:color="auto" w:fill="auto"/>
            <w:hideMark/>
          </w:tcPr>
          <w:p w14:paraId="4A8BE219" w14:textId="77777777" w:rsidR="005C1322" w:rsidRPr="003639BC" w:rsidRDefault="005C1322" w:rsidP="005918F4">
            <w:pPr>
              <w:jc w:val="center"/>
              <w:rPr>
                <w:sz w:val="20"/>
                <w:szCs w:val="20"/>
                <w:lang w:eastAsia="ru-RU"/>
              </w:rPr>
            </w:pPr>
            <w:r w:rsidRPr="003639BC">
              <w:rPr>
                <w:sz w:val="20"/>
                <w:szCs w:val="20"/>
                <w:lang w:eastAsia="ru-RU"/>
              </w:rPr>
              <w:t>28,5%</w:t>
            </w:r>
          </w:p>
        </w:tc>
        <w:tc>
          <w:tcPr>
            <w:tcW w:w="563" w:type="pct"/>
            <w:tcBorders>
              <w:top w:val="nil"/>
              <w:left w:val="nil"/>
              <w:bottom w:val="single" w:sz="4" w:space="0" w:color="auto"/>
              <w:right w:val="single" w:sz="4" w:space="0" w:color="auto"/>
            </w:tcBorders>
          </w:tcPr>
          <w:p w14:paraId="736DC5F3" w14:textId="77777777" w:rsidR="005C1322" w:rsidRPr="003639BC" w:rsidRDefault="005C1322" w:rsidP="005918F4">
            <w:pPr>
              <w:jc w:val="center"/>
              <w:rPr>
                <w:sz w:val="20"/>
                <w:szCs w:val="20"/>
                <w:lang w:eastAsia="ru-RU"/>
              </w:rPr>
            </w:pPr>
            <w:r w:rsidRPr="003639BC">
              <w:rPr>
                <w:sz w:val="20"/>
                <w:szCs w:val="20"/>
                <w:lang w:eastAsia="ru-RU"/>
              </w:rPr>
              <w:t>8,6%</w:t>
            </w:r>
          </w:p>
        </w:tc>
        <w:tc>
          <w:tcPr>
            <w:tcW w:w="562" w:type="pct"/>
            <w:tcBorders>
              <w:top w:val="nil"/>
              <w:left w:val="nil"/>
              <w:bottom w:val="single" w:sz="4" w:space="0" w:color="auto"/>
              <w:right w:val="single" w:sz="4" w:space="0" w:color="auto"/>
            </w:tcBorders>
          </w:tcPr>
          <w:p w14:paraId="554FF88E" w14:textId="77777777" w:rsidR="005C1322" w:rsidRPr="003639BC" w:rsidRDefault="005C1322" w:rsidP="005918F4">
            <w:pPr>
              <w:jc w:val="center"/>
              <w:rPr>
                <w:sz w:val="20"/>
                <w:szCs w:val="20"/>
                <w:lang w:eastAsia="ru-RU"/>
              </w:rPr>
            </w:pPr>
            <w:r w:rsidRPr="003639BC">
              <w:rPr>
                <w:sz w:val="20"/>
                <w:szCs w:val="20"/>
                <w:lang w:eastAsia="ru-RU"/>
              </w:rPr>
              <w:t>-19,9</w:t>
            </w:r>
          </w:p>
        </w:tc>
      </w:tr>
      <w:tr w:rsidR="005C1322" w:rsidRPr="003639BC" w14:paraId="16791A3C" w14:textId="77777777" w:rsidTr="005C1322">
        <w:trPr>
          <w:trHeight w:val="315"/>
        </w:trPr>
        <w:tc>
          <w:tcPr>
            <w:tcW w:w="2747" w:type="pct"/>
            <w:tcBorders>
              <w:top w:val="nil"/>
              <w:left w:val="single" w:sz="4" w:space="0" w:color="auto"/>
              <w:bottom w:val="single" w:sz="4" w:space="0" w:color="auto"/>
              <w:right w:val="single" w:sz="4" w:space="0" w:color="auto"/>
            </w:tcBorders>
            <w:shd w:val="clear" w:color="auto" w:fill="auto"/>
            <w:hideMark/>
          </w:tcPr>
          <w:p w14:paraId="1955ADB7" w14:textId="77777777" w:rsidR="005C1322" w:rsidRPr="003639BC" w:rsidRDefault="005C1322" w:rsidP="005918F4">
            <w:pPr>
              <w:jc w:val="both"/>
              <w:rPr>
                <w:sz w:val="20"/>
                <w:szCs w:val="20"/>
                <w:lang w:eastAsia="ru-RU"/>
              </w:rPr>
            </w:pPr>
            <w:r w:rsidRPr="003639BC">
              <w:rPr>
                <w:sz w:val="20"/>
                <w:szCs w:val="20"/>
                <w:lang w:eastAsia="ru-RU"/>
              </w:rPr>
              <w:t xml:space="preserve">Рентабельность продаж ROS </w:t>
            </w:r>
          </w:p>
        </w:tc>
        <w:tc>
          <w:tcPr>
            <w:tcW w:w="563" w:type="pct"/>
            <w:tcBorders>
              <w:top w:val="nil"/>
              <w:left w:val="nil"/>
              <w:bottom w:val="single" w:sz="4" w:space="0" w:color="auto"/>
              <w:right w:val="single" w:sz="4" w:space="0" w:color="auto"/>
            </w:tcBorders>
            <w:shd w:val="clear" w:color="auto" w:fill="auto"/>
            <w:hideMark/>
          </w:tcPr>
          <w:p w14:paraId="06F60540" w14:textId="77777777" w:rsidR="005C1322" w:rsidRPr="003639BC" w:rsidRDefault="005C1322" w:rsidP="005918F4">
            <w:pPr>
              <w:jc w:val="center"/>
              <w:rPr>
                <w:sz w:val="20"/>
                <w:szCs w:val="20"/>
                <w:lang w:eastAsia="ru-RU"/>
              </w:rPr>
            </w:pPr>
            <w:r w:rsidRPr="003639BC">
              <w:rPr>
                <w:sz w:val="20"/>
                <w:szCs w:val="20"/>
                <w:lang w:eastAsia="ru-RU"/>
              </w:rPr>
              <w:t>12,9%</w:t>
            </w:r>
          </w:p>
        </w:tc>
        <w:tc>
          <w:tcPr>
            <w:tcW w:w="564" w:type="pct"/>
            <w:tcBorders>
              <w:top w:val="nil"/>
              <w:left w:val="nil"/>
              <w:bottom w:val="single" w:sz="4" w:space="0" w:color="auto"/>
              <w:right w:val="single" w:sz="4" w:space="0" w:color="auto"/>
            </w:tcBorders>
            <w:shd w:val="clear" w:color="auto" w:fill="auto"/>
            <w:hideMark/>
          </w:tcPr>
          <w:p w14:paraId="27340B78" w14:textId="77777777" w:rsidR="005C1322" w:rsidRPr="003639BC" w:rsidRDefault="005C1322" w:rsidP="005918F4">
            <w:pPr>
              <w:jc w:val="center"/>
              <w:rPr>
                <w:sz w:val="20"/>
                <w:szCs w:val="20"/>
                <w:lang w:eastAsia="ru-RU"/>
              </w:rPr>
            </w:pPr>
            <w:r w:rsidRPr="003639BC">
              <w:rPr>
                <w:sz w:val="20"/>
                <w:szCs w:val="20"/>
                <w:lang w:eastAsia="ru-RU"/>
              </w:rPr>
              <w:t>21,7%</w:t>
            </w:r>
          </w:p>
        </w:tc>
        <w:tc>
          <w:tcPr>
            <w:tcW w:w="563" w:type="pct"/>
            <w:tcBorders>
              <w:top w:val="nil"/>
              <w:left w:val="nil"/>
              <w:bottom w:val="single" w:sz="4" w:space="0" w:color="auto"/>
              <w:right w:val="single" w:sz="4" w:space="0" w:color="auto"/>
            </w:tcBorders>
          </w:tcPr>
          <w:p w14:paraId="12A8BC4F" w14:textId="77777777" w:rsidR="005C1322" w:rsidRPr="003639BC" w:rsidRDefault="00992D86" w:rsidP="005918F4">
            <w:pPr>
              <w:jc w:val="center"/>
              <w:rPr>
                <w:sz w:val="20"/>
                <w:szCs w:val="20"/>
                <w:lang w:eastAsia="ru-RU"/>
              </w:rPr>
            </w:pPr>
            <w:r w:rsidRPr="003639BC">
              <w:rPr>
                <w:sz w:val="20"/>
                <w:szCs w:val="20"/>
                <w:lang w:eastAsia="ru-RU"/>
              </w:rPr>
              <w:t>8,9%</w:t>
            </w:r>
          </w:p>
        </w:tc>
        <w:tc>
          <w:tcPr>
            <w:tcW w:w="562" w:type="pct"/>
            <w:tcBorders>
              <w:top w:val="nil"/>
              <w:left w:val="nil"/>
              <w:bottom w:val="single" w:sz="4" w:space="0" w:color="auto"/>
              <w:right w:val="single" w:sz="4" w:space="0" w:color="auto"/>
            </w:tcBorders>
          </w:tcPr>
          <w:p w14:paraId="6E4CE1A3" w14:textId="77777777" w:rsidR="005C1322" w:rsidRPr="003639BC" w:rsidRDefault="00992D86" w:rsidP="005918F4">
            <w:pPr>
              <w:jc w:val="center"/>
              <w:rPr>
                <w:sz w:val="20"/>
                <w:szCs w:val="20"/>
                <w:lang w:eastAsia="ru-RU"/>
              </w:rPr>
            </w:pPr>
            <w:r w:rsidRPr="003639BC">
              <w:rPr>
                <w:sz w:val="20"/>
                <w:szCs w:val="20"/>
                <w:lang w:eastAsia="ru-RU"/>
              </w:rPr>
              <w:t>-12,8</w:t>
            </w:r>
          </w:p>
        </w:tc>
      </w:tr>
      <w:tr w:rsidR="005C1322" w:rsidRPr="003639BC" w14:paraId="0C9A3E3E" w14:textId="77777777" w:rsidTr="005C1322">
        <w:trPr>
          <w:trHeight w:val="315"/>
        </w:trPr>
        <w:tc>
          <w:tcPr>
            <w:tcW w:w="2747" w:type="pct"/>
            <w:tcBorders>
              <w:top w:val="nil"/>
              <w:left w:val="single" w:sz="4" w:space="0" w:color="auto"/>
              <w:bottom w:val="single" w:sz="4" w:space="0" w:color="auto"/>
              <w:right w:val="single" w:sz="4" w:space="0" w:color="auto"/>
            </w:tcBorders>
            <w:shd w:val="clear" w:color="auto" w:fill="auto"/>
            <w:hideMark/>
          </w:tcPr>
          <w:p w14:paraId="3EF0388D" w14:textId="77777777" w:rsidR="005C1322" w:rsidRPr="003639BC" w:rsidRDefault="005C1322" w:rsidP="005918F4">
            <w:pPr>
              <w:jc w:val="both"/>
              <w:rPr>
                <w:sz w:val="20"/>
                <w:szCs w:val="20"/>
                <w:lang w:eastAsia="ru-RU"/>
              </w:rPr>
            </w:pPr>
            <w:r w:rsidRPr="003639BC">
              <w:rPr>
                <w:sz w:val="20"/>
                <w:szCs w:val="20"/>
                <w:lang w:eastAsia="ru-RU"/>
              </w:rPr>
              <w:t>Рентабельность собственного капитала (ROE)</w:t>
            </w:r>
          </w:p>
        </w:tc>
        <w:tc>
          <w:tcPr>
            <w:tcW w:w="563" w:type="pct"/>
            <w:tcBorders>
              <w:top w:val="nil"/>
              <w:left w:val="nil"/>
              <w:bottom w:val="single" w:sz="4" w:space="0" w:color="auto"/>
              <w:right w:val="single" w:sz="4" w:space="0" w:color="auto"/>
            </w:tcBorders>
            <w:shd w:val="clear" w:color="auto" w:fill="auto"/>
            <w:hideMark/>
          </w:tcPr>
          <w:p w14:paraId="20B66160" w14:textId="77777777" w:rsidR="005C1322" w:rsidRPr="003639BC" w:rsidRDefault="005C1322" w:rsidP="00992D86">
            <w:pPr>
              <w:jc w:val="center"/>
              <w:rPr>
                <w:sz w:val="20"/>
                <w:szCs w:val="20"/>
                <w:lang w:eastAsia="ru-RU"/>
              </w:rPr>
            </w:pPr>
            <w:r w:rsidRPr="003639BC">
              <w:rPr>
                <w:sz w:val="20"/>
                <w:szCs w:val="20"/>
                <w:lang w:eastAsia="ru-RU"/>
              </w:rPr>
              <w:t>31,</w:t>
            </w:r>
            <w:r w:rsidR="00992D86" w:rsidRPr="003639BC">
              <w:rPr>
                <w:sz w:val="20"/>
                <w:szCs w:val="20"/>
                <w:lang w:eastAsia="ru-RU"/>
              </w:rPr>
              <w:t>1</w:t>
            </w:r>
            <w:r w:rsidRPr="003639BC">
              <w:rPr>
                <w:sz w:val="20"/>
                <w:szCs w:val="20"/>
                <w:lang w:eastAsia="ru-RU"/>
              </w:rPr>
              <w:t>%</w:t>
            </w:r>
          </w:p>
        </w:tc>
        <w:tc>
          <w:tcPr>
            <w:tcW w:w="564" w:type="pct"/>
            <w:tcBorders>
              <w:top w:val="nil"/>
              <w:left w:val="nil"/>
              <w:bottom w:val="single" w:sz="4" w:space="0" w:color="auto"/>
              <w:right w:val="single" w:sz="4" w:space="0" w:color="auto"/>
            </w:tcBorders>
            <w:shd w:val="clear" w:color="auto" w:fill="auto"/>
            <w:hideMark/>
          </w:tcPr>
          <w:p w14:paraId="0FC265C9" w14:textId="77777777" w:rsidR="005C1322" w:rsidRPr="003639BC" w:rsidRDefault="005C1322" w:rsidP="00992D86">
            <w:pPr>
              <w:jc w:val="center"/>
              <w:rPr>
                <w:sz w:val="20"/>
                <w:szCs w:val="20"/>
                <w:lang w:eastAsia="ru-RU"/>
              </w:rPr>
            </w:pPr>
            <w:r w:rsidRPr="003639BC">
              <w:rPr>
                <w:sz w:val="20"/>
                <w:szCs w:val="20"/>
                <w:lang w:eastAsia="ru-RU"/>
              </w:rPr>
              <w:t>122,</w:t>
            </w:r>
            <w:r w:rsidR="00992D86" w:rsidRPr="003639BC">
              <w:rPr>
                <w:sz w:val="20"/>
                <w:szCs w:val="20"/>
                <w:lang w:eastAsia="ru-RU"/>
              </w:rPr>
              <w:t>7</w:t>
            </w:r>
            <w:r w:rsidRPr="003639BC">
              <w:rPr>
                <w:sz w:val="20"/>
                <w:szCs w:val="20"/>
                <w:lang w:eastAsia="ru-RU"/>
              </w:rPr>
              <w:t>%</w:t>
            </w:r>
          </w:p>
        </w:tc>
        <w:tc>
          <w:tcPr>
            <w:tcW w:w="563" w:type="pct"/>
            <w:tcBorders>
              <w:top w:val="nil"/>
              <w:left w:val="nil"/>
              <w:bottom w:val="single" w:sz="4" w:space="0" w:color="auto"/>
              <w:right w:val="single" w:sz="4" w:space="0" w:color="auto"/>
            </w:tcBorders>
          </w:tcPr>
          <w:p w14:paraId="2FC7958E" w14:textId="77777777" w:rsidR="005C1322" w:rsidRPr="003639BC" w:rsidRDefault="00992D86" w:rsidP="005918F4">
            <w:pPr>
              <w:jc w:val="center"/>
              <w:rPr>
                <w:sz w:val="20"/>
                <w:szCs w:val="20"/>
                <w:lang w:eastAsia="ru-RU"/>
              </w:rPr>
            </w:pPr>
            <w:r w:rsidRPr="003639BC">
              <w:rPr>
                <w:sz w:val="20"/>
                <w:szCs w:val="20"/>
                <w:lang w:eastAsia="ru-RU"/>
              </w:rPr>
              <w:t>16,4%</w:t>
            </w:r>
          </w:p>
        </w:tc>
        <w:tc>
          <w:tcPr>
            <w:tcW w:w="562" w:type="pct"/>
            <w:tcBorders>
              <w:top w:val="nil"/>
              <w:left w:val="nil"/>
              <w:bottom w:val="single" w:sz="4" w:space="0" w:color="auto"/>
              <w:right w:val="single" w:sz="4" w:space="0" w:color="auto"/>
            </w:tcBorders>
          </w:tcPr>
          <w:p w14:paraId="16C131A5" w14:textId="77777777" w:rsidR="005C1322" w:rsidRPr="003639BC" w:rsidRDefault="00992D86" w:rsidP="005918F4">
            <w:pPr>
              <w:jc w:val="center"/>
              <w:rPr>
                <w:sz w:val="20"/>
                <w:szCs w:val="20"/>
                <w:lang w:eastAsia="ru-RU"/>
              </w:rPr>
            </w:pPr>
            <w:r w:rsidRPr="003639BC">
              <w:rPr>
                <w:sz w:val="20"/>
                <w:szCs w:val="20"/>
                <w:lang w:eastAsia="ru-RU"/>
              </w:rPr>
              <w:t>-106,3</w:t>
            </w:r>
          </w:p>
        </w:tc>
      </w:tr>
      <w:tr w:rsidR="005C1322" w:rsidRPr="003639BC" w14:paraId="5912F492" w14:textId="77777777" w:rsidTr="005C1322">
        <w:trPr>
          <w:trHeight w:val="315"/>
        </w:trPr>
        <w:tc>
          <w:tcPr>
            <w:tcW w:w="2747" w:type="pct"/>
            <w:tcBorders>
              <w:top w:val="nil"/>
              <w:left w:val="single" w:sz="4" w:space="0" w:color="auto"/>
              <w:bottom w:val="single" w:sz="4" w:space="0" w:color="auto"/>
              <w:right w:val="single" w:sz="4" w:space="0" w:color="auto"/>
            </w:tcBorders>
            <w:shd w:val="clear" w:color="auto" w:fill="auto"/>
            <w:hideMark/>
          </w:tcPr>
          <w:p w14:paraId="145285F3" w14:textId="77777777" w:rsidR="005C1322" w:rsidRPr="003639BC" w:rsidRDefault="005C1322" w:rsidP="005918F4">
            <w:pPr>
              <w:jc w:val="both"/>
              <w:rPr>
                <w:sz w:val="20"/>
                <w:szCs w:val="20"/>
                <w:lang w:eastAsia="ru-RU"/>
              </w:rPr>
            </w:pPr>
            <w:r w:rsidRPr="003639BC">
              <w:rPr>
                <w:sz w:val="20"/>
                <w:szCs w:val="20"/>
                <w:lang w:eastAsia="ru-RU"/>
              </w:rPr>
              <w:t xml:space="preserve">Динамика дебиторской задолженности </w:t>
            </w:r>
          </w:p>
        </w:tc>
        <w:tc>
          <w:tcPr>
            <w:tcW w:w="563" w:type="pct"/>
            <w:tcBorders>
              <w:top w:val="nil"/>
              <w:left w:val="nil"/>
              <w:bottom w:val="single" w:sz="4" w:space="0" w:color="auto"/>
              <w:right w:val="single" w:sz="4" w:space="0" w:color="auto"/>
            </w:tcBorders>
            <w:shd w:val="clear" w:color="auto" w:fill="auto"/>
            <w:hideMark/>
          </w:tcPr>
          <w:p w14:paraId="3CE9824F" w14:textId="77777777" w:rsidR="005C1322" w:rsidRPr="003639BC" w:rsidRDefault="005C1322" w:rsidP="005918F4">
            <w:pPr>
              <w:jc w:val="center"/>
              <w:rPr>
                <w:sz w:val="20"/>
                <w:szCs w:val="20"/>
                <w:lang w:eastAsia="ru-RU"/>
              </w:rPr>
            </w:pPr>
            <w:r w:rsidRPr="003639BC">
              <w:rPr>
                <w:sz w:val="20"/>
                <w:szCs w:val="20"/>
                <w:lang w:eastAsia="ru-RU"/>
              </w:rPr>
              <w:t>106,7%</w:t>
            </w:r>
          </w:p>
        </w:tc>
        <w:tc>
          <w:tcPr>
            <w:tcW w:w="564" w:type="pct"/>
            <w:tcBorders>
              <w:top w:val="nil"/>
              <w:left w:val="nil"/>
              <w:bottom w:val="single" w:sz="4" w:space="0" w:color="auto"/>
              <w:right w:val="single" w:sz="4" w:space="0" w:color="auto"/>
            </w:tcBorders>
            <w:shd w:val="clear" w:color="auto" w:fill="auto"/>
            <w:hideMark/>
          </w:tcPr>
          <w:p w14:paraId="6538F207" w14:textId="77777777" w:rsidR="005C1322" w:rsidRPr="003639BC" w:rsidRDefault="005C1322" w:rsidP="005918F4">
            <w:pPr>
              <w:jc w:val="center"/>
              <w:rPr>
                <w:sz w:val="20"/>
                <w:szCs w:val="20"/>
                <w:lang w:eastAsia="ru-RU"/>
              </w:rPr>
            </w:pPr>
            <w:r w:rsidRPr="003639BC">
              <w:rPr>
                <w:sz w:val="20"/>
                <w:szCs w:val="20"/>
                <w:lang w:eastAsia="ru-RU"/>
              </w:rPr>
              <w:t>62,2%</w:t>
            </w:r>
          </w:p>
        </w:tc>
        <w:tc>
          <w:tcPr>
            <w:tcW w:w="563" w:type="pct"/>
            <w:tcBorders>
              <w:top w:val="nil"/>
              <w:left w:val="nil"/>
              <w:bottom w:val="single" w:sz="4" w:space="0" w:color="auto"/>
              <w:right w:val="single" w:sz="4" w:space="0" w:color="auto"/>
            </w:tcBorders>
          </w:tcPr>
          <w:p w14:paraId="54A9F4DF" w14:textId="77777777" w:rsidR="005C1322" w:rsidRPr="003639BC" w:rsidRDefault="00992D86" w:rsidP="005918F4">
            <w:pPr>
              <w:jc w:val="center"/>
              <w:rPr>
                <w:sz w:val="20"/>
                <w:szCs w:val="20"/>
                <w:lang w:eastAsia="ru-RU"/>
              </w:rPr>
            </w:pPr>
            <w:r w:rsidRPr="003639BC">
              <w:rPr>
                <w:sz w:val="20"/>
                <w:szCs w:val="20"/>
                <w:lang w:eastAsia="ru-RU"/>
              </w:rPr>
              <w:t>59%</w:t>
            </w:r>
          </w:p>
        </w:tc>
        <w:tc>
          <w:tcPr>
            <w:tcW w:w="562" w:type="pct"/>
            <w:tcBorders>
              <w:top w:val="nil"/>
              <w:left w:val="nil"/>
              <w:bottom w:val="single" w:sz="4" w:space="0" w:color="auto"/>
              <w:right w:val="single" w:sz="4" w:space="0" w:color="auto"/>
            </w:tcBorders>
          </w:tcPr>
          <w:p w14:paraId="1723F24B" w14:textId="77777777" w:rsidR="005C1322" w:rsidRPr="003639BC" w:rsidRDefault="00992D86" w:rsidP="005918F4">
            <w:pPr>
              <w:jc w:val="center"/>
              <w:rPr>
                <w:sz w:val="20"/>
                <w:szCs w:val="20"/>
                <w:lang w:eastAsia="ru-RU"/>
              </w:rPr>
            </w:pPr>
            <w:r w:rsidRPr="003639BC">
              <w:rPr>
                <w:sz w:val="20"/>
                <w:szCs w:val="20"/>
                <w:lang w:eastAsia="ru-RU"/>
              </w:rPr>
              <w:t>-3,2</w:t>
            </w:r>
          </w:p>
        </w:tc>
      </w:tr>
      <w:tr w:rsidR="005C1322" w:rsidRPr="003639BC" w14:paraId="1D74A99A" w14:textId="77777777" w:rsidTr="005C1322">
        <w:trPr>
          <w:trHeight w:val="315"/>
        </w:trPr>
        <w:tc>
          <w:tcPr>
            <w:tcW w:w="2747" w:type="pct"/>
            <w:tcBorders>
              <w:top w:val="nil"/>
              <w:left w:val="single" w:sz="4" w:space="0" w:color="auto"/>
              <w:bottom w:val="single" w:sz="4" w:space="0" w:color="auto"/>
              <w:right w:val="single" w:sz="4" w:space="0" w:color="auto"/>
            </w:tcBorders>
            <w:shd w:val="clear" w:color="auto" w:fill="auto"/>
            <w:hideMark/>
          </w:tcPr>
          <w:p w14:paraId="473D7043" w14:textId="77777777" w:rsidR="005C1322" w:rsidRPr="003639BC" w:rsidRDefault="005C1322" w:rsidP="005918F4">
            <w:pPr>
              <w:jc w:val="both"/>
              <w:rPr>
                <w:sz w:val="20"/>
                <w:szCs w:val="20"/>
                <w:lang w:eastAsia="ru-RU"/>
              </w:rPr>
            </w:pPr>
            <w:r w:rsidRPr="003639BC">
              <w:rPr>
                <w:sz w:val="20"/>
                <w:szCs w:val="20"/>
                <w:lang w:eastAsia="ru-RU"/>
              </w:rPr>
              <w:t xml:space="preserve">Динамика кредиторской задолженности </w:t>
            </w:r>
          </w:p>
        </w:tc>
        <w:tc>
          <w:tcPr>
            <w:tcW w:w="563" w:type="pct"/>
            <w:tcBorders>
              <w:top w:val="nil"/>
              <w:left w:val="nil"/>
              <w:bottom w:val="single" w:sz="4" w:space="0" w:color="auto"/>
              <w:right w:val="single" w:sz="4" w:space="0" w:color="auto"/>
            </w:tcBorders>
            <w:shd w:val="clear" w:color="auto" w:fill="auto"/>
            <w:hideMark/>
          </w:tcPr>
          <w:p w14:paraId="1B089169" w14:textId="77777777" w:rsidR="005C1322" w:rsidRPr="003639BC" w:rsidRDefault="005C1322" w:rsidP="005918F4">
            <w:pPr>
              <w:jc w:val="center"/>
              <w:rPr>
                <w:sz w:val="20"/>
                <w:szCs w:val="20"/>
                <w:lang w:eastAsia="ru-RU"/>
              </w:rPr>
            </w:pPr>
            <w:r w:rsidRPr="003639BC">
              <w:rPr>
                <w:sz w:val="20"/>
                <w:szCs w:val="20"/>
                <w:lang w:eastAsia="ru-RU"/>
              </w:rPr>
              <w:t>-17,8%</w:t>
            </w:r>
          </w:p>
        </w:tc>
        <w:tc>
          <w:tcPr>
            <w:tcW w:w="564" w:type="pct"/>
            <w:tcBorders>
              <w:top w:val="nil"/>
              <w:left w:val="nil"/>
              <w:bottom w:val="single" w:sz="4" w:space="0" w:color="auto"/>
              <w:right w:val="single" w:sz="4" w:space="0" w:color="auto"/>
            </w:tcBorders>
            <w:shd w:val="clear" w:color="auto" w:fill="auto"/>
            <w:hideMark/>
          </w:tcPr>
          <w:p w14:paraId="32BF1F2B" w14:textId="77777777" w:rsidR="005C1322" w:rsidRPr="003639BC" w:rsidRDefault="005C1322" w:rsidP="005918F4">
            <w:pPr>
              <w:jc w:val="center"/>
              <w:rPr>
                <w:sz w:val="20"/>
                <w:szCs w:val="20"/>
                <w:lang w:eastAsia="ru-RU"/>
              </w:rPr>
            </w:pPr>
            <w:r w:rsidRPr="003639BC">
              <w:rPr>
                <w:sz w:val="20"/>
                <w:szCs w:val="20"/>
                <w:lang w:eastAsia="ru-RU"/>
              </w:rPr>
              <w:t>44,8%</w:t>
            </w:r>
          </w:p>
        </w:tc>
        <w:tc>
          <w:tcPr>
            <w:tcW w:w="563" w:type="pct"/>
            <w:tcBorders>
              <w:top w:val="nil"/>
              <w:left w:val="nil"/>
              <w:bottom w:val="single" w:sz="4" w:space="0" w:color="auto"/>
              <w:right w:val="single" w:sz="4" w:space="0" w:color="auto"/>
            </w:tcBorders>
          </w:tcPr>
          <w:p w14:paraId="691B8D09" w14:textId="77777777" w:rsidR="005C1322" w:rsidRPr="003639BC" w:rsidRDefault="00992D86" w:rsidP="005918F4">
            <w:pPr>
              <w:jc w:val="center"/>
              <w:rPr>
                <w:sz w:val="20"/>
                <w:szCs w:val="20"/>
                <w:lang w:eastAsia="ru-RU"/>
              </w:rPr>
            </w:pPr>
            <w:r w:rsidRPr="003639BC">
              <w:rPr>
                <w:sz w:val="20"/>
                <w:szCs w:val="20"/>
                <w:lang w:eastAsia="ru-RU"/>
              </w:rPr>
              <w:t>76,7%</w:t>
            </w:r>
          </w:p>
        </w:tc>
        <w:tc>
          <w:tcPr>
            <w:tcW w:w="562" w:type="pct"/>
            <w:tcBorders>
              <w:top w:val="nil"/>
              <w:left w:val="nil"/>
              <w:bottom w:val="single" w:sz="4" w:space="0" w:color="auto"/>
              <w:right w:val="single" w:sz="4" w:space="0" w:color="auto"/>
            </w:tcBorders>
          </w:tcPr>
          <w:p w14:paraId="60FE78FF" w14:textId="77777777" w:rsidR="005C1322" w:rsidRPr="003639BC" w:rsidRDefault="00992D86" w:rsidP="005918F4">
            <w:pPr>
              <w:jc w:val="center"/>
              <w:rPr>
                <w:sz w:val="20"/>
                <w:szCs w:val="20"/>
                <w:lang w:eastAsia="ru-RU"/>
              </w:rPr>
            </w:pPr>
            <w:r w:rsidRPr="003639BC">
              <w:rPr>
                <w:sz w:val="20"/>
                <w:szCs w:val="20"/>
                <w:lang w:eastAsia="ru-RU"/>
              </w:rPr>
              <w:t>-31,9</w:t>
            </w:r>
          </w:p>
        </w:tc>
      </w:tr>
      <w:tr w:rsidR="005C1322" w:rsidRPr="003639BC" w14:paraId="4AB3DE7A" w14:textId="77777777" w:rsidTr="005C1322">
        <w:trPr>
          <w:trHeight w:val="59"/>
        </w:trPr>
        <w:tc>
          <w:tcPr>
            <w:tcW w:w="2747" w:type="pct"/>
            <w:tcBorders>
              <w:top w:val="nil"/>
              <w:left w:val="single" w:sz="4" w:space="0" w:color="auto"/>
              <w:bottom w:val="single" w:sz="4" w:space="0" w:color="auto"/>
              <w:right w:val="single" w:sz="4" w:space="0" w:color="auto"/>
            </w:tcBorders>
            <w:shd w:val="clear" w:color="auto" w:fill="auto"/>
            <w:hideMark/>
          </w:tcPr>
          <w:p w14:paraId="1F9B400E" w14:textId="77777777" w:rsidR="005C1322" w:rsidRPr="003639BC" w:rsidRDefault="005C1322" w:rsidP="005918F4">
            <w:pPr>
              <w:jc w:val="both"/>
              <w:rPr>
                <w:sz w:val="20"/>
                <w:szCs w:val="20"/>
                <w:lang w:eastAsia="ru-RU"/>
              </w:rPr>
            </w:pPr>
            <w:r w:rsidRPr="003639BC">
              <w:rPr>
                <w:sz w:val="20"/>
                <w:szCs w:val="20"/>
                <w:lang w:eastAsia="ru-RU"/>
              </w:rPr>
              <w:t>Соотношение дебиторской и кредиторской задолженности</w:t>
            </w:r>
          </w:p>
        </w:tc>
        <w:tc>
          <w:tcPr>
            <w:tcW w:w="563" w:type="pct"/>
            <w:tcBorders>
              <w:top w:val="nil"/>
              <w:left w:val="nil"/>
              <w:bottom w:val="single" w:sz="4" w:space="0" w:color="auto"/>
              <w:right w:val="single" w:sz="4" w:space="0" w:color="auto"/>
            </w:tcBorders>
            <w:shd w:val="clear" w:color="auto" w:fill="auto"/>
            <w:hideMark/>
          </w:tcPr>
          <w:p w14:paraId="21F51B06" w14:textId="77777777" w:rsidR="005C1322" w:rsidRPr="003639BC" w:rsidRDefault="00A90D99" w:rsidP="005918F4">
            <w:pPr>
              <w:jc w:val="center"/>
              <w:rPr>
                <w:sz w:val="20"/>
                <w:szCs w:val="20"/>
                <w:lang w:eastAsia="ru-RU"/>
              </w:rPr>
            </w:pPr>
            <w:r w:rsidRPr="003639BC">
              <w:rPr>
                <w:sz w:val="20"/>
                <w:szCs w:val="20"/>
                <w:lang w:eastAsia="ru-RU"/>
              </w:rPr>
              <w:t>0,9</w:t>
            </w:r>
          </w:p>
        </w:tc>
        <w:tc>
          <w:tcPr>
            <w:tcW w:w="564" w:type="pct"/>
            <w:tcBorders>
              <w:top w:val="nil"/>
              <w:left w:val="nil"/>
              <w:bottom w:val="single" w:sz="4" w:space="0" w:color="auto"/>
              <w:right w:val="single" w:sz="4" w:space="0" w:color="auto"/>
            </w:tcBorders>
            <w:shd w:val="clear" w:color="auto" w:fill="auto"/>
            <w:hideMark/>
          </w:tcPr>
          <w:p w14:paraId="531A8906" w14:textId="77777777" w:rsidR="005C1322" w:rsidRPr="003639BC" w:rsidRDefault="00A90D99" w:rsidP="005918F4">
            <w:pPr>
              <w:jc w:val="center"/>
              <w:rPr>
                <w:sz w:val="20"/>
                <w:szCs w:val="20"/>
                <w:lang w:eastAsia="ru-RU"/>
              </w:rPr>
            </w:pPr>
            <w:r w:rsidRPr="003639BC">
              <w:rPr>
                <w:sz w:val="20"/>
                <w:szCs w:val="20"/>
                <w:lang w:eastAsia="ru-RU"/>
              </w:rPr>
              <w:t>0,9</w:t>
            </w:r>
          </w:p>
        </w:tc>
        <w:tc>
          <w:tcPr>
            <w:tcW w:w="563" w:type="pct"/>
            <w:tcBorders>
              <w:top w:val="nil"/>
              <w:left w:val="nil"/>
              <w:bottom w:val="single" w:sz="4" w:space="0" w:color="auto"/>
              <w:right w:val="single" w:sz="4" w:space="0" w:color="auto"/>
            </w:tcBorders>
          </w:tcPr>
          <w:p w14:paraId="3C078ED6" w14:textId="77777777" w:rsidR="005C1322" w:rsidRPr="003639BC" w:rsidRDefault="00A90D99" w:rsidP="005918F4">
            <w:pPr>
              <w:jc w:val="center"/>
              <w:rPr>
                <w:sz w:val="20"/>
                <w:szCs w:val="20"/>
                <w:lang w:eastAsia="ru-RU"/>
              </w:rPr>
            </w:pPr>
            <w:r w:rsidRPr="003639BC">
              <w:rPr>
                <w:sz w:val="20"/>
                <w:szCs w:val="20"/>
                <w:lang w:eastAsia="ru-RU"/>
              </w:rPr>
              <w:t>0,7</w:t>
            </w:r>
          </w:p>
        </w:tc>
        <w:tc>
          <w:tcPr>
            <w:tcW w:w="562" w:type="pct"/>
            <w:tcBorders>
              <w:top w:val="nil"/>
              <w:left w:val="nil"/>
              <w:bottom w:val="single" w:sz="4" w:space="0" w:color="auto"/>
              <w:right w:val="single" w:sz="4" w:space="0" w:color="auto"/>
            </w:tcBorders>
          </w:tcPr>
          <w:p w14:paraId="08FF718D" w14:textId="77777777" w:rsidR="005C1322" w:rsidRPr="003639BC" w:rsidRDefault="00A90D99" w:rsidP="005918F4">
            <w:pPr>
              <w:jc w:val="center"/>
              <w:rPr>
                <w:sz w:val="20"/>
                <w:szCs w:val="20"/>
                <w:lang w:eastAsia="ru-RU"/>
              </w:rPr>
            </w:pPr>
            <w:r w:rsidRPr="003639BC">
              <w:rPr>
                <w:sz w:val="20"/>
                <w:szCs w:val="20"/>
                <w:lang w:eastAsia="ru-RU"/>
              </w:rPr>
              <w:t>-0,2</w:t>
            </w:r>
          </w:p>
        </w:tc>
      </w:tr>
    </w:tbl>
    <w:p w14:paraId="716AC742" w14:textId="77777777" w:rsidR="004C62DC" w:rsidRPr="003639BC" w:rsidRDefault="004C62DC" w:rsidP="004C62DC">
      <w:pPr>
        <w:widowControl w:val="0"/>
        <w:ind w:firstLine="709"/>
        <w:jc w:val="right"/>
        <w:rPr>
          <w:color w:val="auto"/>
        </w:rPr>
      </w:pPr>
    </w:p>
    <w:p w14:paraId="286B201F" w14:textId="3643B6C3" w:rsidR="00F56081" w:rsidRPr="003639BC" w:rsidRDefault="004C62DC" w:rsidP="004C62DC">
      <w:pPr>
        <w:ind w:firstLine="709"/>
        <w:jc w:val="both"/>
        <w:rPr>
          <w:color w:val="auto"/>
          <w:shd w:val="clear" w:color="auto" w:fill="FFFFFF"/>
        </w:rPr>
      </w:pPr>
      <w:r w:rsidRPr="003639BC">
        <w:rPr>
          <w:b/>
          <w:color w:val="auto"/>
        </w:rPr>
        <w:t>Коэффициент абсолютной ликвидности</w:t>
      </w:r>
      <w:r w:rsidRPr="003639BC">
        <w:rPr>
          <w:color w:val="auto"/>
        </w:rPr>
        <w:t xml:space="preserve"> </w:t>
      </w:r>
      <w:r w:rsidRPr="003639BC">
        <w:rPr>
          <w:color w:val="auto"/>
          <w:shd w:val="clear" w:color="auto" w:fill="FFFFFF"/>
        </w:rPr>
        <w:t xml:space="preserve">характеризует способность компании погашать текущие (краткосрочные) обязательства за счёт денежных средств, средств на расчетный счетах и краткосрочных финансовых вложений. Это один из </w:t>
      </w:r>
      <w:hyperlink r:id="rId19" w:history="1">
        <w:r w:rsidRPr="003639BC">
          <w:rPr>
            <w:rStyle w:val="af3"/>
            <w:color w:val="auto"/>
            <w:u w:val="none"/>
            <w:shd w:val="clear" w:color="auto" w:fill="FFFFFF"/>
          </w:rPr>
          <w:t>самых важных финансовых коэффициентов</w:t>
        </w:r>
      </w:hyperlink>
      <w:r w:rsidRPr="003639BC">
        <w:rPr>
          <w:color w:val="auto"/>
          <w:shd w:val="clear" w:color="auto" w:fill="FFFFFF"/>
        </w:rPr>
        <w:t>. Нормальным считается значение</w:t>
      </w:r>
      <w:r w:rsidR="00F56081" w:rsidRPr="003639BC">
        <w:rPr>
          <w:color w:val="auto"/>
          <w:shd w:val="clear" w:color="auto" w:fill="FFFFFF"/>
        </w:rPr>
        <w:t xml:space="preserve"> коэффициента в диапазоне от 0,2</w:t>
      </w:r>
      <w:r w:rsidRPr="003639BC">
        <w:rPr>
          <w:color w:val="auto"/>
          <w:shd w:val="clear" w:color="auto" w:fill="FFFFFF"/>
        </w:rPr>
        <w:t xml:space="preserve"> до 0,</w:t>
      </w:r>
      <w:r w:rsidR="00F56081" w:rsidRPr="003639BC">
        <w:rPr>
          <w:color w:val="auto"/>
          <w:shd w:val="clear" w:color="auto" w:fill="FFFFFF"/>
        </w:rPr>
        <w:t>5</w:t>
      </w:r>
      <w:r w:rsidRPr="003639BC">
        <w:rPr>
          <w:color w:val="auto"/>
          <w:shd w:val="clear" w:color="auto" w:fill="FFFFFF"/>
        </w:rPr>
        <w:t xml:space="preserve">. </w:t>
      </w:r>
      <w:r w:rsidR="00F56081" w:rsidRPr="003639BC">
        <w:rPr>
          <w:color w:val="auto"/>
          <w:shd w:val="clear" w:color="auto" w:fill="FFFFFF"/>
        </w:rPr>
        <w:t xml:space="preserve">В сравнении с показателем 2017 года значение данного коэффициента больше на 0,3, что указывает на рост </w:t>
      </w:r>
      <w:r w:rsidR="00F56081" w:rsidRPr="003639BC">
        <w:t>доли краткосрочных долговых обязательств, которая может быть покрыта за счет денежных средств.</w:t>
      </w:r>
    </w:p>
    <w:p w14:paraId="30BC0387" w14:textId="77777777" w:rsidR="0012245F" w:rsidRPr="003639BC" w:rsidRDefault="004C62DC" w:rsidP="004C62DC">
      <w:pPr>
        <w:pStyle w:val="aff0"/>
        <w:ind w:firstLine="720"/>
        <w:jc w:val="both"/>
        <w:rPr>
          <w:color w:val="auto"/>
        </w:rPr>
      </w:pPr>
      <w:r w:rsidRPr="003639BC">
        <w:rPr>
          <w:b/>
          <w:color w:val="auto"/>
        </w:rPr>
        <w:t>Коэффициент срочной ликвидности</w:t>
      </w:r>
      <w:r w:rsidRPr="003639BC">
        <w:rPr>
          <w:color w:val="auto"/>
        </w:rPr>
        <w:t xml:space="preserve"> отражает способность компании погашать свои текущие обязательства в случае возникновения сложностей с реализацией продукции. Нормальным считается значение коэффициента не менее 1. На конец 201</w:t>
      </w:r>
      <w:r w:rsidR="0012245F" w:rsidRPr="003639BC">
        <w:rPr>
          <w:color w:val="auto"/>
        </w:rPr>
        <w:t>8</w:t>
      </w:r>
      <w:r w:rsidRPr="003639BC">
        <w:rPr>
          <w:color w:val="auto"/>
        </w:rPr>
        <w:t xml:space="preserve"> года этот показатель равен 1,</w:t>
      </w:r>
      <w:r w:rsidR="00196B23" w:rsidRPr="003639BC">
        <w:rPr>
          <w:color w:val="auto"/>
        </w:rPr>
        <w:t xml:space="preserve">3 </w:t>
      </w:r>
      <w:r w:rsidR="0012245F" w:rsidRPr="003639BC">
        <w:rPr>
          <w:color w:val="auto"/>
        </w:rPr>
        <w:t xml:space="preserve">и </w:t>
      </w:r>
      <w:r w:rsidR="00196B23" w:rsidRPr="003639BC">
        <w:rPr>
          <w:color w:val="auto"/>
        </w:rPr>
        <w:t>относительно зн</w:t>
      </w:r>
      <w:r w:rsidR="0012245F" w:rsidRPr="003639BC">
        <w:rPr>
          <w:color w:val="auto"/>
        </w:rPr>
        <w:t xml:space="preserve">ачения 2017 года </w:t>
      </w:r>
      <w:r w:rsidR="00196B23" w:rsidRPr="003639BC">
        <w:rPr>
          <w:color w:val="auto"/>
        </w:rPr>
        <w:t>не изменился</w:t>
      </w:r>
      <w:r w:rsidR="0012245F" w:rsidRPr="003639BC">
        <w:rPr>
          <w:color w:val="auto"/>
        </w:rPr>
        <w:t xml:space="preserve">, что указывает на </w:t>
      </w:r>
      <w:r w:rsidR="00196B23" w:rsidRPr="003639BC">
        <w:rPr>
          <w:color w:val="auto"/>
        </w:rPr>
        <w:t xml:space="preserve">сохранение </w:t>
      </w:r>
      <w:r w:rsidR="0012245F" w:rsidRPr="003639BC">
        <w:rPr>
          <w:color w:val="auto"/>
        </w:rPr>
        <w:t>платёжеспособности предприятия.</w:t>
      </w:r>
    </w:p>
    <w:p w14:paraId="37E029B6" w14:textId="77777777" w:rsidR="004C62DC" w:rsidRPr="003639BC" w:rsidRDefault="004C62DC" w:rsidP="004C62DC">
      <w:pPr>
        <w:pStyle w:val="aff0"/>
        <w:ind w:firstLine="720"/>
        <w:jc w:val="both"/>
        <w:rPr>
          <w:color w:val="auto"/>
        </w:rPr>
      </w:pPr>
      <w:r w:rsidRPr="003639BC">
        <w:rPr>
          <w:b/>
          <w:color w:val="auto"/>
        </w:rPr>
        <w:t>Коэффициент текущей ликвидности</w:t>
      </w:r>
      <w:r w:rsidRPr="003639BC">
        <w:rPr>
          <w:color w:val="auto"/>
        </w:rPr>
        <w:t xml:space="preserve"> характеризует способность компании погашать текущие (краткосрочные) обязательства за счёт оборотных активов. </w:t>
      </w:r>
      <w:r w:rsidR="00F0204A" w:rsidRPr="003639BC">
        <w:rPr>
          <w:color w:val="auto"/>
        </w:rPr>
        <w:t xml:space="preserve">Нормативное значение показателя от 1,5 до 2,5. </w:t>
      </w:r>
      <w:r w:rsidRPr="003639BC">
        <w:rPr>
          <w:color w:val="auto"/>
        </w:rPr>
        <w:t>По состоянию на 31.12.201</w:t>
      </w:r>
      <w:r w:rsidR="00F0204A" w:rsidRPr="003639BC">
        <w:rPr>
          <w:color w:val="auto"/>
        </w:rPr>
        <w:t>8</w:t>
      </w:r>
      <w:r w:rsidRPr="003639BC">
        <w:rPr>
          <w:color w:val="auto"/>
        </w:rPr>
        <w:t xml:space="preserve"> данный показатель близок к нормативному</w:t>
      </w:r>
      <w:r w:rsidR="00F0204A" w:rsidRPr="003639BC">
        <w:rPr>
          <w:color w:val="auto"/>
        </w:rPr>
        <w:t xml:space="preserve"> значению и равен 1,4.</w:t>
      </w:r>
    </w:p>
    <w:p w14:paraId="2DACF286" w14:textId="77777777" w:rsidR="00290BB2" w:rsidRPr="003639BC" w:rsidRDefault="004C62DC" w:rsidP="00290BB2">
      <w:pPr>
        <w:ind w:firstLine="709"/>
        <w:jc w:val="both"/>
        <w:rPr>
          <w:color w:val="auto"/>
        </w:rPr>
      </w:pPr>
      <w:r w:rsidRPr="003639BC">
        <w:rPr>
          <w:rStyle w:val="af5"/>
          <w:color w:val="auto"/>
        </w:rPr>
        <w:t>Коэффициент финансовой независимости</w:t>
      </w:r>
      <w:r w:rsidRPr="003639BC">
        <w:t xml:space="preserve"> показывает долю активов организации, которые покрываются за счет собственного капитала (обеспечиваются </w:t>
      </w:r>
      <w:r w:rsidRPr="003639BC">
        <w:rPr>
          <w:color w:val="auto"/>
        </w:rPr>
        <w:t>собственными источниками формирования). Оставшаяся доля активов покрывается за счет заемных средств. Чем выше значение коэффициента, тем более финансово устойчива, стабильна и независима от внешних кредиторов организация. Рекомендуемое значение: 0,4 - 0,6. Коэффициент финансовой независимости на конец 201</w:t>
      </w:r>
      <w:r w:rsidR="00F0204A" w:rsidRPr="003639BC">
        <w:rPr>
          <w:color w:val="auto"/>
        </w:rPr>
        <w:t>8</w:t>
      </w:r>
      <w:r w:rsidRPr="003639BC">
        <w:rPr>
          <w:color w:val="auto"/>
        </w:rPr>
        <w:t xml:space="preserve"> года составляет 0,</w:t>
      </w:r>
      <w:r w:rsidR="00F0204A" w:rsidRPr="003639BC">
        <w:rPr>
          <w:color w:val="auto"/>
        </w:rPr>
        <w:t>5</w:t>
      </w:r>
      <w:r w:rsidRPr="003639BC">
        <w:rPr>
          <w:color w:val="auto"/>
        </w:rPr>
        <w:t xml:space="preserve">, </w:t>
      </w:r>
      <w:r w:rsidR="00F0204A" w:rsidRPr="003639BC">
        <w:rPr>
          <w:color w:val="auto"/>
        </w:rPr>
        <w:t xml:space="preserve">и больше значения 2017 года на 0,1, </w:t>
      </w:r>
      <w:r w:rsidRPr="003639BC">
        <w:rPr>
          <w:color w:val="auto"/>
        </w:rPr>
        <w:t xml:space="preserve">что </w:t>
      </w:r>
      <w:r w:rsidR="00F0204A" w:rsidRPr="003639BC">
        <w:rPr>
          <w:color w:val="auto"/>
        </w:rPr>
        <w:t>указывает на увеличение суммы активов, покрываемых за счёт собственных средств.</w:t>
      </w:r>
    </w:p>
    <w:p w14:paraId="5EE0DC7D" w14:textId="77777777" w:rsidR="00290BB2" w:rsidRPr="003639BC" w:rsidRDefault="00290BB2" w:rsidP="00290BB2">
      <w:pPr>
        <w:ind w:firstLine="709"/>
        <w:jc w:val="both"/>
        <w:rPr>
          <w:lang w:eastAsia="ru-RU"/>
        </w:rPr>
      </w:pPr>
      <w:r w:rsidRPr="003639BC">
        <w:rPr>
          <w:b/>
          <w:lang w:eastAsia="ru-RU"/>
        </w:rPr>
        <w:t xml:space="preserve">Доля заемного капитала в общей сумме средств </w:t>
      </w:r>
      <w:r w:rsidRPr="003639BC">
        <w:rPr>
          <w:lang w:eastAsia="ru-RU"/>
        </w:rPr>
        <w:t>по результатам деятельности Общества за отчётный год составила 0,5, что меньше уровня прошлого года на 0,1 в связи с общим снижением кредиторской задолженности и что также указывает на улучшение финансового состояния Общества.</w:t>
      </w:r>
    </w:p>
    <w:p w14:paraId="73779122" w14:textId="30C19288" w:rsidR="0097375A" w:rsidRPr="003639BC" w:rsidRDefault="004C62DC" w:rsidP="004C62DC">
      <w:pPr>
        <w:ind w:firstLine="709"/>
        <w:jc w:val="both"/>
      </w:pPr>
      <w:r w:rsidRPr="003639BC">
        <w:rPr>
          <w:b/>
        </w:rPr>
        <w:t xml:space="preserve">Коэффициент рентабельности активов </w:t>
      </w:r>
      <w:r w:rsidRPr="003639BC">
        <w:t>отражает среднюю доходность, полученную на все источники капитала (собственного и заемного). Рентабельность активов за 201</w:t>
      </w:r>
      <w:r w:rsidR="00290BB2" w:rsidRPr="003639BC">
        <w:t>8</w:t>
      </w:r>
      <w:r w:rsidRPr="003639BC">
        <w:t xml:space="preserve"> год </w:t>
      </w:r>
      <w:r w:rsidR="00290BB2" w:rsidRPr="003639BC">
        <w:t>уменьшилась</w:t>
      </w:r>
      <w:r w:rsidRPr="003639BC">
        <w:t xml:space="preserve"> </w:t>
      </w:r>
      <w:r w:rsidR="0097375A" w:rsidRPr="003639BC">
        <w:t xml:space="preserve">на 19,9 </w:t>
      </w:r>
      <w:r w:rsidR="00290BB2" w:rsidRPr="003639BC">
        <w:t xml:space="preserve">относительно 2017 года </w:t>
      </w:r>
      <w:r w:rsidRPr="003639BC">
        <w:t xml:space="preserve">и составила </w:t>
      </w:r>
      <w:r w:rsidR="0097375A" w:rsidRPr="003639BC">
        <w:t xml:space="preserve">8,6%. Данная ситуация обусловлена существенным отклонением прибыли до налогообложения (2017 год – 119 971 тыс. руб., 2018 год – 36 226 тыс. руб.) в связи с большей долей инсталляционных платежей за организацию каналов связи </w:t>
      </w:r>
      <w:r w:rsidR="0023102F">
        <w:t xml:space="preserve">по проектам </w:t>
      </w:r>
      <w:r w:rsidR="0023102F">
        <w:rPr>
          <w:lang w:val="en-US"/>
        </w:rPr>
        <w:t>IRU</w:t>
      </w:r>
      <w:r w:rsidR="0023102F" w:rsidRPr="0023102F">
        <w:t xml:space="preserve"> </w:t>
      </w:r>
      <w:r w:rsidR="0097375A" w:rsidRPr="003639BC">
        <w:t>в составе выручки.</w:t>
      </w:r>
    </w:p>
    <w:p w14:paraId="4D07AA81" w14:textId="77777777" w:rsidR="0097375A" w:rsidRPr="003639BC" w:rsidRDefault="004C62DC" w:rsidP="004C62DC">
      <w:pPr>
        <w:ind w:firstLine="709"/>
        <w:jc w:val="both"/>
      </w:pPr>
      <w:r w:rsidRPr="003639BC">
        <w:rPr>
          <w:b/>
        </w:rPr>
        <w:t xml:space="preserve">Рентабельность продаж </w:t>
      </w:r>
      <w:r w:rsidRPr="003639BC">
        <w:t>(RO</w:t>
      </w:r>
      <w:r w:rsidRPr="003639BC">
        <w:rPr>
          <w:lang w:val="en-US"/>
        </w:rPr>
        <w:t>S</w:t>
      </w:r>
      <w:r w:rsidRPr="003639BC">
        <w:t xml:space="preserve">) – отношение прибыли от продаж к </w:t>
      </w:r>
      <w:r w:rsidR="0097375A" w:rsidRPr="003639BC">
        <w:t>выручке, основной индикатор оценки финансовой эффективности компаний. По итогам 2018 года данный показатель равен 8,9%, что на 12,8 меньше уровня 2017 года, что также связано с разницей в суммах единовременных платежей за строительство каналов.</w:t>
      </w:r>
    </w:p>
    <w:p w14:paraId="3A24F918" w14:textId="77777777" w:rsidR="004C62DC" w:rsidRPr="003639BC" w:rsidRDefault="004C62DC" w:rsidP="00A90D99">
      <w:pPr>
        <w:ind w:firstLine="709"/>
        <w:jc w:val="both"/>
      </w:pPr>
      <w:r w:rsidRPr="003639BC">
        <w:rPr>
          <w:b/>
        </w:rPr>
        <w:t>Рентабельность собственного капитала</w:t>
      </w:r>
      <w:r w:rsidRPr="003639BC">
        <w:t xml:space="preserve"> (ROE) </w:t>
      </w:r>
      <w:r w:rsidR="00A90D99" w:rsidRPr="003639BC">
        <w:t xml:space="preserve">– </w:t>
      </w:r>
      <w:r w:rsidRPr="003639BC">
        <w:t>коэффициент показывает, какую прибыль приносит каждый рубль, вложенный в бизнес компании акционерами. Отправным пунктом для анализа эффективности работы предприятия может служить сравнение ROE с величиной банковской ставки</w:t>
      </w:r>
      <w:r w:rsidRPr="003639BC">
        <w:rPr>
          <w:bCs/>
        </w:rPr>
        <w:t>. Фактическая рентабельность собственного капитала АО «Читатехэнерго» за 201</w:t>
      </w:r>
      <w:r w:rsidR="00A90D99" w:rsidRPr="003639BC">
        <w:rPr>
          <w:bCs/>
        </w:rPr>
        <w:t>8</w:t>
      </w:r>
      <w:r w:rsidRPr="003639BC">
        <w:rPr>
          <w:bCs/>
        </w:rPr>
        <w:t xml:space="preserve"> год имеет значение </w:t>
      </w:r>
      <w:r w:rsidR="00A90D99" w:rsidRPr="003639BC">
        <w:rPr>
          <w:bCs/>
        </w:rPr>
        <w:t>16,4%, что меньше показателя прошлого года на 106,3, что связано со снижением уровня чистой прибыли.</w:t>
      </w:r>
    </w:p>
    <w:p w14:paraId="3774EC94" w14:textId="77777777" w:rsidR="00A90D99" w:rsidRPr="003639BC" w:rsidRDefault="004C62DC" w:rsidP="004C62DC">
      <w:pPr>
        <w:pStyle w:val="aff0"/>
        <w:ind w:firstLine="600"/>
        <w:jc w:val="both"/>
      </w:pPr>
      <w:r w:rsidRPr="003639BC">
        <w:rPr>
          <w:b/>
        </w:rPr>
        <w:t>Коэффициент «Соотношение дебиторской и кредиторской задолженности»</w:t>
      </w:r>
      <w:r w:rsidRPr="003639BC">
        <w:t xml:space="preserve"> показывает способность предприятия погасить кредиторскую задолженность при условии благоприятных расчётов</w:t>
      </w:r>
      <w:r w:rsidR="00A90D99" w:rsidRPr="003639BC">
        <w:t xml:space="preserve"> с предприятием его дебиторов. </w:t>
      </w:r>
      <w:r w:rsidRPr="003639BC">
        <w:t>Оптимальное значение данного коэффициента варьируется от 0,9 до 1,0, т.е. кредиторская задолженность должна быть не более чем на десять процентов превышать дебиторскую задолженность. Из данных таблицы видно, что в 201</w:t>
      </w:r>
      <w:r w:rsidR="00A90D99" w:rsidRPr="003639BC">
        <w:t>8</w:t>
      </w:r>
      <w:r w:rsidRPr="003639BC">
        <w:t xml:space="preserve"> году по сравнению с 2017 годом соотношение дебиторской и кредиторской задолженности </w:t>
      </w:r>
      <w:r w:rsidR="00A90D99" w:rsidRPr="003639BC">
        <w:t xml:space="preserve">уменьшилось </w:t>
      </w:r>
      <w:r w:rsidRPr="003639BC">
        <w:t xml:space="preserve">на </w:t>
      </w:r>
      <w:r w:rsidR="00A90D99" w:rsidRPr="003639BC">
        <w:t>0,2 из-за того, что темп рост кредиторской задолженности выше темпа роста дебиторской задолженности. Необходимо отметить, что в целом суммы дебиторской и кредиторской задолженности по факту 2018 года меньше уровня 2017 года, просроченной задолженности Общество не имеет.</w:t>
      </w:r>
    </w:p>
    <w:bookmarkEnd w:id="50"/>
    <w:p w14:paraId="1BA4C1F5" w14:textId="77777777" w:rsidR="00CE622B" w:rsidRPr="003639BC" w:rsidRDefault="00811356" w:rsidP="00811356">
      <w:pPr>
        <w:ind w:firstLine="709"/>
        <w:jc w:val="both"/>
      </w:pPr>
      <w:r w:rsidRPr="003639BC">
        <w:t>Почти в</w:t>
      </w:r>
      <w:r w:rsidR="004C62DC" w:rsidRPr="003639BC">
        <w:t xml:space="preserve">се рассмотренные показатели </w:t>
      </w:r>
      <w:r w:rsidRPr="003639BC">
        <w:t xml:space="preserve">по результатам деятельности за отчетный период </w:t>
      </w:r>
      <w:r w:rsidR="004C62DC" w:rsidRPr="003639BC">
        <w:t xml:space="preserve">характеризуют финансовое состояние Общества </w:t>
      </w:r>
      <w:r w:rsidRPr="003639BC">
        <w:t xml:space="preserve">с положительной стороны, т.к. </w:t>
      </w:r>
      <w:r w:rsidR="004C62DC" w:rsidRPr="003639BC">
        <w:t xml:space="preserve">находятся в </w:t>
      </w:r>
      <w:r w:rsidRPr="003639BC">
        <w:t>пределах допустимых нормативов и имеют тенденцию к улучшению.</w:t>
      </w:r>
    </w:p>
    <w:p w14:paraId="1AB1A5D4" w14:textId="77777777" w:rsidR="00811356" w:rsidRPr="003639BC" w:rsidRDefault="00811356" w:rsidP="00811356">
      <w:pPr>
        <w:ind w:firstLine="709"/>
        <w:jc w:val="both"/>
      </w:pPr>
    </w:p>
    <w:p w14:paraId="2C3376FB" w14:textId="77777777" w:rsidR="00032C6E" w:rsidRDefault="00032C6E">
      <w:pPr>
        <w:rPr>
          <w:rStyle w:val="50"/>
          <w:b/>
          <w:color w:val="365F91" w:themeColor="accent1" w:themeShade="BF"/>
          <w:sz w:val="28"/>
          <w:szCs w:val="28"/>
        </w:rPr>
      </w:pPr>
      <w:r>
        <w:rPr>
          <w:rStyle w:val="50"/>
          <w:b/>
          <w:color w:val="365F91" w:themeColor="accent1" w:themeShade="BF"/>
          <w:sz w:val="28"/>
          <w:szCs w:val="28"/>
        </w:rPr>
        <w:br w:type="page"/>
      </w:r>
    </w:p>
    <w:p w14:paraId="4D68412B" w14:textId="77777777" w:rsidR="00446C18" w:rsidRPr="003639BC" w:rsidRDefault="00446C18" w:rsidP="004F73C2">
      <w:pPr>
        <w:suppressAutoHyphens/>
        <w:ind w:firstLine="709"/>
        <w:jc w:val="both"/>
        <w:rPr>
          <w:rStyle w:val="50"/>
          <w:b/>
          <w:color w:val="365F91" w:themeColor="accent1" w:themeShade="BF"/>
          <w:sz w:val="28"/>
          <w:szCs w:val="28"/>
        </w:rPr>
      </w:pPr>
      <w:r w:rsidRPr="003639BC">
        <w:rPr>
          <w:rStyle w:val="50"/>
          <w:b/>
          <w:color w:val="365F91" w:themeColor="accent1" w:themeShade="BF"/>
          <w:sz w:val="28"/>
          <w:szCs w:val="28"/>
        </w:rPr>
        <w:t xml:space="preserve">Раздел </w:t>
      </w:r>
      <w:r w:rsidR="00B14FCC" w:rsidRPr="003639BC">
        <w:rPr>
          <w:rStyle w:val="50"/>
          <w:b/>
          <w:color w:val="365F91" w:themeColor="accent1" w:themeShade="BF"/>
          <w:sz w:val="28"/>
          <w:szCs w:val="28"/>
        </w:rPr>
        <w:t>8</w:t>
      </w:r>
      <w:r w:rsidRPr="003639BC">
        <w:rPr>
          <w:rStyle w:val="50"/>
          <w:b/>
          <w:color w:val="365F91" w:themeColor="accent1" w:themeShade="BF"/>
          <w:sz w:val="28"/>
          <w:szCs w:val="28"/>
        </w:rPr>
        <w:t>. Ценные  бумаги  и  акционерный  капитал.</w:t>
      </w:r>
      <w:bookmarkEnd w:id="36"/>
      <w:bookmarkEnd w:id="37"/>
    </w:p>
    <w:p w14:paraId="3398DB20" w14:textId="77777777" w:rsidR="004C31EE" w:rsidRPr="003639BC" w:rsidRDefault="004C31EE" w:rsidP="004F73C2">
      <w:pPr>
        <w:suppressAutoHyphens/>
        <w:ind w:firstLine="709"/>
        <w:jc w:val="both"/>
        <w:rPr>
          <w:rStyle w:val="50"/>
          <w:b/>
          <w:color w:val="365F91" w:themeColor="accent1" w:themeShade="BF"/>
          <w:sz w:val="24"/>
        </w:rPr>
      </w:pPr>
    </w:p>
    <w:p w14:paraId="0A1B1F90" w14:textId="77777777" w:rsidR="00446C18" w:rsidRPr="003639BC" w:rsidRDefault="00B14FCC" w:rsidP="004F73C2">
      <w:pPr>
        <w:pStyle w:val="aa"/>
        <w:keepNext w:val="0"/>
        <w:keepLines w:val="0"/>
        <w:suppressAutoHyphens/>
        <w:spacing w:before="0" w:after="0"/>
        <w:ind w:firstLine="709"/>
        <w:jc w:val="both"/>
        <w:rPr>
          <w:rStyle w:val="50"/>
          <w:b/>
          <w:caps w:val="0"/>
          <w:color w:val="auto"/>
          <w:sz w:val="24"/>
        </w:rPr>
      </w:pPr>
      <w:bookmarkStart w:id="51" w:name="_Toc289191776"/>
      <w:bookmarkStart w:id="52" w:name="_Toc290449410"/>
      <w:bookmarkStart w:id="53" w:name="_Toc353050707"/>
      <w:r w:rsidRPr="003639BC">
        <w:rPr>
          <w:rStyle w:val="50"/>
          <w:b/>
          <w:caps w:val="0"/>
          <w:color w:val="auto"/>
          <w:sz w:val="24"/>
        </w:rPr>
        <w:t>8</w:t>
      </w:r>
      <w:r w:rsidR="00446C18" w:rsidRPr="003639BC">
        <w:rPr>
          <w:rStyle w:val="50"/>
          <w:b/>
          <w:caps w:val="0"/>
          <w:color w:val="auto"/>
          <w:sz w:val="24"/>
        </w:rPr>
        <w:t>.1. Структура акционерного капитала</w:t>
      </w:r>
      <w:bookmarkEnd w:id="51"/>
      <w:bookmarkEnd w:id="52"/>
      <w:bookmarkEnd w:id="53"/>
    </w:p>
    <w:p w14:paraId="4D968EFC" w14:textId="6E3BD490" w:rsidR="00446C18" w:rsidRDefault="00446C18" w:rsidP="004F73C2">
      <w:pPr>
        <w:suppressAutoHyphens/>
        <w:ind w:firstLine="709"/>
        <w:jc w:val="both"/>
      </w:pPr>
      <w:bookmarkStart w:id="54" w:name="_Toc289191777"/>
      <w:r w:rsidRPr="003639BC">
        <w:t>По состоянию на 31.12.201</w:t>
      </w:r>
      <w:r w:rsidR="00CD4496" w:rsidRPr="003639BC">
        <w:t>8</w:t>
      </w:r>
      <w:r w:rsidR="004C31EE" w:rsidRPr="003639BC">
        <w:t xml:space="preserve"> </w:t>
      </w:r>
      <w:r w:rsidRPr="003639BC">
        <w:t>уставный капитал Общества полностью оплачен и составляет 4 514 835 рублей. Эмиссий и размещений ценных бумаг в 201</w:t>
      </w:r>
      <w:r w:rsidR="00CD4496" w:rsidRPr="003639BC">
        <w:t>8</w:t>
      </w:r>
      <w:r w:rsidRPr="003639BC">
        <w:t xml:space="preserve"> году не  проводилось.</w:t>
      </w:r>
      <w:bookmarkEnd w:id="54"/>
    </w:p>
    <w:p w14:paraId="08568137" w14:textId="77777777" w:rsidR="00835D45" w:rsidRPr="003639BC" w:rsidRDefault="00835D45" w:rsidP="004F73C2">
      <w:pPr>
        <w:suppressAutoHyphens/>
        <w:ind w:firstLine="709"/>
        <w:jc w:val="both"/>
      </w:pPr>
    </w:p>
    <w:p w14:paraId="23F831D0" w14:textId="77777777" w:rsidR="00446C18" w:rsidRPr="003639BC" w:rsidRDefault="00446C18" w:rsidP="004F73C2">
      <w:pPr>
        <w:suppressAutoHyphens/>
        <w:ind w:firstLine="709"/>
        <w:jc w:val="both"/>
      </w:pPr>
      <w:r w:rsidRPr="003639BC">
        <w:t>Основные сведения о ценных бумагах общества:</w:t>
      </w:r>
    </w:p>
    <w:p w14:paraId="039BD15B" w14:textId="77777777" w:rsidR="00446C18" w:rsidRPr="003639BC" w:rsidRDefault="00446C18" w:rsidP="004F73C2">
      <w:pPr>
        <w:suppressAutoHyphens/>
        <w:ind w:firstLine="709"/>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280"/>
        <w:gridCol w:w="4859"/>
      </w:tblGrid>
      <w:tr w:rsidR="00446C18" w:rsidRPr="003639BC" w14:paraId="0FC6BEA0" w14:textId="77777777" w:rsidTr="004F73C2">
        <w:tc>
          <w:tcPr>
            <w:tcW w:w="2604" w:type="pct"/>
            <w:vAlign w:val="center"/>
          </w:tcPr>
          <w:p w14:paraId="0BBB4CE7" w14:textId="77777777" w:rsidR="00446C18" w:rsidRPr="003639BC" w:rsidRDefault="00446C18" w:rsidP="009D7E07">
            <w:pPr>
              <w:pStyle w:val="af7"/>
              <w:rPr>
                <w:rFonts w:cs="Times New Roman"/>
                <w:i/>
                <w:color w:val="auto"/>
              </w:rPr>
            </w:pPr>
            <w:r w:rsidRPr="003639BC">
              <w:rPr>
                <w:rFonts w:cs="Times New Roman"/>
                <w:i/>
                <w:color w:val="auto"/>
              </w:rPr>
              <w:t xml:space="preserve">Вид, категория (тип) ценных бумаг, форма ценных бумаг </w:t>
            </w:r>
          </w:p>
        </w:tc>
        <w:tc>
          <w:tcPr>
            <w:tcW w:w="2396" w:type="pct"/>
            <w:vAlign w:val="center"/>
          </w:tcPr>
          <w:p w14:paraId="2B820047" w14:textId="77777777" w:rsidR="00446C18" w:rsidRPr="003639BC" w:rsidRDefault="00446C18" w:rsidP="009D7E07">
            <w:pPr>
              <w:pStyle w:val="af7"/>
              <w:rPr>
                <w:rFonts w:cs="Times New Roman"/>
                <w:color w:val="auto"/>
              </w:rPr>
            </w:pPr>
            <w:r w:rsidRPr="003639BC">
              <w:rPr>
                <w:rFonts w:cs="Times New Roman"/>
                <w:color w:val="auto"/>
              </w:rPr>
              <w:t>Акции именные обыкновенные</w:t>
            </w:r>
          </w:p>
          <w:p w14:paraId="35516CC6" w14:textId="77777777" w:rsidR="00446C18" w:rsidRPr="003639BC" w:rsidRDefault="00446C18" w:rsidP="009D7E07">
            <w:pPr>
              <w:pStyle w:val="af7"/>
              <w:rPr>
                <w:rFonts w:cs="Times New Roman"/>
                <w:color w:val="auto"/>
              </w:rPr>
            </w:pPr>
            <w:r w:rsidRPr="003639BC">
              <w:rPr>
                <w:rFonts w:cs="Times New Roman"/>
                <w:color w:val="auto"/>
              </w:rPr>
              <w:t>бездокументарные</w:t>
            </w:r>
          </w:p>
        </w:tc>
      </w:tr>
      <w:tr w:rsidR="00446C18" w:rsidRPr="003639BC" w14:paraId="534AC3EE" w14:textId="77777777" w:rsidTr="004F73C2">
        <w:tc>
          <w:tcPr>
            <w:tcW w:w="2604" w:type="pct"/>
          </w:tcPr>
          <w:p w14:paraId="568BB9AB" w14:textId="77777777" w:rsidR="00446C18" w:rsidRPr="003639BC" w:rsidRDefault="00446C18" w:rsidP="009D7E07">
            <w:pPr>
              <w:pStyle w:val="af7"/>
              <w:rPr>
                <w:rFonts w:cs="Times New Roman"/>
                <w:i/>
              </w:rPr>
            </w:pPr>
            <w:r w:rsidRPr="003639BC">
              <w:rPr>
                <w:rFonts w:cs="Times New Roman"/>
                <w:i/>
              </w:rPr>
              <w:t>Уставный капитал</w:t>
            </w:r>
          </w:p>
        </w:tc>
        <w:tc>
          <w:tcPr>
            <w:tcW w:w="2396" w:type="pct"/>
          </w:tcPr>
          <w:p w14:paraId="495EC224" w14:textId="77777777" w:rsidR="00446C18" w:rsidRPr="003639BC" w:rsidRDefault="00446C18" w:rsidP="009D7E07">
            <w:pPr>
              <w:pStyle w:val="af7"/>
              <w:rPr>
                <w:rFonts w:cs="Times New Roman"/>
              </w:rPr>
            </w:pPr>
            <w:r w:rsidRPr="003639BC">
              <w:rPr>
                <w:rFonts w:cs="Times New Roman"/>
              </w:rPr>
              <w:t>4 514 835 руб.</w:t>
            </w:r>
          </w:p>
        </w:tc>
      </w:tr>
      <w:tr w:rsidR="00446C18" w:rsidRPr="003639BC" w14:paraId="299D7E00" w14:textId="77777777" w:rsidTr="004F73C2">
        <w:tc>
          <w:tcPr>
            <w:tcW w:w="2604" w:type="pct"/>
          </w:tcPr>
          <w:p w14:paraId="764B6E07" w14:textId="77777777" w:rsidR="00446C18" w:rsidRPr="003639BC" w:rsidRDefault="00446C18" w:rsidP="009D7E07">
            <w:pPr>
              <w:pStyle w:val="af7"/>
              <w:rPr>
                <w:rFonts w:cs="Times New Roman"/>
                <w:i/>
              </w:rPr>
            </w:pPr>
            <w:r w:rsidRPr="003639BC">
              <w:rPr>
                <w:rFonts w:cs="Times New Roman"/>
                <w:i/>
              </w:rPr>
              <w:t>Способ размещения</w:t>
            </w:r>
          </w:p>
        </w:tc>
        <w:tc>
          <w:tcPr>
            <w:tcW w:w="2396" w:type="pct"/>
          </w:tcPr>
          <w:p w14:paraId="46C90A50" w14:textId="77777777" w:rsidR="00446C18" w:rsidRPr="003639BC" w:rsidRDefault="00446C18" w:rsidP="009D7E07">
            <w:pPr>
              <w:pStyle w:val="af7"/>
              <w:rPr>
                <w:rFonts w:cs="Times New Roman"/>
              </w:rPr>
            </w:pPr>
            <w:r w:rsidRPr="003639BC">
              <w:rPr>
                <w:rFonts w:cs="Times New Roman"/>
              </w:rPr>
              <w:t>Приобретение акций единственным  учредителем  акционерного общества</w:t>
            </w:r>
          </w:p>
        </w:tc>
      </w:tr>
      <w:tr w:rsidR="00446C18" w:rsidRPr="003639BC" w14:paraId="075F5DE7" w14:textId="77777777" w:rsidTr="004F73C2">
        <w:tc>
          <w:tcPr>
            <w:tcW w:w="2604" w:type="pct"/>
          </w:tcPr>
          <w:p w14:paraId="19F77ECC" w14:textId="77777777" w:rsidR="00446C18" w:rsidRPr="003639BC" w:rsidRDefault="00446C18" w:rsidP="009D7E07">
            <w:pPr>
              <w:pStyle w:val="af7"/>
              <w:rPr>
                <w:rFonts w:cs="Times New Roman"/>
                <w:i/>
              </w:rPr>
            </w:pPr>
            <w:r w:rsidRPr="003639BC">
              <w:rPr>
                <w:rFonts w:cs="Times New Roman"/>
                <w:i/>
              </w:rPr>
              <w:t>Фактический срок размещения ценных бумаг</w:t>
            </w:r>
          </w:p>
        </w:tc>
        <w:tc>
          <w:tcPr>
            <w:tcW w:w="2396" w:type="pct"/>
          </w:tcPr>
          <w:p w14:paraId="46C825CF" w14:textId="77777777" w:rsidR="00446C18" w:rsidRPr="003639BC" w:rsidRDefault="00446C18" w:rsidP="009D7E07">
            <w:pPr>
              <w:pStyle w:val="af7"/>
              <w:rPr>
                <w:rFonts w:cs="Times New Roman"/>
              </w:rPr>
            </w:pPr>
            <w:r w:rsidRPr="003639BC">
              <w:rPr>
                <w:rFonts w:cs="Times New Roman"/>
              </w:rPr>
              <w:t xml:space="preserve">Дата государственной регистрации общества как юридического лица: 11 декабря 2003 </w:t>
            </w:r>
            <w:r w:rsidR="000A57D7" w:rsidRPr="003639BC">
              <w:rPr>
                <w:rFonts w:cs="Times New Roman"/>
              </w:rPr>
              <w:t>года</w:t>
            </w:r>
          </w:p>
        </w:tc>
      </w:tr>
      <w:tr w:rsidR="00446C18" w:rsidRPr="003639BC" w14:paraId="43F59175" w14:textId="77777777" w:rsidTr="004F73C2">
        <w:tc>
          <w:tcPr>
            <w:tcW w:w="2604" w:type="pct"/>
          </w:tcPr>
          <w:p w14:paraId="70A22960" w14:textId="77777777" w:rsidR="00446C18" w:rsidRPr="003639BC" w:rsidRDefault="00446C18" w:rsidP="009D7E07">
            <w:pPr>
              <w:pStyle w:val="af7"/>
              <w:rPr>
                <w:rFonts w:cs="Times New Roman"/>
                <w:i/>
              </w:rPr>
            </w:pPr>
            <w:r w:rsidRPr="003639BC">
              <w:rPr>
                <w:rFonts w:cs="Times New Roman"/>
                <w:i/>
              </w:rPr>
              <w:t>Номинальная стоимость каждой ценной бумаги выпуска</w:t>
            </w:r>
          </w:p>
        </w:tc>
        <w:tc>
          <w:tcPr>
            <w:tcW w:w="2396" w:type="pct"/>
          </w:tcPr>
          <w:p w14:paraId="181A4C80" w14:textId="77777777" w:rsidR="00446C18" w:rsidRPr="003639BC" w:rsidRDefault="00446C18" w:rsidP="009D7E07">
            <w:pPr>
              <w:pStyle w:val="af7"/>
              <w:rPr>
                <w:rFonts w:cs="Times New Roman"/>
              </w:rPr>
            </w:pPr>
            <w:r w:rsidRPr="003639BC">
              <w:rPr>
                <w:rFonts w:cs="Times New Roman"/>
              </w:rPr>
              <w:t>1 руб.</w:t>
            </w:r>
          </w:p>
        </w:tc>
      </w:tr>
      <w:tr w:rsidR="00446C18" w:rsidRPr="003639BC" w14:paraId="5AF37633" w14:textId="77777777" w:rsidTr="004F73C2">
        <w:tc>
          <w:tcPr>
            <w:tcW w:w="2604" w:type="pct"/>
          </w:tcPr>
          <w:p w14:paraId="3EDA0FDE" w14:textId="77777777" w:rsidR="00446C18" w:rsidRPr="003639BC" w:rsidRDefault="00446C18" w:rsidP="009D7E07">
            <w:pPr>
              <w:pStyle w:val="af7"/>
              <w:rPr>
                <w:rFonts w:cs="Times New Roman"/>
                <w:i/>
              </w:rPr>
            </w:pPr>
            <w:r w:rsidRPr="003639BC">
              <w:rPr>
                <w:rFonts w:cs="Times New Roman"/>
                <w:i/>
              </w:rPr>
              <w:t>Цена размещения</w:t>
            </w:r>
          </w:p>
        </w:tc>
        <w:tc>
          <w:tcPr>
            <w:tcW w:w="2396" w:type="pct"/>
          </w:tcPr>
          <w:p w14:paraId="4E9F93BC" w14:textId="77777777" w:rsidR="00446C18" w:rsidRPr="003639BC" w:rsidRDefault="00446C18" w:rsidP="009D7E07">
            <w:pPr>
              <w:pStyle w:val="af7"/>
              <w:rPr>
                <w:rFonts w:cs="Times New Roman"/>
              </w:rPr>
            </w:pPr>
            <w:r w:rsidRPr="003639BC">
              <w:rPr>
                <w:rFonts w:cs="Times New Roman"/>
              </w:rPr>
              <w:t>1 руб.</w:t>
            </w:r>
          </w:p>
        </w:tc>
      </w:tr>
      <w:tr w:rsidR="00446C18" w:rsidRPr="003639BC" w14:paraId="711C9DD1" w14:textId="77777777" w:rsidTr="004F73C2">
        <w:tc>
          <w:tcPr>
            <w:tcW w:w="2604" w:type="pct"/>
          </w:tcPr>
          <w:p w14:paraId="490A79BD" w14:textId="77777777" w:rsidR="00446C18" w:rsidRPr="003639BC" w:rsidRDefault="00446C18" w:rsidP="009D7E07">
            <w:pPr>
              <w:pStyle w:val="af7"/>
              <w:rPr>
                <w:rFonts w:cs="Times New Roman"/>
                <w:i/>
              </w:rPr>
            </w:pPr>
            <w:r w:rsidRPr="003639BC">
              <w:rPr>
                <w:rFonts w:cs="Times New Roman"/>
                <w:i/>
              </w:rPr>
              <w:t>Количество размещенных ценных бумаг</w:t>
            </w:r>
          </w:p>
        </w:tc>
        <w:tc>
          <w:tcPr>
            <w:tcW w:w="2396" w:type="pct"/>
          </w:tcPr>
          <w:p w14:paraId="31ED2120" w14:textId="77777777" w:rsidR="00446C18" w:rsidRPr="003639BC" w:rsidRDefault="00446C18" w:rsidP="009D7E07">
            <w:pPr>
              <w:pStyle w:val="af7"/>
              <w:rPr>
                <w:rFonts w:cs="Times New Roman"/>
              </w:rPr>
            </w:pPr>
            <w:r w:rsidRPr="003639BC">
              <w:rPr>
                <w:rFonts w:cs="Times New Roman"/>
              </w:rPr>
              <w:t>4 514 835 штук</w:t>
            </w:r>
          </w:p>
        </w:tc>
      </w:tr>
      <w:tr w:rsidR="00446C18" w:rsidRPr="003639BC" w14:paraId="1A42F36E" w14:textId="77777777" w:rsidTr="004F73C2">
        <w:tc>
          <w:tcPr>
            <w:tcW w:w="2604" w:type="pct"/>
          </w:tcPr>
          <w:p w14:paraId="71DF48EB" w14:textId="77777777" w:rsidR="00446C18" w:rsidRPr="003639BC" w:rsidRDefault="00446C18" w:rsidP="009D7E07">
            <w:pPr>
              <w:pStyle w:val="af7"/>
              <w:rPr>
                <w:rFonts w:cs="Times New Roman"/>
                <w:i/>
              </w:rPr>
            </w:pPr>
            <w:r w:rsidRPr="003639BC">
              <w:rPr>
                <w:rFonts w:cs="Times New Roman"/>
                <w:i/>
              </w:rPr>
              <w:t>Государственный регистрационный номер выпуска</w:t>
            </w:r>
          </w:p>
        </w:tc>
        <w:tc>
          <w:tcPr>
            <w:tcW w:w="2396" w:type="pct"/>
          </w:tcPr>
          <w:p w14:paraId="1DFD5217" w14:textId="77777777" w:rsidR="00446C18" w:rsidRPr="003639BC" w:rsidRDefault="00446C18" w:rsidP="009D7E07">
            <w:pPr>
              <w:pStyle w:val="af7"/>
              <w:rPr>
                <w:rFonts w:cs="Times New Roman"/>
              </w:rPr>
            </w:pPr>
            <w:r w:rsidRPr="003639BC">
              <w:rPr>
                <w:rFonts w:cs="Times New Roman"/>
              </w:rPr>
              <w:t>1-01-22140-</w:t>
            </w:r>
            <w:r w:rsidRPr="003639BC">
              <w:rPr>
                <w:rFonts w:cs="Times New Roman"/>
                <w:lang w:val="en-US"/>
              </w:rPr>
              <w:t>F</w:t>
            </w:r>
          </w:p>
        </w:tc>
      </w:tr>
      <w:tr w:rsidR="00446C18" w:rsidRPr="003639BC" w14:paraId="6BB85C7E" w14:textId="77777777" w:rsidTr="004F73C2">
        <w:tc>
          <w:tcPr>
            <w:tcW w:w="2604" w:type="pct"/>
          </w:tcPr>
          <w:p w14:paraId="158189D9" w14:textId="77777777" w:rsidR="00446C18" w:rsidRPr="003639BC" w:rsidRDefault="00446C18" w:rsidP="009D7E07">
            <w:pPr>
              <w:pStyle w:val="af7"/>
              <w:rPr>
                <w:rFonts w:cs="Times New Roman"/>
                <w:i/>
              </w:rPr>
            </w:pPr>
            <w:r w:rsidRPr="003639BC">
              <w:rPr>
                <w:rFonts w:cs="Times New Roman"/>
                <w:i/>
              </w:rPr>
              <w:t>Дата государственной регистрации выпуска акций</w:t>
            </w:r>
          </w:p>
        </w:tc>
        <w:tc>
          <w:tcPr>
            <w:tcW w:w="2396" w:type="pct"/>
          </w:tcPr>
          <w:p w14:paraId="2591F6DE" w14:textId="77777777" w:rsidR="00446C18" w:rsidRPr="003639BC" w:rsidRDefault="00446C18" w:rsidP="009D7E07">
            <w:pPr>
              <w:pStyle w:val="af7"/>
              <w:rPr>
                <w:rFonts w:cs="Times New Roman"/>
              </w:rPr>
            </w:pPr>
            <w:r w:rsidRPr="003639BC">
              <w:rPr>
                <w:rFonts w:cs="Times New Roman"/>
              </w:rPr>
              <w:t xml:space="preserve">3 июня 2004 г. </w:t>
            </w:r>
          </w:p>
        </w:tc>
      </w:tr>
      <w:tr w:rsidR="00446C18" w:rsidRPr="003639BC" w14:paraId="08C96B56" w14:textId="77777777" w:rsidTr="004F73C2">
        <w:tc>
          <w:tcPr>
            <w:tcW w:w="2604" w:type="pct"/>
          </w:tcPr>
          <w:p w14:paraId="1AC1304F" w14:textId="77777777" w:rsidR="00446C18" w:rsidRPr="003639BC" w:rsidRDefault="00446C18" w:rsidP="009D7E07">
            <w:pPr>
              <w:pStyle w:val="af7"/>
              <w:rPr>
                <w:rFonts w:cs="Times New Roman"/>
                <w:i/>
              </w:rPr>
            </w:pPr>
            <w:r w:rsidRPr="003639BC">
              <w:rPr>
                <w:rFonts w:cs="Times New Roman"/>
                <w:i/>
              </w:rPr>
              <w:t>Дата государственной регистрации отчета об итогах выпуска ценных бумах</w:t>
            </w:r>
          </w:p>
        </w:tc>
        <w:tc>
          <w:tcPr>
            <w:tcW w:w="2396" w:type="pct"/>
          </w:tcPr>
          <w:p w14:paraId="0066F4C9" w14:textId="77777777" w:rsidR="00446C18" w:rsidRPr="003639BC" w:rsidRDefault="00446C18" w:rsidP="009D7E07">
            <w:pPr>
              <w:pStyle w:val="af7"/>
              <w:rPr>
                <w:rFonts w:cs="Times New Roman"/>
              </w:rPr>
            </w:pPr>
            <w:r w:rsidRPr="003639BC">
              <w:rPr>
                <w:rFonts w:cs="Times New Roman"/>
              </w:rPr>
              <w:t>3 июня 2004 г.</w:t>
            </w:r>
          </w:p>
        </w:tc>
      </w:tr>
    </w:tbl>
    <w:p w14:paraId="32276B15" w14:textId="77777777" w:rsidR="00446C18" w:rsidRPr="003639BC" w:rsidRDefault="00446C18" w:rsidP="004F73C2">
      <w:pPr>
        <w:suppressAutoHyphens/>
        <w:ind w:firstLine="709"/>
        <w:jc w:val="both"/>
      </w:pPr>
    </w:p>
    <w:p w14:paraId="2D43C642" w14:textId="77777777" w:rsidR="00446C18" w:rsidRPr="003639BC" w:rsidRDefault="004C31EE" w:rsidP="004F73C2">
      <w:pPr>
        <w:suppressAutoHyphens/>
        <w:ind w:firstLine="709"/>
        <w:jc w:val="both"/>
      </w:pPr>
      <w:r w:rsidRPr="003639BC">
        <w:t xml:space="preserve"> Первоначальный владелец акций О</w:t>
      </w:r>
      <w:r w:rsidR="00446C18" w:rsidRPr="003639BC">
        <w:t>АО</w:t>
      </w:r>
      <w:r w:rsidRPr="003639BC">
        <w:t xml:space="preserve"> </w:t>
      </w:r>
      <w:r w:rsidR="00446C18" w:rsidRPr="003639BC">
        <w:t>«Читаэнерго» в результате реорганизации  путем  выделения новых обществ  передало  31  декабря 2005 года 100% пакет акций ОАО «Читатехэнерго» выделенному обществу ОАО «Читинские магистральные сети» согласно разделительному балансу. В свою  очередь ОАО «Читинские магистральные сети»  реорганизовано с 01.07.2008 г. в  форме присоединения к ОАО  «ФСК ЕЭС»</w:t>
      </w:r>
      <w:r w:rsidR="00081C98" w:rsidRPr="003639BC">
        <w:t xml:space="preserve">. </w:t>
      </w:r>
      <w:r w:rsidR="00446C18" w:rsidRPr="003639BC">
        <w:t>С этого  момента владельцем 100% пакета акций АО «Читатехэнерго» является Открытое акционерное общество «Федеральная сетевая компания  Единой энергетической системы»</w:t>
      </w:r>
      <w:r w:rsidR="000A57D7" w:rsidRPr="003639BC">
        <w:t xml:space="preserve"> (в настоящее время </w:t>
      </w:r>
      <w:r w:rsidR="00081C98" w:rsidRPr="003639BC">
        <w:t xml:space="preserve">именуемое – Публичное акционерное общество </w:t>
      </w:r>
      <w:r w:rsidR="000A57D7" w:rsidRPr="003639BC">
        <w:t xml:space="preserve"> </w:t>
      </w:r>
      <w:r w:rsidR="00081C98" w:rsidRPr="003639BC">
        <w:t xml:space="preserve">«Федеральная сетевая компания  Единой энергетической системы» (ПАО </w:t>
      </w:r>
      <w:r w:rsidR="000A57D7" w:rsidRPr="003639BC">
        <w:t>«ФСК ЕЭС»</w:t>
      </w:r>
      <w:r w:rsidR="00081C98" w:rsidRPr="003639BC">
        <w:t>)</w:t>
      </w:r>
      <w:r w:rsidR="000A57D7" w:rsidRPr="003639BC">
        <w:t>)</w:t>
      </w:r>
      <w:r w:rsidR="00446C18" w:rsidRPr="003639BC">
        <w:t>.</w:t>
      </w:r>
    </w:p>
    <w:p w14:paraId="1C19A111" w14:textId="77777777" w:rsidR="000E2BF0" w:rsidRPr="003639BC" w:rsidRDefault="000E2BF0" w:rsidP="004F73C2">
      <w:pPr>
        <w:suppressAutoHyphens/>
        <w:ind w:firstLine="709"/>
        <w:jc w:val="both"/>
      </w:pPr>
    </w:p>
    <w:p w14:paraId="1E44C529" w14:textId="77777777" w:rsidR="00446C18" w:rsidRPr="003639BC" w:rsidRDefault="00B14FCC" w:rsidP="004F73C2">
      <w:pPr>
        <w:pStyle w:val="aa"/>
        <w:keepNext w:val="0"/>
        <w:keepLines w:val="0"/>
        <w:suppressAutoHyphens/>
        <w:spacing w:before="0" w:after="0"/>
        <w:ind w:firstLine="709"/>
        <w:jc w:val="both"/>
        <w:rPr>
          <w:rStyle w:val="50"/>
          <w:b/>
          <w:caps w:val="0"/>
          <w:color w:val="auto"/>
          <w:sz w:val="24"/>
        </w:rPr>
      </w:pPr>
      <w:bookmarkStart w:id="55" w:name="_Toc290449411"/>
      <w:bookmarkStart w:id="56" w:name="_Toc353050708"/>
      <w:r w:rsidRPr="003639BC">
        <w:rPr>
          <w:rStyle w:val="50"/>
          <w:b/>
          <w:caps w:val="0"/>
          <w:color w:val="auto"/>
          <w:sz w:val="24"/>
        </w:rPr>
        <w:t>8</w:t>
      </w:r>
      <w:r w:rsidR="00446C18" w:rsidRPr="003639BC">
        <w:rPr>
          <w:rStyle w:val="50"/>
          <w:b/>
          <w:caps w:val="0"/>
          <w:color w:val="auto"/>
          <w:sz w:val="24"/>
        </w:rPr>
        <w:t>.2  Сведения об  акционере.</w:t>
      </w:r>
      <w:bookmarkEnd w:id="55"/>
      <w:bookmarkEnd w:id="56"/>
    </w:p>
    <w:p w14:paraId="4F4C65A9" w14:textId="77777777" w:rsidR="00446C18" w:rsidRPr="003639BC" w:rsidRDefault="00446C18" w:rsidP="004F73C2">
      <w:pPr>
        <w:tabs>
          <w:tab w:val="left" w:pos="0"/>
        </w:tabs>
        <w:suppressAutoHyphens/>
        <w:ind w:firstLine="709"/>
        <w:jc w:val="both"/>
      </w:pPr>
      <w:r w:rsidRPr="003639BC">
        <w:t xml:space="preserve">Акционером, владеющим 100 процентами голосующих акций </w:t>
      </w:r>
      <w:r w:rsidR="000A57D7" w:rsidRPr="003639BC">
        <w:t>АО «Читатехэнерго»</w:t>
      </w:r>
      <w:r w:rsidR="00A72AAC" w:rsidRPr="003639BC">
        <w:t xml:space="preserve">, </w:t>
      </w:r>
      <w:r w:rsidRPr="003639BC">
        <w:t xml:space="preserve">является </w:t>
      </w:r>
      <w:r w:rsidR="000A57D7" w:rsidRPr="003639BC">
        <w:t>Публичное</w:t>
      </w:r>
      <w:r w:rsidRPr="003639BC">
        <w:t xml:space="preserve"> акционерное общество «Федеральная  сетевая  компания Единой энергетической системы».</w:t>
      </w:r>
    </w:p>
    <w:p w14:paraId="40E4E996" w14:textId="25730F3F" w:rsidR="00446C18" w:rsidRPr="003639BC" w:rsidRDefault="00446C18" w:rsidP="004F73C2">
      <w:pPr>
        <w:tabs>
          <w:tab w:val="left" w:pos="0"/>
        </w:tabs>
        <w:suppressAutoHyphens/>
        <w:ind w:firstLine="709"/>
        <w:jc w:val="both"/>
      </w:pPr>
      <w:r w:rsidRPr="003639BC">
        <w:t>Адрес: 117630, Москва, ул. Академика Челомея, 5А, Телефон: (495) 71</w:t>
      </w:r>
      <w:r w:rsidR="008462CC" w:rsidRPr="003639BC">
        <w:t>0-93-33, Факс: (495) 710-96-55,</w:t>
      </w:r>
      <w:r w:rsidR="00695274">
        <w:t xml:space="preserve"> </w:t>
      </w:r>
      <w:r w:rsidRPr="003639BC">
        <w:t xml:space="preserve">Е-mail: </w:t>
      </w:r>
      <w:hyperlink r:id="rId20" w:history="1">
        <w:r w:rsidRPr="003639BC">
          <w:t>info@fsk-ees.ru</w:t>
        </w:r>
      </w:hyperlink>
      <w:r w:rsidRPr="003639BC">
        <w:t>. ИНН 4716016979, ОГРН 1024701893336.</w:t>
      </w:r>
    </w:p>
    <w:p w14:paraId="28E1F1EA" w14:textId="77777777" w:rsidR="000E2BF0" w:rsidRPr="003639BC" w:rsidRDefault="000E2BF0" w:rsidP="004F73C2">
      <w:pPr>
        <w:pStyle w:val="afff4"/>
        <w:keepNext w:val="0"/>
        <w:keepLines w:val="0"/>
        <w:pBdr>
          <w:top w:val="none" w:sz="0" w:space="0" w:color="auto"/>
          <w:bottom w:val="none" w:sz="0" w:space="0" w:color="auto"/>
        </w:pBdr>
        <w:suppressAutoHyphens/>
        <w:spacing w:after="0" w:line="240" w:lineRule="auto"/>
        <w:ind w:firstLine="709"/>
        <w:jc w:val="both"/>
        <w:outlineLvl w:val="9"/>
        <w:rPr>
          <w:color w:val="auto"/>
          <w:sz w:val="24"/>
          <w:szCs w:val="24"/>
        </w:rPr>
      </w:pPr>
      <w:bookmarkStart w:id="57" w:name="_Toc290449412"/>
      <w:bookmarkStart w:id="58" w:name="_Toc353050709"/>
    </w:p>
    <w:p w14:paraId="7F0A705A" w14:textId="77777777" w:rsidR="00CB0930" w:rsidRPr="003639BC" w:rsidRDefault="00CB0930" w:rsidP="004F73C2">
      <w:pPr>
        <w:suppressAutoHyphens/>
        <w:ind w:firstLine="709"/>
        <w:jc w:val="both"/>
        <w:rPr>
          <w:rStyle w:val="50"/>
          <w:b/>
          <w:color w:val="auto"/>
          <w:sz w:val="24"/>
        </w:rPr>
      </w:pPr>
      <w:r w:rsidRPr="003639BC">
        <w:rPr>
          <w:rStyle w:val="50"/>
          <w:b/>
          <w:color w:val="auto"/>
          <w:sz w:val="24"/>
        </w:rPr>
        <w:t>8.3. Реестродержатель Общества.</w:t>
      </w:r>
    </w:p>
    <w:p w14:paraId="4E851E70" w14:textId="77777777" w:rsidR="00CB0930" w:rsidRPr="003639BC" w:rsidRDefault="00CB0930" w:rsidP="004F73C2">
      <w:pPr>
        <w:suppressAutoHyphens/>
        <w:ind w:firstLine="709"/>
        <w:jc w:val="both"/>
        <w:rPr>
          <w:rStyle w:val="50"/>
          <w:b/>
          <w:color w:val="365F91" w:themeColor="accent1" w:themeShade="BF"/>
          <w:sz w:val="24"/>
        </w:rPr>
      </w:pPr>
    </w:p>
    <w:p w14:paraId="63ED7E56" w14:textId="77777777" w:rsidR="00EE3A97" w:rsidRPr="003639BC" w:rsidRDefault="00EE3A97" w:rsidP="004F73C2">
      <w:pPr>
        <w:suppressAutoHyphens/>
        <w:ind w:firstLine="709"/>
        <w:jc w:val="both"/>
        <w:rPr>
          <w:bCs/>
          <w:color w:val="auto"/>
          <w:lang w:eastAsia="ru-RU"/>
        </w:rPr>
      </w:pPr>
      <w:r w:rsidRPr="003639BC">
        <w:rPr>
          <w:bCs/>
          <w:color w:val="auto"/>
          <w:lang w:eastAsia="ru-RU"/>
        </w:rPr>
        <w:t>В соответствии со ст. 44 Федерального закона «Об акционерных обществах» общество обязано обеспечить ведение и хранение реестра акционеров общества в соответствии с правовыми актами Российской Федерации с момента государственной регистрации.</w:t>
      </w:r>
    </w:p>
    <w:p w14:paraId="2914864E" w14:textId="79A7D9D8" w:rsidR="00EE3A97" w:rsidRPr="003639BC" w:rsidRDefault="00EE3A97" w:rsidP="004F73C2">
      <w:pPr>
        <w:suppressAutoHyphens/>
        <w:autoSpaceDE w:val="0"/>
        <w:autoSpaceDN w:val="0"/>
        <w:adjustRightInd w:val="0"/>
        <w:ind w:firstLine="709"/>
        <w:jc w:val="both"/>
        <w:rPr>
          <w:bCs/>
          <w:color w:val="auto"/>
          <w:lang w:eastAsia="ru-RU"/>
        </w:rPr>
      </w:pPr>
      <w:r w:rsidRPr="003639BC">
        <w:rPr>
          <w:bCs/>
          <w:color w:val="auto"/>
          <w:lang w:eastAsia="ru-RU"/>
        </w:rPr>
        <w:t xml:space="preserve">Ведение и хранение реестра акционеров АО «Читатехэнерго» осуществляется  одним из крупнейших регистраторов в России Акционерным обществом «Реестр»- лицензия ЦБ РФ на осуществление деятельности по ведению реестра владельцев ценных бумаг от 13.09.2002 №045-13960-000001. </w:t>
      </w:r>
    </w:p>
    <w:p w14:paraId="137128BE" w14:textId="77777777" w:rsidR="00EE3A97" w:rsidRPr="003639BC" w:rsidRDefault="00EE3A97" w:rsidP="004F73C2">
      <w:pPr>
        <w:suppressAutoHyphens/>
        <w:autoSpaceDE w:val="0"/>
        <w:autoSpaceDN w:val="0"/>
        <w:adjustRightInd w:val="0"/>
        <w:ind w:firstLine="709"/>
        <w:jc w:val="both"/>
        <w:rPr>
          <w:bCs/>
          <w:color w:val="auto"/>
          <w:lang w:eastAsia="ru-RU"/>
        </w:rPr>
      </w:pPr>
    </w:p>
    <w:p w14:paraId="7734C2A8" w14:textId="77777777" w:rsidR="00EE3A97" w:rsidRPr="003639BC" w:rsidRDefault="00EE3A97" w:rsidP="004F73C2">
      <w:pPr>
        <w:suppressAutoHyphens/>
        <w:autoSpaceDE w:val="0"/>
        <w:autoSpaceDN w:val="0"/>
        <w:adjustRightInd w:val="0"/>
        <w:ind w:firstLine="709"/>
        <w:jc w:val="both"/>
        <w:rPr>
          <w:bCs/>
          <w:color w:val="auto"/>
          <w:u w:val="single"/>
          <w:lang w:eastAsia="ru-RU"/>
        </w:rPr>
      </w:pPr>
      <w:r w:rsidRPr="003639BC">
        <w:rPr>
          <w:bCs/>
          <w:color w:val="auto"/>
          <w:u w:val="single"/>
          <w:lang w:eastAsia="ru-RU"/>
        </w:rPr>
        <w:t>Реквизиты регистратора:</w:t>
      </w:r>
    </w:p>
    <w:p w14:paraId="3E1CABBB" w14:textId="77777777" w:rsidR="00EE3A97" w:rsidRPr="003639BC" w:rsidRDefault="00EE3A97" w:rsidP="004F73C2">
      <w:pPr>
        <w:suppressAutoHyphens/>
        <w:ind w:firstLine="709"/>
        <w:jc w:val="both"/>
        <w:rPr>
          <w:bCs/>
          <w:color w:val="auto"/>
          <w:lang w:eastAsia="ru-RU"/>
        </w:rPr>
      </w:pPr>
      <w:r w:rsidRPr="003639BC">
        <w:rPr>
          <w:bCs/>
          <w:color w:val="auto"/>
          <w:lang w:eastAsia="ru-RU"/>
        </w:rPr>
        <w:t xml:space="preserve">Акционерное общество «Реестр». </w:t>
      </w:r>
    </w:p>
    <w:p w14:paraId="6CF4F2C8" w14:textId="77777777" w:rsidR="00EE3A97" w:rsidRPr="003639BC" w:rsidRDefault="00EE3A97" w:rsidP="004F73C2">
      <w:pPr>
        <w:suppressAutoHyphens/>
        <w:ind w:firstLine="709"/>
        <w:jc w:val="both"/>
        <w:rPr>
          <w:bCs/>
          <w:color w:val="auto"/>
          <w:lang w:eastAsia="ru-RU"/>
        </w:rPr>
      </w:pPr>
      <w:r w:rsidRPr="003639BC">
        <w:rPr>
          <w:bCs/>
          <w:color w:val="auto"/>
          <w:lang w:eastAsia="ru-RU"/>
        </w:rPr>
        <w:t>Местонахождение: 129090, г.Москва, Большой Балканский пер., д. 20, стр.1</w:t>
      </w:r>
    </w:p>
    <w:p w14:paraId="0C12D84C" w14:textId="77777777" w:rsidR="00EE3A97" w:rsidRPr="003639BC" w:rsidRDefault="00EE3A97" w:rsidP="004F73C2">
      <w:pPr>
        <w:suppressAutoHyphens/>
        <w:ind w:firstLine="709"/>
        <w:jc w:val="both"/>
        <w:rPr>
          <w:bCs/>
          <w:color w:val="auto"/>
          <w:lang w:eastAsia="ru-RU"/>
        </w:rPr>
      </w:pPr>
      <w:r w:rsidRPr="003639BC">
        <w:rPr>
          <w:bCs/>
          <w:color w:val="auto"/>
          <w:lang w:eastAsia="ru-RU"/>
        </w:rPr>
        <w:t>ОГРН 1027700047275</w:t>
      </w:r>
    </w:p>
    <w:p w14:paraId="4A0095FA" w14:textId="77777777" w:rsidR="00EE3A97" w:rsidRPr="003639BC" w:rsidRDefault="00EE3A97" w:rsidP="004F73C2">
      <w:pPr>
        <w:suppressAutoHyphens/>
        <w:ind w:firstLine="709"/>
        <w:jc w:val="both"/>
        <w:rPr>
          <w:bCs/>
          <w:color w:val="auto"/>
          <w:lang w:eastAsia="ru-RU"/>
        </w:rPr>
      </w:pPr>
    </w:p>
    <w:p w14:paraId="138684C5" w14:textId="77777777" w:rsidR="00EE3A97" w:rsidRPr="003639BC" w:rsidRDefault="00EE3A97" w:rsidP="004F73C2">
      <w:pPr>
        <w:suppressAutoHyphens/>
        <w:ind w:firstLine="709"/>
        <w:jc w:val="both"/>
        <w:rPr>
          <w:bCs/>
          <w:color w:val="auto"/>
          <w:lang w:eastAsia="ru-RU"/>
        </w:rPr>
      </w:pPr>
      <w:r w:rsidRPr="003639BC">
        <w:rPr>
          <w:bCs/>
          <w:color w:val="auto"/>
          <w:lang w:eastAsia="ru-RU"/>
        </w:rPr>
        <w:t>Забайкальский филиал АО «Реестр»</w:t>
      </w:r>
    </w:p>
    <w:p w14:paraId="2AA03117" w14:textId="77777777" w:rsidR="00EE3A97" w:rsidRPr="003639BC" w:rsidRDefault="00EE3A97" w:rsidP="004F73C2">
      <w:pPr>
        <w:suppressAutoHyphens/>
        <w:ind w:firstLine="709"/>
        <w:jc w:val="both"/>
        <w:rPr>
          <w:bCs/>
          <w:color w:val="auto"/>
          <w:lang w:eastAsia="ru-RU"/>
        </w:rPr>
      </w:pPr>
      <w:r w:rsidRPr="003639BC">
        <w:rPr>
          <w:bCs/>
          <w:color w:val="auto"/>
          <w:lang w:eastAsia="ru-RU"/>
        </w:rPr>
        <w:t>Местонахождение: 672000, г.Чита, ул. Костюшко-Григоровича,7</w:t>
      </w:r>
    </w:p>
    <w:p w14:paraId="5E8809AF" w14:textId="77777777" w:rsidR="00EE3A97" w:rsidRPr="003639BC" w:rsidRDefault="00EE3A97" w:rsidP="004F73C2">
      <w:pPr>
        <w:suppressAutoHyphens/>
        <w:ind w:firstLine="709"/>
        <w:jc w:val="both"/>
        <w:rPr>
          <w:bCs/>
          <w:color w:val="auto"/>
          <w:lang w:eastAsia="ru-RU"/>
        </w:rPr>
      </w:pPr>
      <w:r w:rsidRPr="003639BC">
        <w:rPr>
          <w:bCs/>
          <w:color w:val="auto"/>
          <w:lang w:eastAsia="ru-RU"/>
        </w:rPr>
        <w:t>Почтовый адрес: 672000, а/я 1081</w:t>
      </w:r>
    </w:p>
    <w:p w14:paraId="23E85F9C" w14:textId="77777777" w:rsidR="00EE3A97" w:rsidRPr="003639BC" w:rsidRDefault="00EE3A97" w:rsidP="004F73C2">
      <w:pPr>
        <w:suppressAutoHyphens/>
        <w:ind w:firstLine="709"/>
        <w:jc w:val="both"/>
        <w:rPr>
          <w:bCs/>
          <w:color w:val="auto"/>
          <w:lang w:eastAsia="ru-RU"/>
        </w:rPr>
      </w:pPr>
      <w:r w:rsidRPr="003639BC">
        <w:rPr>
          <w:bCs/>
          <w:color w:val="auto"/>
          <w:lang w:eastAsia="ru-RU"/>
        </w:rPr>
        <w:t>Банковские реквизиты:</w:t>
      </w:r>
    </w:p>
    <w:p w14:paraId="24A89FC4" w14:textId="77777777" w:rsidR="00EE3A97" w:rsidRPr="003639BC" w:rsidRDefault="00EE3A97" w:rsidP="004F73C2">
      <w:pPr>
        <w:suppressAutoHyphens/>
        <w:ind w:firstLine="709"/>
        <w:jc w:val="both"/>
        <w:rPr>
          <w:bCs/>
          <w:color w:val="auto"/>
          <w:lang w:eastAsia="ru-RU"/>
        </w:rPr>
      </w:pPr>
      <w:r w:rsidRPr="003639BC">
        <w:rPr>
          <w:bCs/>
          <w:color w:val="auto"/>
          <w:lang w:eastAsia="ru-RU"/>
        </w:rPr>
        <w:t>р/с 40702810974000160528 в Читинском ОСБ РФ № 8600 г. Чита</w:t>
      </w:r>
    </w:p>
    <w:p w14:paraId="7405EF9A" w14:textId="77777777" w:rsidR="00EE3A97" w:rsidRPr="003639BC" w:rsidRDefault="00EE3A97" w:rsidP="004F73C2">
      <w:pPr>
        <w:suppressAutoHyphens/>
        <w:ind w:firstLine="709"/>
        <w:jc w:val="both"/>
      </w:pPr>
      <w:r w:rsidRPr="003639BC">
        <w:rPr>
          <w:bCs/>
          <w:color w:val="auto"/>
          <w:lang w:eastAsia="ru-RU"/>
        </w:rPr>
        <w:t>к/с 30101810500000000637, БИК 047601637</w:t>
      </w:r>
    </w:p>
    <w:p w14:paraId="22C5D923" w14:textId="77777777" w:rsidR="00032C6E" w:rsidRDefault="00032C6E">
      <w:pPr>
        <w:rPr>
          <w:rStyle w:val="50"/>
          <w:b/>
          <w:color w:val="365F91" w:themeColor="accent1" w:themeShade="BF"/>
          <w:sz w:val="24"/>
        </w:rPr>
      </w:pPr>
      <w:r>
        <w:rPr>
          <w:rStyle w:val="50"/>
          <w:b/>
          <w:color w:val="365F91" w:themeColor="accent1" w:themeShade="BF"/>
          <w:sz w:val="24"/>
        </w:rPr>
        <w:br w:type="page"/>
      </w:r>
    </w:p>
    <w:p w14:paraId="1B27E6AA" w14:textId="77777777" w:rsidR="00446C18" w:rsidRPr="003639BC" w:rsidRDefault="00446C18" w:rsidP="004C31EE">
      <w:pPr>
        <w:jc w:val="both"/>
        <w:rPr>
          <w:rStyle w:val="50"/>
          <w:b/>
          <w:color w:val="365F91" w:themeColor="accent1" w:themeShade="BF"/>
          <w:sz w:val="28"/>
          <w:szCs w:val="28"/>
        </w:rPr>
      </w:pPr>
      <w:r w:rsidRPr="003639BC">
        <w:rPr>
          <w:rStyle w:val="50"/>
          <w:b/>
          <w:color w:val="365F91" w:themeColor="accent1" w:themeShade="BF"/>
          <w:sz w:val="28"/>
          <w:szCs w:val="28"/>
        </w:rPr>
        <w:t xml:space="preserve">Раздел </w:t>
      </w:r>
      <w:r w:rsidR="00B14FCC" w:rsidRPr="003639BC">
        <w:rPr>
          <w:rStyle w:val="50"/>
          <w:b/>
          <w:color w:val="365F91" w:themeColor="accent1" w:themeShade="BF"/>
          <w:sz w:val="28"/>
          <w:szCs w:val="28"/>
        </w:rPr>
        <w:t>9</w:t>
      </w:r>
      <w:r w:rsidRPr="003639BC">
        <w:rPr>
          <w:rStyle w:val="50"/>
          <w:b/>
          <w:color w:val="365F91" w:themeColor="accent1" w:themeShade="BF"/>
          <w:sz w:val="28"/>
          <w:szCs w:val="28"/>
        </w:rPr>
        <w:t>. Структура и принципы корпоративного управления.</w:t>
      </w:r>
      <w:bookmarkEnd w:id="57"/>
      <w:bookmarkEnd w:id="58"/>
    </w:p>
    <w:p w14:paraId="64C8BE27" w14:textId="77777777" w:rsidR="004C31EE" w:rsidRPr="003639BC" w:rsidRDefault="004C31EE" w:rsidP="004C31EE">
      <w:pPr>
        <w:jc w:val="both"/>
        <w:rPr>
          <w:rStyle w:val="50"/>
          <w:b/>
          <w:color w:val="365F91" w:themeColor="accent1" w:themeShade="BF"/>
          <w:sz w:val="24"/>
        </w:rPr>
      </w:pPr>
    </w:p>
    <w:p w14:paraId="0433D96E" w14:textId="77777777" w:rsidR="00446C18" w:rsidRPr="003639BC" w:rsidRDefault="00B14FCC" w:rsidP="004C31EE">
      <w:pPr>
        <w:pStyle w:val="aa"/>
        <w:spacing w:before="0" w:after="0"/>
        <w:jc w:val="both"/>
        <w:rPr>
          <w:rStyle w:val="50"/>
          <w:b/>
          <w:caps w:val="0"/>
          <w:color w:val="auto"/>
          <w:sz w:val="24"/>
        </w:rPr>
      </w:pPr>
      <w:bookmarkStart w:id="59" w:name="_Toc290449413"/>
      <w:bookmarkStart w:id="60" w:name="_Toc353050710"/>
      <w:r w:rsidRPr="003639BC">
        <w:rPr>
          <w:rStyle w:val="50"/>
          <w:b/>
          <w:caps w:val="0"/>
          <w:color w:val="auto"/>
          <w:sz w:val="24"/>
        </w:rPr>
        <w:t>9</w:t>
      </w:r>
      <w:r w:rsidR="00446C18" w:rsidRPr="003639BC">
        <w:rPr>
          <w:rStyle w:val="50"/>
          <w:b/>
          <w:caps w:val="0"/>
          <w:color w:val="auto"/>
          <w:sz w:val="24"/>
        </w:rPr>
        <w:t xml:space="preserve">.1. </w:t>
      </w:r>
      <w:bookmarkEnd w:id="59"/>
      <w:bookmarkEnd w:id="60"/>
      <w:r w:rsidR="00446C18" w:rsidRPr="003639BC">
        <w:rPr>
          <w:rStyle w:val="50"/>
          <w:b/>
          <w:caps w:val="0"/>
          <w:color w:val="auto"/>
          <w:sz w:val="24"/>
        </w:rPr>
        <w:t>Основные положения.</w:t>
      </w:r>
    </w:p>
    <w:p w14:paraId="5428FCB8" w14:textId="0A1BE745" w:rsidR="00A72AAC" w:rsidRPr="003639BC" w:rsidRDefault="00446C18" w:rsidP="00081C98">
      <w:pPr>
        <w:ind w:firstLine="709"/>
        <w:jc w:val="both"/>
        <w:rPr>
          <w:iCs/>
        </w:rPr>
      </w:pPr>
      <w:r w:rsidRPr="003639BC">
        <w:rPr>
          <w:iCs/>
        </w:rPr>
        <w:t xml:space="preserve">Практика корпоративного управления в Обществе строится на принципах корпоративного управления, закрепленных в </w:t>
      </w:r>
      <w:r w:rsidR="00F85AEC" w:rsidRPr="003639BC">
        <w:rPr>
          <w:iCs/>
        </w:rPr>
        <w:t>Кодексе  корпоративного управления</w:t>
      </w:r>
      <w:r w:rsidR="00F85AEC">
        <w:rPr>
          <w:iCs/>
        </w:rPr>
        <w:t xml:space="preserve">, рекомендованного к применению </w:t>
      </w:r>
      <w:r w:rsidR="00835D45">
        <w:rPr>
          <w:iCs/>
        </w:rPr>
        <w:t>акционерными</w:t>
      </w:r>
      <w:r w:rsidR="00F85AEC">
        <w:rPr>
          <w:iCs/>
        </w:rPr>
        <w:t xml:space="preserve"> обществами в</w:t>
      </w:r>
      <w:r w:rsidR="00F85AEC" w:rsidRPr="003639BC">
        <w:rPr>
          <w:iCs/>
        </w:rPr>
        <w:t xml:space="preserve"> </w:t>
      </w:r>
      <w:r w:rsidRPr="003639BC">
        <w:rPr>
          <w:iCs/>
        </w:rPr>
        <w:t>Письме Банка России от 10 апреля 2014 г. N 06-52/2463.</w:t>
      </w:r>
    </w:p>
    <w:p w14:paraId="4373FBAE" w14:textId="77777777" w:rsidR="00446C18" w:rsidRPr="003639BC" w:rsidRDefault="00A72AAC" w:rsidP="00835D45">
      <w:pPr>
        <w:ind w:firstLine="709"/>
        <w:jc w:val="both"/>
        <w:rPr>
          <w:iCs/>
        </w:rPr>
      </w:pPr>
      <w:r w:rsidRPr="003639BC">
        <w:rPr>
          <w:iCs/>
        </w:rPr>
        <w:t xml:space="preserve">"Корпоративное управление"  - </w:t>
      </w:r>
      <w:r w:rsidR="00446C18" w:rsidRPr="003639BC">
        <w:rPr>
          <w:iCs/>
        </w:rPr>
        <w:t xml:space="preserve">понятие, охватывающее систему </w:t>
      </w:r>
      <w:r w:rsidRPr="003639BC">
        <w:rPr>
          <w:iCs/>
        </w:rPr>
        <w:t>в</w:t>
      </w:r>
      <w:r w:rsidR="00446C18" w:rsidRPr="003639BC">
        <w:rPr>
          <w:iCs/>
        </w:rPr>
        <w:t>заимоотношений между исполнительными органами акционерного общества, его советом директоров, акционерами и другими заинтересованными сторонами. Корпоративное управление является инструментом для определения целей общества и средств достижения этих целей, а также обеспечения эффективного контроля за деятельностью общества со стороны акционеров и других заинтересованных сторон.</w:t>
      </w:r>
    </w:p>
    <w:p w14:paraId="538B1E12" w14:textId="77777777" w:rsidR="00446C18" w:rsidRPr="003639BC" w:rsidRDefault="00446C18" w:rsidP="009D7E07">
      <w:pPr>
        <w:pStyle w:val="s1"/>
        <w:spacing w:before="0" w:beforeAutospacing="0" w:after="0" w:afterAutospacing="0"/>
        <w:ind w:firstLine="720"/>
        <w:jc w:val="both"/>
        <w:rPr>
          <w:iCs/>
          <w:color w:val="000000"/>
          <w:lang w:eastAsia="en-US"/>
        </w:rPr>
      </w:pPr>
      <w:r w:rsidRPr="003639BC">
        <w:rPr>
          <w:iCs/>
          <w:color w:val="000000"/>
          <w:lang w:eastAsia="en-US"/>
        </w:rPr>
        <w:t>Основными целями корпоративного управления являются создание действенной системы обеспечения сохранности предоставленных акционерами средств и их эффективного использования, снижение финансовых рисков и сохранение инвестиционной привлекательности компании.</w:t>
      </w:r>
    </w:p>
    <w:p w14:paraId="1B0D8CE8" w14:textId="77777777" w:rsidR="00446C18" w:rsidRPr="003639BC" w:rsidRDefault="00446C18" w:rsidP="009D7E07">
      <w:pPr>
        <w:pStyle w:val="s1"/>
        <w:spacing w:before="0" w:beforeAutospacing="0" w:after="0" w:afterAutospacing="0"/>
        <w:ind w:firstLine="720"/>
        <w:jc w:val="both"/>
        <w:rPr>
          <w:iCs/>
          <w:color w:val="000000"/>
          <w:lang w:eastAsia="en-US"/>
        </w:rPr>
      </w:pPr>
      <w:r w:rsidRPr="003639BC">
        <w:rPr>
          <w:iCs/>
          <w:color w:val="000000"/>
          <w:lang w:eastAsia="en-US"/>
        </w:rPr>
        <w:t xml:space="preserve">Корпоративное управление влияет на экономические показатели деятельности Общества, оценку стоимости акций инвесторами и способность привлекать капитал, необходимый для развития. </w:t>
      </w:r>
    </w:p>
    <w:p w14:paraId="71E35720" w14:textId="77777777" w:rsidR="00446C18" w:rsidRPr="003639BC" w:rsidRDefault="00446C18" w:rsidP="009D7E07">
      <w:pPr>
        <w:ind w:firstLine="709"/>
        <w:jc w:val="both"/>
        <w:rPr>
          <w:iCs/>
        </w:rPr>
      </w:pPr>
      <w:r w:rsidRPr="003639BC">
        <w:rPr>
          <w:iCs/>
        </w:rPr>
        <w:t>Данная система призвана способствовать прозрачности процедур  принятия решений, действенному контролю за их исполнением, а также получению актуальной  и  понятной  отчетной  информации о деятельности Общества.</w:t>
      </w:r>
    </w:p>
    <w:p w14:paraId="39926554" w14:textId="53909A2E" w:rsidR="00446C18" w:rsidRPr="003639BC" w:rsidRDefault="00446C18" w:rsidP="009D7E07">
      <w:pPr>
        <w:ind w:firstLine="709"/>
        <w:jc w:val="both"/>
        <w:rPr>
          <w:iCs/>
        </w:rPr>
      </w:pPr>
      <w:r w:rsidRPr="003639BC">
        <w:rPr>
          <w:iCs/>
        </w:rPr>
        <w:t>Учитывая важность качественного корпоративного управления для успешного  ведения бизнеса Общества и для достижения взаимопонимания  между в</w:t>
      </w:r>
      <w:r w:rsidR="00990581" w:rsidRPr="003639BC">
        <w:rPr>
          <w:iCs/>
        </w:rPr>
        <w:t xml:space="preserve">семи заинтересованными лицами, </w:t>
      </w:r>
      <w:r w:rsidRPr="003639BC">
        <w:rPr>
          <w:iCs/>
        </w:rPr>
        <w:t>АО  «Читатехэнерго» стремится следовать в своей деятельности принципам добросовестного корпоративного  управления, отраженным  в  Кодексе  корпоративного управления, а именно:</w:t>
      </w:r>
    </w:p>
    <w:p w14:paraId="40462759" w14:textId="77777777" w:rsidR="00446C18" w:rsidRPr="003639BC" w:rsidRDefault="00446C18" w:rsidP="009D7E07">
      <w:pPr>
        <w:numPr>
          <w:ilvl w:val="0"/>
          <w:numId w:val="3"/>
        </w:numPr>
        <w:ind w:left="1134" w:hanging="425"/>
        <w:jc w:val="both"/>
        <w:rPr>
          <w:iCs/>
        </w:rPr>
      </w:pPr>
      <w:r w:rsidRPr="003639BC">
        <w:rPr>
          <w:iCs/>
        </w:rPr>
        <w:t>создать для акционеров максимально благоприятные возможности для участия в общем собрании, условия для выработки обоснованной позиции по вопросам повестки дня общего собрания, координации своих действий, а также возможность высказать свое мнение по рассматриваемым вопросам.</w:t>
      </w:r>
    </w:p>
    <w:p w14:paraId="5E606762" w14:textId="77777777" w:rsidR="00446C18" w:rsidRPr="003639BC" w:rsidRDefault="00446C18" w:rsidP="009D7E07">
      <w:pPr>
        <w:numPr>
          <w:ilvl w:val="0"/>
          <w:numId w:val="3"/>
        </w:numPr>
        <w:ind w:left="1134" w:hanging="425"/>
        <w:jc w:val="both"/>
        <w:rPr>
          <w:iCs/>
        </w:rPr>
      </w:pPr>
      <w:r w:rsidRPr="003639BC">
        <w:rPr>
          <w:iCs/>
        </w:rPr>
        <w:t xml:space="preserve">Обеспечивать беспрепятственное и своевременное получение информации о собрании, материалов к нему, </w:t>
      </w:r>
    </w:p>
    <w:p w14:paraId="336B0394" w14:textId="77777777" w:rsidR="00446C18" w:rsidRPr="003639BC" w:rsidRDefault="00446C18" w:rsidP="009D7E07">
      <w:pPr>
        <w:numPr>
          <w:ilvl w:val="0"/>
          <w:numId w:val="3"/>
        </w:numPr>
        <w:ind w:left="1134" w:hanging="425"/>
        <w:jc w:val="both"/>
        <w:rPr>
          <w:iCs/>
        </w:rPr>
      </w:pPr>
      <w:r w:rsidRPr="003639BC">
        <w:rPr>
          <w:iCs/>
        </w:rPr>
        <w:t>Реализовать права акционера требовать созыва общего собрания, выдвигать кандидатов в органы общества и вносить предложения в повестку дня общего собрания,</w:t>
      </w:r>
    </w:p>
    <w:p w14:paraId="2B750A9A" w14:textId="77777777" w:rsidR="00446C18" w:rsidRPr="003639BC" w:rsidRDefault="00446C18" w:rsidP="009D7E07">
      <w:pPr>
        <w:numPr>
          <w:ilvl w:val="0"/>
          <w:numId w:val="3"/>
        </w:numPr>
        <w:ind w:left="1134" w:hanging="425"/>
        <w:jc w:val="both"/>
        <w:rPr>
          <w:iCs/>
        </w:rPr>
      </w:pPr>
      <w:r w:rsidRPr="003639BC">
        <w:rPr>
          <w:iCs/>
        </w:rPr>
        <w:t>Разработать и внедрить прозрачный и понятный механизм определения размера дивидендов и их выплаты.</w:t>
      </w:r>
    </w:p>
    <w:p w14:paraId="44247483" w14:textId="77777777" w:rsidR="00446C18" w:rsidRPr="003639BC" w:rsidRDefault="00446C18" w:rsidP="009D7E07">
      <w:pPr>
        <w:numPr>
          <w:ilvl w:val="0"/>
          <w:numId w:val="3"/>
        </w:numPr>
        <w:ind w:left="1134" w:hanging="425"/>
        <w:jc w:val="both"/>
        <w:rPr>
          <w:iCs/>
        </w:rPr>
      </w:pPr>
      <w:r w:rsidRPr="003639BC">
        <w:rPr>
          <w:iCs/>
        </w:rPr>
        <w:t>исключить использование акционерами иных способов получения прибыли (дохода) за счет общества, помимо дивидендов и ликвидационной стоимости.</w:t>
      </w:r>
    </w:p>
    <w:p w14:paraId="459692C4" w14:textId="77777777" w:rsidR="00446C18" w:rsidRPr="003639BC" w:rsidRDefault="00446C18" w:rsidP="009D7E07">
      <w:pPr>
        <w:numPr>
          <w:ilvl w:val="0"/>
          <w:numId w:val="3"/>
        </w:numPr>
        <w:ind w:left="1134" w:hanging="425"/>
        <w:jc w:val="both"/>
        <w:rPr>
          <w:iCs/>
        </w:rPr>
      </w:pPr>
      <w:r w:rsidRPr="003639BC">
        <w:rPr>
          <w:iCs/>
        </w:rPr>
        <w:t>Не предпринимать действий, которые приводят или могут привести к искусственному перераспределению корпоративного контроля.</w:t>
      </w:r>
    </w:p>
    <w:p w14:paraId="3C89467D" w14:textId="77777777" w:rsidR="00446C18" w:rsidRPr="003639BC" w:rsidRDefault="00446C18" w:rsidP="009D7E07">
      <w:pPr>
        <w:numPr>
          <w:ilvl w:val="0"/>
          <w:numId w:val="3"/>
        </w:numPr>
        <w:ind w:left="1134" w:hanging="425"/>
        <w:jc w:val="both"/>
        <w:rPr>
          <w:iCs/>
        </w:rPr>
      </w:pPr>
      <w:r w:rsidRPr="003639BC">
        <w:rPr>
          <w:iCs/>
        </w:rPr>
        <w:t>Обеспечить своевременное раскрытие информации и прозрачность деятельности Общества,</w:t>
      </w:r>
    </w:p>
    <w:p w14:paraId="796208B7" w14:textId="77777777" w:rsidR="00446C18" w:rsidRPr="003639BC" w:rsidRDefault="00446C18" w:rsidP="009D7E07">
      <w:pPr>
        <w:numPr>
          <w:ilvl w:val="0"/>
          <w:numId w:val="3"/>
        </w:numPr>
        <w:ind w:left="0" w:firstLine="709"/>
        <w:jc w:val="both"/>
        <w:rPr>
          <w:iCs/>
        </w:rPr>
      </w:pPr>
      <w:r w:rsidRPr="003639BC">
        <w:rPr>
          <w:color w:val="auto"/>
        </w:rPr>
        <w:t>Организовать проведение ежегодного аудита бухгалтерской отчетности;</w:t>
      </w:r>
    </w:p>
    <w:p w14:paraId="40F5567B" w14:textId="77777777" w:rsidR="00C56A61" w:rsidRPr="003639BC" w:rsidRDefault="00C56A61" w:rsidP="009D7E07">
      <w:pPr>
        <w:numPr>
          <w:ilvl w:val="0"/>
          <w:numId w:val="3"/>
        </w:numPr>
        <w:ind w:left="0" w:firstLine="709"/>
        <w:jc w:val="both"/>
        <w:rPr>
          <w:iCs/>
        </w:rPr>
      </w:pPr>
      <w:r w:rsidRPr="003639BC">
        <w:rPr>
          <w:color w:val="auto"/>
        </w:rPr>
        <w:t>Реализовать права акционера на одобрение крупных сделок и сделок с заинтересованностью, в случаях, предусмотренных законодательством и Уставом Общества.</w:t>
      </w:r>
    </w:p>
    <w:p w14:paraId="1F038C38" w14:textId="77777777" w:rsidR="00032C6E" w:rsidRDefault="00032C6E">
      <w:pPr>
        <w:rPr>
          <w:rFonts w:eastAsia="Calibri"/>
          <w:color w:val="auto"/>
          <w:lang w:eastAsia="ru-RU"/>
        </w:rPr>
      </w:pPr>
      <w:r>
        <w:rPr>
          <w:color w:val="auto"/>
        </w:rPr>
        <w:br w:type="page"/>
      </w:r>
    </w:p>
    <w:p w14:paraId="66270A85" w14:textId="77777777" w:rsidR="00A617B1" w:rsidRPr="003639BC" w:rsidRDefault="00A617B1" w:rsidP="009D7E07">
      <w:pPr>
        <w:pStyle w:val="a1"/>
        <w:spacing w:after="0" w:line="240" w:lineRule="auto"/>
        <w:ind w:firstLine="709"/>
        <w:rPr>
          <w:color w:val="auto"/>
        </w:rPr>
      </w:pPr>
    </w:p>
    <w:p w14:paraId="02CB89C7" w14:textId="77777777" w:rsidR="008462CC" w:rsidRPr="003639BC" w:rsidRDefault="00446C18" w:rsidP="004C31EE">
      <w:pPr>
        <w:jc w:val="both"/>
        <w:rPr>
          <w:u w:val="single"/>
        </w:rPr>
      </w:pPr>
      <w:r w:rsidRPr="003639BC">
        <w:rPr>
          <w:u w:val="single"/>
        </w:rPr>
        <w:t xml:space="preserve">Органы управления и контроля Общества </w:t>
      </w:r>
      <w:r w:rsidR="004C31EE" w:rsidRPr="003639BC">
        <w:rPr>
          <w:u w:val="single"/>
        </w:rPr>
        <w:t>схематично:</w:t>
      </w:r>
    </w:p>
    <w:p w14:paraId="55715BA0" w14:textId="0747F412" w:rsidR="00446C18" w:rsidRPr="003639BC" w:rsidRDefault="003A6862" w:rsidP="009D7E07">
      <w:pPr>
        <w:ind w:firstLine="709"/>
        <w:jc w:val="center"/>
      </w:pPr>
      <w:r>
        <w:rPr>
          <w:noProof/>
          <w:lang w:eastAsia="ru-RU"/>
        </w:rPr>
        <mc:AlternateContent>
          <mc:Choice Requires="wps">
            <w:drawing>
              <wp:anchor distT="0" distB="0" distL="114300" distR="114300" simplePos="0" relativeHeight="251647488" behindDoc="0" locked="0" layoutInCell="1" allowOverlap="1" wp14:anchorId="234F2D58" wp14:editId="1B83770C">
                <wp:simplePos x="0" y="0"/>
                <wp:positionH relativeFrom="column">
                  <wp:posOffset>2205990</wp:posOffset>
                </wp:positionH>
                <wp:positionV relativeFrom="paragraph">
                  <wp:posOffset>64770</wp:posOffset>
                </wp:positionV>
                <wp:extent cx="1877695" cy="1120775"/>
                <wp:effectExtent l="0" t="0" r="27305" b="22225"/>
                <wp:wrapNone/>
                <wp:docPr id="7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695" cy="1120775"/>
                        </a:xfrm>
                        <a:prstGeom prst="bevel">
                          <a:avLst>
                            <a:gd name="adj" fmla="val 12500"/>
                          </a:avLst>
                        </a:prstGeom>
                        <a:solidFill>
                          <a:srgbClr val="99CCFF"/>
                        </a:solidFill>
                        <a:ln w="9525">
                          <a:solidFill>
                            <a:srgbClr val="99CCFF"/>
                          </a:solidFill>
                          <a:miter lim="800000"/>
                          <a:headEnd/>
                          <a:tailEnd/>
                        </a:ln>
                      </wps:spPr>
                      <wps:txbx>
                        <w:txbxContent>
                          <w:p w14:paraId="36AE8E08" w14:textId="77777777" w:rsidR="00147877" w:rsidRDefault="00147877" w:rsidP="00203713">
                            <w:pPr>
                              <w:jc w:val="center"/>
                              <w:rPr>
                                <w:rFonts w:ascii="Arial" w:hAnsi="Arial" w:cs="Arial"/>
                                <w:b/>
                              </w:rPr>
                            </w:pPr>
                            <w:r w:rsidRPr="00B061F7">
                              <w:rPr>
                                <w:rFonts w:ascii="Arial" w:hAnsi="Arial" w:cs="Arial"/>
                                <w:b/>
                              </w:rPr>
                              <w:t>Общее собрание  акционеров</w:t>
                            </w:r>
                          </w:p>
                          <w:p w14:paraId="618B903C" w14:textId="77777777" w:rsidR="00147877" w:rsidRPr="00B061F7" w:rsidRDefault="00147877" w:rsidP="00203713">
                            <w:pPr>
                              <w:jc w:val="center"/>
                              <w:rPr>
                                <w:rFonts w:ascii="Arial" w:hAnsi="Arial" w:cs="Arial"/>
                                <w:b/>
                              </w:rPr>
                            </w:pPr>
                            <w:r>
                              <w:rPr>
                                <w:rFonts w:ascii="Arial" w:hAnsi="Arial" w:cs="Arial"/>
                                <w:b/>
                              </w:rPr>
                              <w:t xml:space="preserve">(Правление ПАО «ФСК ЕЭС»)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6" o:spid="_x0000_s1026" type="#_x0000_t84" style="position:absolute;left:0;text-align:left;margin-left:173.7pt;margin-top:5.1pt;width:147.85pt;height:88.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" fillcolor="#9cf" strokecolor="#9cf">
                <v:textbox>
                  <w:txbxContent>
                    <w:p w14:paraId="36AE8E08" w14:textId="77777777" w:rsidR="00147877" w:rsidRDefault="00147877" w:rsidP="00203713">
                      <w:pPr>
                        <w:jc w:val="center"/>
                        <w:rPr>
                          <w:rFonts w:ascii="Arial" w:hAnsi="Arial" w:cs="Arial"/>
                          <w:b/>
                        </w:rPr>
                      </w:pPr>
                      <w:r w:rsidRPr="00B061F7">
                        <w:rPr>
                          <w:rFonts w:ascii="Arial" w:hAnsi="Arial" w:cs="Arial"/>
                          <w:b/>
                        </w:rPr>
                        <w:t>Общее собрание  акционеров</w:t>
                      </w:r>
                    </w:p>
                    <w:p w14:paraId="618B903C" w14:textId="77777777" w:rsidR="00147877" w:rsidRPr="00B061F7" w:rsidRDefault="00147877" w:rsidP="00203713">
                      <w:pPr>
                        <w:jc w:val="center"/>
                        <w:rPr>
                          <w:rFonts w:ascii="Arial" w:hAnsi="Arial" w:cs="Arial"/>
                          <w:b/>
                        </w:rPr>
                      </w:pPr>
                      <w:r>
                        <w:rPr>
                          <w:rFonts w:ascii="Arial" w:hAnsi="Arial" w:cs="Arial"/>
                          <w:b/>
                        </w:rPr>
                        <w:t xml:space="preserve">(Правление ПАО «ФСК ЕЭС») </w:t>
                      </w:r>
                    </w:p>
                  </w:txbxContent>
                </v:textbox>
              </v:shape>
            </w:pict>
          </mc:Fallback>
        </mc:AlternateContent>
      </w:r>
    </w:p>
    <w:p w14:paraId="78D4FC24" w14:textId="51BE296C" w:rsidR="00622A0A" w:rsidRDefault="00622A0A" w:rsidP="009D7E07">
      <w:pPr>
        <w:ind w:firstLine="709"/>
        <w:jc w:val="both"/>
      </w:pPr>
    </w:p>
    <w:p w14:paraId="15F8FD0C" w14:textId="0C106DB5" w:rsidR="00622A0A" w:rsidRPr="00622A0A" w:rsidRDefault="00622A0A" w:rsidP="00622A0A">
      <w:pPr>
        <w:tabs>
          <w:tab w:val="left" w:pos="2730"/>
        </w:tabs>
      </w:pPr>
      <w:r>
        <w:tab/>
      </w:r>
    </w:p>
    <w:p w14:paraId="2F8C39EF" w14:textId="77777777" w:rsidR="00446C18" w:rsidRPr="00622A0A" w:rsidRDefault="00446C18" w:rsidP="00622A0A"/>
    <w:p w14:paraId="1DD9DAF4" w14:textId="77777777" w:rsidR="00446C18" w:rsidRPr="003639BC" w:rsidRDefault="00273087" w:rsidP="009D7E07">
      <w:pPr>
        <w:jc w:val="both"/>
      </w:pPr>
      <w:r>
        <w:rPr>
          <w:noProof/>
          <w:lang w:eastAsia="ru-RU"/>
        </w:rPr>
        <mc:AlternateContent>
          <mc:Choice Requires="wps">
            <w:drawing>
              <wp:anchor distT="0" distB="0" distL="114300" distR="114300" simplePos="0" relativeHeight="251648512" behindDoc="0" locked="0" layoutInCell="1" allowOverlap="1" wp14:anchorId="0F917C71" wp14:editId="6511E0A9">
                <wp:simplePos x="0" y="0"/>
                <wp:positionH relativeFrom="column">
                  <wp:posOffset>4933950</wp:posOffset>
                </wp:positionH>
                <wp:positionV relativeFrom="paragraph">
                  <wp:posOffset>132715</wp:posOffset>
                </wp:positionV>
                <wp:extent cx="1485900" cy="800100"/>
                <wp:effectExtent l="0" t="0" r="19050" b="19050"/>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bevel">
                          <a:avLst>
                            <a:gd name="adj" fmla="val 12500"/>
                          </a:avLst>
                        </a:prstGeom>
                        <a:solidFill>
                          <a:srgbClr val="F2DBDB"/>
                        </a:solidFill>
                        <a:ln w="9525">
                          <a:solidFill>
                            <a:srgbClr val="99CCFF"/>
                          </a:solidFill>
                          <a:miter lim="800000"/>
                          <a:headEnd/>
                          <a:tailEnd/>
                        </a:ln>
                      </wps:spPr>
                      <wps:txbx>
                        <w:txbxContent>
                          <w:p w14:paraId="452F2CD8" w14:textId="77777777" w:rsidR="00147877" w:rsidRPr="00AE4EC5" w:rsidRDefault="00147877" w:rsidP="00203713">
                            <w:pPr>
                              <w:jc w:val="both"/>
                              <w:rPr>
                                <w:rFonts w:ascii="Arial" w:hAnsi="Arial" w:cs="Arial"/>
                                <w:b/>
                                <w:sz w:val="22"/>
                                <w:szCs w:val="22"/>
                              </w:rPr>
                            </w:pPr>
                            <w:r w:rsidRPr="00AE4EC5">
                              <w:rPr>
                                <w:rFonts w:ascii="Arial" w:hAnsi="Arial" w:cs="Arial"/>
                                <w:b/>
                                <w:sz w:val="22"/>
                                <w:szCs w:val="22"/>
                              </w:rPr>
                              <w:t>Внешний независимый аудитор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27" type="#_x0000_t84" style="position:absolute;left:0;text-align:left;margin-left:388.5pt;margin-top:10.45pt;width:117pt;height:6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" fillcolor="#f2dbdb" strokecolor="#9cf">
                <v:textbox>
                  <w:txbxContent>
                    <w:p w14:paraId="452F2CD8" w14:textId="77777777" w:rsidR="00147877" w:rsidRPr="00AE4EC5" w:rsidRDefault="00147877" w:rsidP="00203713">
                      <w:pPr>
                        <w:jc w:val="both"/>
                        <w:rPr>
                          <w:rFonts w:ascii="Arial" w:hAnsi="Arial" w:cs="Arial"/>
                          <w:b/>
                          <w:sz w:val="22"/>
                          <w:szCs w:val="22"/>
                        </w:rPr>
                      </w:pPr>
                      <w:r w:rsidRPr="00AE4EC5">
                        <w:rPr>
                          <w:rFonts w:ascii="Arial" w:hAnsi="Arial" w:cs="Arial"/>
                          <w:b/>
                          <w:sz w:val="22"/>
                          <w:szCs w:val="22"/>
                        </w:rPr>
                        <w:t>Внешний независимый аудитор</w:t>
                      </w:r>
                    </w:p>
                  </w:txbxContent>
                </v:textbox>
              </v:shape>
            </w:pict>
          </mc:Fallback>
        </mc:AlternateContent>
      </w:r>
    </w:p>
    <w:p w14:paraId="49B18F71" w14:textId="77777777" w:rsidR="00446C18" w:rsidRPr="003639BC" w:rsidRDefault="00273087" w:rsidP="009D7E07">
      <w:pPr>
        <w:jc w:val="center"/>
      </w:pPr>
      <w:r>
        <w:rPr>
          <w:noProof/>
          <w:lang w:eastAsia="ru-RU"/>
        </w:rPr>
        <mc:AlternateContent>
          <mc:Choice Requires="wps">
            <w:drawing>
              <wp:anchor distT="0" distB="0" distL="114300" distR="114300" simplePos="0" relativeHeight="251649536" behindDoc="0" locked="0" layoutInCell="1" allowOverlap="1" wp14:anchorId="7FC00DD5" wp14:editId="0CC5A240">
                <wp:simplePos x="0" y="0"/>
                <wp:positionH relativeFrom="column">
                  <wp:posOffset>123190</wp:posOffset>
                </wp:positionH>
                <wp:positionV relativeFrom="paragraph">
                  <wp:posOffset>-2540</wp:posOffset>
                </wp:positionV>
                <wp:extent cx="1373505" cy="800100"/>
                <wp:effectExtent l="0" t="0" r="17145" b="19050"/>
                <wp:wrapNone/>
                <wp:docPr id="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3505" cy="800100"/>
                        </a:xfrm>
                        <a:prstGeom prst="bevel">
                          <a:avLst>
                            <a:gd name="adj" fmla="val 12500"/>
                          </a:avLst>
                        </a:prstGeom>
                        <a:solidFill>
                          <a:srgbClr val="F2DBDB"/>
                        </a:solidFill>
                        <a:ln w="9525">
                          <a:solidFill>
                            <a:srgbClr val="99CCFF"/>
                          </a:solidFill>
                          <a:miter lim="800000"/>
                          <a:headEnd/>
                          <a:tailEnd/>
                        </a:ln>
                      </wps:spPr>
                      <wps:txbx>
                        <w:txbxContent>
                          <w:p w14:paraId="2BFF397E" w14:textId="77777777" w:rsidR="00147877" w:rsidRPr="00AE4EC5" w:rsidRDefault="00147877" w:rsidP="00203713">
                            <w:pPr>
                              <w:rPr>
                                <w:rFonts w:ascii="Arial" w:hAnsi="Arial" w:cs="Arial"/>
                                <w:b/>
                                <w:sz w:val="22"/>
                                <w:szCs w:val="22"/>
                              </w:rPr>
                            </w:pPr>
                            <w:r w:rsidRPr="00AE4EC5">
                              <w:rPr>
                                <w:rFonts w:ascii="Arial" w:hAnsi="Arial" w:cs="Arial"/>
                                <w:b/>
                                <w:sz w:val="22"/>
                                <w:szCs w:val="22"/>
                              </w:rPr>
                              <w:t>Ревизионная комиссия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28" type="#_x0000_t84" style="position:absolute;left:0;text-align:left;margin-left:9.7pt;margin-top:-.2pt;width:108.15pt;height: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" fillcolor="#f2dbdb" strokecolor="#9cf">
                <v:textbox>
                  <w:txbxContent>
                    <w:p w14:paraId="2BFF397E" w14:textId="77777777" w:rsidR="00147877" w:rsidRPr="00AE4EC5" w:rsidRDefault="00147877" w:rsidP="00203713">
                      <w:pPr>
                        <w:rPr>
                          <w:rFonts w:ascii="Arial" w:hAnsi="Arial" w:cs="Arial"/>
                          <w:b/>
                          <w:sz w:val="22"/>
                          <w:szCs w:val="22"/>
                        </w:rPr>
                      </w:pPr>
                      <w:r w:rsidRPr="00AE4EC5">
                        <w:rPr>
                          <w:rFonts w:ascii="Arial" w:hAnsi="Arial" w:cs="Arial"/>
                          <w:b/>
                          <w:sz w:val="22"/>
                          <w:szCs w:val="22"/>
                        </w:rPr>
                        <w:t>Ревизионная комиссия</w:t>
                      </w:r>
                    </w:p>
                  </w:txbxContent>
                </v:textbox>
              </v:shape>
            </w:pict>
          </mc:Fallback>
        </mc:AlternateContent>
      </w:r>
    </w:p>
    <w:p w14:paraId="3BD8C2DC" w14:textId="593C83A9" w:rsidR="00D37062" w:rsidRDefault="003A6862" w:rsidP="009D7E07">
      <w:pPr>
        <w:jc w:val="center"/>
      </w:pPr>
      <w:r>
        <w:rPr>
          <w:noProof/>
          <w:lang w:eastAsia="ru-RU"/>
        </w:rPr>
        <mc:AlternateContent>
          <mc:Choice Requires="wps">
            <w:drawing>
              <wp:anchor distT="0" distB="0" distL="114290" distR="114290" simplePos="0" relativeHeight="251655680" behindDoc="0" locked="0" layoutInCell="1" allowOverlap="1" wp14:anchorId="10BCC053" wp14:editId="626BAEC6">
                <wp:simplePos x="0" y="0"/>
                <wp:positionH relativeFrom="column">
                  <wp:posOffset>3794760</wp:posOffset>
                </wp:positionH>
                <wp:positionV relativeFrom="paragraph">
                  <wp:posOffset>156210</wp:posOffset>
                </wp:positionV>
                <wp:extent cx="0" cy="1236980"/>
                <wp:effectExtent l="76200" t="38100" r="57150" b="20320"/>
                <wp:wrapNone/>
                <wp:docPr id="7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36980"/>
                        </a:xfrm>
                        <a:prstGeom prst="line">
                          <a:avLst/>
                        </a:prstGeom>
                        <a:noFill/>
                        <a:ln w="19050">
                          <a:solidFill>
                            <a:srgbClr val="000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flip:y;z-index:251655680;visibility:visible;mso-wrap-style:square;mso-width-percent:0;mso-height-percent:0;mso-wrap-distance-left:3.17472mm;mso-wrap-distance-top:0;mso-wrap-distance-right:3.17472mm;mso-wrap-distance-bottom:0;mso-position-horizontal:absolute;mso-position-horizontal-relative:text;mso-position-vertical:absolute;mso-position-vertical-relative:text;mso-width-percent:0;mso-height-percent:0;mso-width-relative:page;mso-height-relative:page" from="298.8pt,12.3pt" to="298.8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" strokecolor="navy" strokeweight="1.5pt">
                <v:stroke endarrow="block"/>
              </v:line>
            </w:pict>
          </mc:Fallback>
        </mc:AlternateContent>
      </w:r>
      <w:r w:rsidR="00B840F4">
        <w:rPr>
          <w:noProof/>
          <w:lang w:eastAsia="ru-RU"/>
        </w:rPr>
        <mc:AlternateContent>
          <mc:Choice Requires="wps">
            <w:drawing>
              <wp:anchor distT="0" distB="0" distL="114300" distR="114300" simplePos="0" relativeHeight="251659776" behindDoc="0" locked="0" layoutInCell="1" allowOverlap="1" wp14:anchorId="40754617" wp14:editId="0193BF24">
                <wp:simplePos x="0" y="0"/>
                <wp:positionH relativeFrom="column">
                  <wp:posOffset>4023360</wp:posOffset>
                </wp:positionH>
                <wp:positionV relativeFrom="paragraph">
                  <wp:posOffset>156210</wp:posOffset>
                </wp:positionV>
                <wp:extent cx="809625" cy="215265"/>
                <wp:effectExtent l="0" t="0" r="0" b="0"/>
                <wp:wrapSquare wrapText="bothSides"/>
                <wp:docPr id="15"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09625" cy="215265"/>
                        </a:xfrm>
                        <a:prstGeom prst="rect">
                          <a:avLst/>
                        </a:prstGeom>
                      </wps:spPr>
                      <wps:txbx>
                        <w:txbxContent>
                          <w:p w14:paraId="42786E9F" w14:textId="0D6A0A93" w:rsidR="00D916FF" w:rsidRPr="00B840F4" w:rsidRDefault="00622A0A" w:rsidP="00D916FF">
                            <w:pPr>
                              <w:pStyle w:val="aff0"/>
                              <w:jc w:val="center"/>
                              <w:rPr>
                                <w14:reflection w14:blurRad="6350" w14:stA="55000" w14:stPos="0" w14:endA="300" w14:endPos="45500" w14:dist="0" w14:dir="5400000" w14:fadeDir="5400000" w14:sx="100000" w14:sy="-100000" w14:kx="0" w14:ky="0" w14:algn="bl"/>
                              </w:rPr>
                            </w:pPr>
                            <w:r w:rsidRPr="00B840F4">
                              <w:rPr>
                                <w:rFonts w:ascii="Arial" w:hAnsi="Arial" w:cs="Arial"/>
                                <w:shadow/>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t>избр</w:t>
                            </w:r>
                            <w:r w:rsidR="00D916FF" w:rsidRPr="00B840F4">
                              <w:rPr>
                                <w:rFonts w:ascii="Arial" w:hAnsi="Arial" w:cs="Arial"/>
                                <w:shadow/>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t>ание</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 o:spid="_x0000_s1029" type="#_x0000_t202" style="position:absolute;left:0;text-align:left;margin-left:316.8pt;margin-top:12.3pt;width:63.75pt;height:1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" filled="f" stroked="f">
                <o:lock v:ext="edit" shapetype="t"/>
                <v:textbox>
                  <w:txbxContent>
                    <w:p w14:paraId="42786E9F" w14:textId="0D6A0A93" w:rsidR="00D916FF" w:rsidRPr="00B840F4" w:rsidRDefault="00622A0A" w:rsidP="00D916FF">
                      <w:pPr>
                        <w:pStyle w:val="aff0"/>
                        <w:jc w:val="center"/>
                        <w:rPr>
                          <w14:reflection w14:blurRad="6350" w14:stA="55000" w14:stPos="0" w14:endA="300" w14:endPos="45500" w14:dist="0" w14:dir="5400000" w14:fadeDir="5400000" w14:sx="100000" w14:sy="-100000" w14:kx="0" w14:ky="0" w14:algn="bl"/>
                        </w:rPr>
                      </w:pPr>
                      <w:r w:rsidRPr="00B840F4">
                        <w:rPr>
                          <w:rFonts w:ascii="Arial" w:hAnsi="Arial" w:cs="Arial"/>
                          <w:shadow/>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t>избр</w:t>
                      </w:r>
                      <w:r w:rsidR="00D916FF" w:rsidRPr="00B840F4">
                        <w:rPr>
                          <w:rFonts w:ascii="Arial" w:hAnsi="Arial" w:cs="Arial"/>
                          <w:shadow/>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t>ание</w:t>
                      </w:r>
                    </w:p>
                  </w:txbxContent>
                </v:textbox>
                <w10:wrap type="square"/>
              </v:shape>
            </w:pict>
          </mc:Fallback>
        </mc:AlternateContent>
      </w:r>
      <w:r w:rsidR="00D37062">
        <w:rPr>
          <w:noProof/>
          <w:lang w:eastAsia="ru-RU"/>
        </w:rPr>
        <mc:AlternateContent>
          <mc:Choice Requires="wps">
            <w:drawing>
              <wp:anchor distT="0" distB="0" distL="114290" distR="114290" simplePos="0" relativeHeight="251654656" behindDoc="0" locked="0" layoutInCell="1" allowOverlap="1" wp14:anchorId="7B50516A" wp14:editId="7ABD69BA">
                <wp:simplePos x="0" y="0"/>
                <wp:positionH relativeFrom="column">
                  <wp:posOffset>2527935</wp:posOffset>
                </wp:positionH>
                <wp:positionV relativeFrom="paragraph">
                  <wp:posOffset>156210</wp:posOffset>
                </wp:positionV>
                <wp:extent cx="0" cy="1380490"/>
                <wp:effectExtent l="76200" t="0" r="76200" b="48260"/>
                <wp:wrapNone/>
                <wp:docPr id="7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0490"/>
                        </a:xfrm>
                        <a:prstGeom prst="line">
                          <a:avLst/>
                        </a:prstGeom>
                        <a:noFill/>
                        <a:ln w="19050">
                          <a:solidFill>
                            <a:srgbClr val="000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54656;visibility:visible;mso-wrap-style:square;mso-width-percent:0;mso-height-percent:0;mso-wrap-distance-left:3.17472mm;mso-wrap-distance-top:0;mso-wrap-distance-right:3.17472mm;mso-wrap-distance-bottom:0;mso-position-horizontal:absolute;mso-position-horizontal-relative:text;mso-position-vertical:absolute;mso-position-vertical-relative:text;mso-width-percent:0;mso-height-percent:0;mso-width-relative:page;mso-height-relative:page" from="199.05pt,12.3pt" to="199.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hOKQIAAE0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" strokecolor="navy" strokeweight="1.5pt">
                <v:stroke endarrow="block"/>
              </v:line>
            </w:pict>
          </mc:Fallback>
        </mc:AlternateContent>
      </w:r>
      <w:r w:rsidR="00622A0A">
        <w:rPr>
          <w:noProof/>
          <w:lang w:eastAsia="ru-RU"/>
        </w:rPr>
        <mc:AlternateContent>
          <mc:Choice Requires="wps">
            <w:drawing>
              <wp:anchor distT="4294967291" distB="4294967291" distL="114300" distR="114300" simplePos="0" relativeHeight="251653632" behindDoc="0" locked="0" layoutInCell="1" allowOverlap="1" wp14:anchorId="6E0EBB3E" wp14:editId="5FC00354">
                <wp:simplePos x="0" y="0"/>
                <wp:positionH relativeFrom="column">
                  <wp:posOffset>4004310</wp:posOffset>
                </wp:positionH>
                <wp:positionV relativeFrom="paragraph">
                  <wp:posOffset>127635</wp:posOffset>
                </wp:positionV>
                <wp:extent cx="876300" cy="0"/>
                <wp:effectExtent l="0" t="76200" r="19050" b="95250"/>
                <wp:wrapNone/>
                <wp:docPr id="7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19050">
                          <a:solidFill>
                            <a:srgbClr val="000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5.3pt,10.05pt" to="384.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" strokecolor="navy" strokeweight="1.5pt">
                <v:stroke endarrow="block"/>
              </v:line>
            </w:pict>
          </mc:Fallback>
        </mc:AlternateContent>
      </w:r>
      <w:r w:rsidR="00273087">
        <w:rPr>
          <w:noProof/>
          <w:lang w:eastAsia="ru-RU"/>
        </w:rPr>
        <mc:AlternateContent>
          <mc:Choice Requires="wps">
            <w:drawing>
              <wp:anchor distT="4294967291" distB="4294967291" distL="114300" distR="114300" simplePos="0" relativeHeight="251652608" behindDoc="0" locked="0" layoutInCell="1" allowOverlap="1" wp14:anchorId="71072ADF" wp14:editId="43BA1B2E">
                <wp:simplePos x="0" y="0"/>
                <wp:positionH relativeFrom="column">
                  <wp:posOffset>1506220</wp:posOffset>
                </wp:positionH>
                <wp:positionV relativeFrom="paragraph">
                  <wp:posOffset>125094</wp:posOffset>
                </wp:positionV>
                <wp:extent cx="685800" cy="0"/>
                <wp:effectExtent l="38100" t="76200" r="0" b="95250"/>
                <wp:wrapNone/>
                <wp:docPr id="7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0"/>
                        </a:xfrm>
                        <a:prstGeom prst="line">
                          <a:avLst/>
                        </a:prstGeom>
                        <a:noFill/>
                        <a:ln w="19050">
                          <a:solidFill>
                            <a:srgbClr val="000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flip:x y;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8.6pt,9.85pt" to="172.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" strokecolor="navy" strokeweight="1.5pt">
                <v:stroke endarrow="block"/>
              </v:line>
            </w:pict>
          </mc:Fallback>
        </mc:AlternateContent>
      </w:r>
    </w:p>
    <w:p w14:paraId="39005746" w14:textId="0B7100BB" w:rsidR="00446C18" w:rsidRPr="00D37062" w:rsidRDefault="00D37062" w:rsidP="00D37062">
      <w:pPr>
        <w:jc w:val="center"/>
      </w:pPr>
      <w:r>
        <w:rPr>
          <w:noProof/>
          <w:lang w:eastAsia="ru-RU"/>
        </w:rPr>
        <mc:AlternateContent>
          <mc:Choice Requires="wps">
            <w:drawing>
              <wp:anchor distT="0" distB="0" distL="114300" distR="114300" simplePos="0" relativeHeight="251667968" behindDoc="0" locked="0" layoutInCell="1" allowOverlap="1" wp14:anchorId="0989E49D" wp14:editId="6511B27C">
                <wp:simplePos x="0" y="0"/>
                <wp:positionH relativeFrom="column">
                  <wp:posOffset>1508125</wp:posOffset>
                </wp:positionH>
                <wp:positionV relativeFrom="paragraph">
                  <wp:posOffset>4445</wp:posOffset>
                </wp:positionV>
                <wp:extent cx="895350" cy="57785"/>
                <wp:effectExtent l="0" t="0" r="0" b="0"/>
                <wp:wrapSquare wrapText="bothSides"/>
                <wp:docPr id="10"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95350" cy="57785"/>
                        </a:xfrm>
                        <a:prstGeom prst="rect">
                          <a:avLst/>
                        </a:prstGeom>
                      </wps:spPr>
                      <wps:txbx>
                        <w:txbxContent>
                          <w:p w14:paraId="5D20EDC6" w14:textId="46029303" w:rsidR="00D37062" w:rsidRPr="00B840F4" w:rsidRDefault="00B840F4" w:rsidP="00B840F4">
                            <w:pPr>
                              <w:pStyle w:val="aff0"/>
                              <w:jc w:val="center"/>
                              <w:rPr>
                                <w:rFonts w:ascii="Arial" w:hAnsi="Arial" w:cs="Arial"/>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pPr>
                            <w:r>
                              <w:rPr>
                                <w:rFonts w:ascii="Arial" w:hAnsi="Arial" w:cs="Arial"/>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t>и</w:t>
                            </w:r>
                            <w:r w:rsidR="00D37062">
                              <w:rPr>
                                <w:rFonts w:ascii="Arial" w:hAnsi="Arial" w:cs="Arial"/>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t>збрание</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1" o:spid="_x0000_s1030" type="#_x0000_t202" style="position:absolute;left:0;text-align:left;margin-left:118.75pt;margin-top:.35pt;width:70.5pt;height: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" filled="f" stroked="f">
                <o:lock v:ext="edit" shapetype="t"/>
                <v:textbox style="mso-fit-shape-to-text:t">
                  <w:txbxContent>
                    <w:p w14:paraId="5D20EDC6" w14:textId="46029303" w:rsidR="00D37062" w:rsidRPr="00B840F4" w:rsidRDefault="00B840F4" w:rsidP="00B840F4">
                      <w:pPr>
                        <w:pStyle w:val="aff0"/>
                        <w:jc w:val="center"/>
                        <w:rPr>
                          <w:rFonts w:ascii="Arial" w:hAnsi="Arial" w:cs="Arial"/>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pPr>
                      <w:r>
                        <w:rPr>
                          <w:rFonts w:ascii="Arial" w:hAnsi="Arial" w:cs="Arial"/>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t>и</w:t>
                      </w:r>
                      <w:r w:rsidR="00D37062">
                        <w:rPr>
                          <w:rFonts w:ascii="Arial" w:hAnsi="Arial" w:cs="Arial"/>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t>збрание</w:t>
                      </w:r>
                    </w:p>
                  </w:txbxContent>
                </v:textbox>
                <w10:wrap type="square"/>
              </v:shape>
            </w:pict>
          </mc:Fallback>
        </mc:AlternateContent>
      </w:r>
    </w:p>
    <w:p w14:paraId="05B83F7A" w14:textId="1A15EE65" w:rsidR="00446C18" w:rsidRPr="003639BC" w:rsidRDefault="00446C18" w:rsidP="009D7E07">
      <w:pPr>
        <w:jc w:val="center"/>
      </w:pPr>
    </w:p>
    <w:p w14:paraId="0867DEBA" w14:textId="01C0BC62" w:rsidR="00446C18" w:rsidRPr="003639BC" w:rsidRDefault="00D37062" w:rsidP="009D7E07">
      <w:pPr>
        <w:jc w:val="center"/>
      </w:pPr>
      <w:r w:rsidRPr="00D37062">
        <w:rPr>
          <w:noProof/>
          <w:lang w:eastAsia="ru-RU"/>
        </w:rPr>
        <mc:AlternateContent>
          <mc:Choice Requires="wps">
            <w:drawing>
              <wp:anchor distT="0" distB="0" distL="114300" distR="114300" simplePos="0" relativeHeight="251672064" behindDoc="0" locked="0" layoutInCell="1" allowOverlap="1" wp14:anchorId="3783A993" wp14:editId="30D47B8B">
                <wp:simplePos x="0" y="0"/>
                <wp:positionH relativeFrom="column">
                  <wp:posOffset>2175829</wp:posOffset>
                </wp:positionH>
                <wp:positionV relativeFrom="paragraph">
                  <wp:posOffset>173671</wp:posOffset>
                </wp:positionV>
                <wp:extent cx="895350" cy="57785"/>
                <wp:effectExtent l="0" t="0" r="0" b="0"/>
                <wp:wrapSquare wrapText="bothSides"/>
                <wp:docPr id="19"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895350" cy="57785"/>
                        </a:xfrm>
                        <a:prstGeom prst="rect">
                          <a:avLst/>
                        </a:prstGeom>
                      </wps:spPr>
                      <wps:txbx>
                        <w:txbxContent>
                          <w:p w14:paraId="05370ABE" w14:textId="47976644" w:rsidR="00D37062" w:rsidRPr="00D37062" w:rsidRDefault="00D37062" w:rsidP="00D37062">
                            <w:pPr>
                              <w:jc w:val="center"/>
                              <w:rPr>
                                <w:rFonts w:ascii="Arial" w:hAnsi="Arial" w:cs="Arial"/>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pPr>
                            <w:r>
                              <w:rPr>
                                <w:rFonts w:ascii="Arial" w:hAnsi="Arial" w:cs="Arial"/>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t>Контроль</w:t>
                            </w:r>
                          </w:p>
                        </w:txbxContent>
                      </wps:txbx>
                      <wps:bodyPr wrap="square" numCol="1" fromWordArt="1">
                        <a:prstTxWarp prst="textPlain">
                          <a:avLst>
                            <a:gd name="adj" fmla="val 51064"/>
                          </a:avLst>
                        </a:prstTxWarp>
                        <a:sp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71.35pt;margin-top:13.65pt;width:70.5pt;height:4.55pt;rotation:-9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" filled="f" stroked="f">
                <o:lock v:ext="edit" shapetype="t"/>
                <v:textbox style="mso-fit-shape-to-text:t">
                  <w:txbxContent>
                    <w:p w14:paraId="05370ABE" w14:textId="47976644" w:rsidR="00D37062" w:rsidRPr="00D37062" w:rsidRDefault="00D37062" w:rsidP="00D37062">
                      <w:pPr>
                        <w:pStyle w:val="10"/>
                        <w:jc w:val="center"/>
                        <w:rPr>
                          <w:rFonts w:ascii="Arial" w:hAnsi="Arial" w:cs="Arial"/>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pPr>
                      <w:r>
                        <w:rPr>
                          <w:rFonts w:ascii="Arial" w:hAnsi="Arial" w:cs="Arial"/>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t>Контроль</w:t>
                      </w:r>
                    </w:p>
                  </w:txbxContent>
                </v:textbox>
                <w10:wrap type="square"/>
              </v:shape>
            </w:pict>
          </mc:Fallback>
        </mc:AlternateContent>
      </w:r>
    </w:p>
    <w:p w14:paraId="13D829EA" w14:textId="5A07A8A2" w:rsidR="00446C18" w:rsidRPr="003639BC" w:rsidRDefault="00B840F4" w:rsidP="009D7E07">
      <w:pPr>
        <w:jc w:val="center"/>
      </w:pPr>
      <w:r>
        <w:rPr>
          <w:noProof/>
          <w:lang w:eastAsia="ru-RU"/>
        </w:rPr>
        <mc:AlternateContent>
          <mc:Choice Requires="wps">
            <w:drawing>
              <wp:anchor distT="0" distB="0" distL="114300" distR="114300" simplePos="0" relativeHeight="251665920" behindDoc="0" locked="0" layoutInCell="1" allowOverlap="1" wp14:anchorId="0C03729B" wp14:editId="08F9AC79">
                <wp:simplePos x="0" y="0"/>
                <wp:positionH relativeFrom="column">
                  <wp:posOffset>3362325</wp:posOffset>
                </wp:positionH>
                <wp:positionV relativeFrom="paragraph">
                  <wp:posOffset>50800</wp:posOffset>
                </wp:positionV>
                <wp:extent cx="1115695" cy="167640"/>
                <wp:effectExtent l="0" t="0" r="0" b="0"/>
                <wp:wrapSquare wrapText="bothSides"/>
                <wp:docPr id="14"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1115695" cy="167640"/>
                        </a:xfrm>
                        <a:prstGeom prst="rect">
                          <a:avLst/>
                        </a:prstGeom>
                      </wps:spPr>
                      <wps:txbx>
                        <w:txbxContent>
                          <w:p w14:paraId="1E33D71F" w14:textId="77777777" w:rsidR="00D916FF" w:rsidRPr="00622A0A" w:rsidRDefault="00D916FF" w:rsidP="00D37062">
                            <w:pPr>
                              <w:jc w:val="center"/>
                            </w:pPr>
                            <w:r w:rsidRPr="00D37062">
                              <w:rPr>
                                <w:rFonts w:ascii="Arial" w:hAnsi="Arial" w:cs="Arial"/>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t>рекомендации</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19" o:spid="_x0000_s1032" type="#_x0000_t202" style="position:absolute;left:0;text-align:left;margin-left:264.75pt;margin-top:4pt;width:87.85pt;height:13.2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" filled="f" stroked="f">
                <o:lock v:ext="edit" shapetype="t"/>
                <v:textbox>
                  <w:txbxContent>
                    <w:p w14:paraId="1E33D71F" w14:textId="77777777" w:rsidR="00D916FF" w:rsidRPr="00622A0A" w:rsidRDefault="00D916FF" w:rsidP="00D37062">
                      <w:pPr>
                        <w:pStyle w:val="10"/>
                        <w:jc w:val="center"/>
                      </w:pPr>
                      <w:r w:rsidRPr="00D37062">
                        <w:rPr>
                          <w:rFonts w:ascii="Arial" w:hAnsi="Arial" w:cs="Arial"/>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t>рекомендации</w:t>
                      </w:r>
                    </w:p>
                  </w:txbxContent>
                </v:textbox>
                <w10:wrap type="square"/>
              </v:shape>
            </w:pict>
          </mc:Fallback>
        </mc:AlternateContent>
      </w:r>
      <w:r w:rsidRPr="00D37062">
        <w:rPr>
          <w:noProof/>
          <w:lang w:eastAsia="ru-RU"/>
        </w:rPr>
        <mc:AlternateContent>
          <mc:Choice Requires="wps">
            <w:drawing>
              <wp:anchor distT="0" distB="0" distL="114300" distR="114300" simplePos="0" relativeHeight="251674112" behindDoc="0" locked="0" layoutInCell="1" allowOverlap="1" wp14:anchorId="293D258C" wp14:editId="393074AD">
                <wp:simplePos x="0" y="0"/>
                <wp:positionH relativeFrom="column">
                  <wp:posOffset>3303905</wp:posOffset>
                </wp:positionH>
                <wp:positionV relativeFrom="paragraph">
                  <wp:posOffset>78740</wp:posOffset>
                </wp:positionV>
                <wp:extent cx="725805" cy="163830"/>
                <wp:effectExtent l="0" t="0" r="0" b="0"/>
                <wp:wrapSquare wrapText="bothSides"/>
                <wp:docPr id="20"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725805" cy="163830"/>
                        </a:xfrm>
                        <a:prstGeom prst="rect">
                          <a:avLst/>
                        </a:prstGeom>
                      </wps:spPr>
                      <wps:txbx>
                        <w:txbxContent>
                          <w:p w14:paraId="45A6AB9C" w14:textId="20828452" w:rsidR="00D37062" w:rsidRPr="00D37062" w:rsidRDefault="00D37062" w:rsidP="00D37062">
                            <w:pPr>
                              <w:jc w:val="center"/>
                              <w:rPr>
                                <w:rFonts w:ascii="Arial" w:hAnsi="Arial" w:cs="Arial"/>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pPr>
                            <w:r>
                              <w:rPr>
                                <w:rFonts w:ascii="Arial" w:hAnsi="Arial" w:cs="Arial"/>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t>Отчеты</w:t>
                            </w:r>
                          </w:p>
                        </w:txbxContent>
                      </wps:txbx>
                      <wps:bodyPr wrap="square" numCol="1" fromWordArt="1">
                        <a:prstTxWarp prst="textPlain">
                          <a:avLst>
                            <a:gd name="adj" fmla="val 51064"/>
                          </a:avLst>
                        </a:prstTxWarp>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260.15pt;margin-top:6.2pt;width:57.15pt;height:12.9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" filled="f" stroked="f">
                <o:lock v:ext="edit" shapetype="t"/>
                <v:textbox>
                  <w:txbxContent>
                    <w:p w14:paraId="45A6AB9C" w14:textId="20828452" w:rsidR="00D37062" w:rsidRPr="00D37062" w:rsidRDefault="00D37062" w:rsidP="00D37062">
                      <w:pPr>
                        <w:pStyle w:val="10"/>
                        <w:jc w:val="center"/>
                        <w:rPr>
                          <w:rFonts w:ascii="Arial" w:hAnsi="Arial" w:cs="Arial"/>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pPr>
                      <w:r>
                        <w:rPr>
                          <w:rFonts w:ascii="Arial" w:hAnsi="Arial" w:cs="Arial"/>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t>Отчеты</w:t>
                      </w:r>
                    </w:p>
                  </w:txbxContent>
                </v:textbox>
                <w10:wrap type="square"/>
              </v:shape>
            </w:pict>
          </mc:Fallback>
        </mc:AlternateContent>
      </w:r>
      <w:r w:rsidR="00D37062" w:rsidRPr="00D37062">
        <w:rPr>
          <w:noProof/>
          <w:lang w:eastAsia="ru-RU"/>
        </w:rPr>
        <mc:AlternateContent>
          <mc:Choice Requires="wps">
            <w:drawing>
              <wp:anchor distT="0" distB="0" distL="114300" distR="114300" simplePos="0" relativeHeight="251670016" behindDoc="0" locked="0" layoutInCell="1" allowOverlap="1" wp14:anchorId="074ABBE8" wp14:editId="58A05F35">
                <wp:simplePos x="0" y="0"/>
                <wp:positionH relativeFrom="column">
                  <wp:posOffset>1785620</wp:posOffset>
                </wp:positionH>
                <wp:positionV relativeFrom="paragraph">
                  <wp:posOffset>0</wp:posOffset>
                </wp:positionV>
                <wp:extent cx="895350" cy="57785"/>
                <wp:effectExtent l="0" t="0" r="0" b="0"/>
                <wp:wrapSquare wrapText="bothSides"/>
                <wp:docPr id="18"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895350" cy="57785"/>
                        </a:xfrm>
                        <a:prstGeom prst="rect">
                          <a:avLst/>
                        </a:prstGeom>
                      </wps:spPr>
                      <wps:txbx>
                        <w:txbxContent>
                          <w:p w14:paraId="5D7A092B" w14:textId="77777777" w:rsidR="00D37062" w:rsidRDefault="00D37062" w:rsidP="00D37062">
                            <w:pPr>
                              <w:pStyle w:val="aff0"/>
                              <w:jc w:val="center"/>
                            </w:pPr>
                            <w:r>
                              <w:rPr>
                                <w:rFonts w:ascii="Arial" w:hAnsi="Arial" w:cs="Arial"/>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t>Избрание</w:t>
                            </w:r>
                          </w:p>
                        </w:txbxContent>
                      </wps:txbx>
                      <wps:bodyPr wrap="square" numCol="1" fromWordArt="1">
                        <a:prstTxWarp prst="textPlain">
                          <a:avLst>
                            <a:gd name="adj" fmla="val 51064"/>
                          </a:avLst>
                        </a:prstTxWarp>
                        <a:sp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140.6pt;margin-top:0;width:70.5pt;height:4.55pt;rotation:-9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" filled="f" stroked="f">
                <o:lock v:ext="edit" shapetype="t"/>
                <v:textbox style="mso-fit-shape-to-text:t">
                  <w:txbxContent>
                    <w:p w14:paraId="5D7A092B" w14:textId="77777777" w:rsidR="00D37062" w:rsidRDefault="00D37062" w:rsidP="00D37062">
                      <w:pPr>
                        <w:pStyle w:val="aff0"/>
                        <w:jc w:val="center"/>
                      </w:pPr>
                      <w:r>
                        <w:rPr>
                          <w:rFonts w:ascii="Arial" w:hAnsi="Arial" w:cs="Arial"/>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t>Избрание</w:t>
                      </w:r>
                    </w:p>
                  </w:txbxContent>
                </v:textbox>
                <w10:wrap type="square"/>
              </v:shape>
            </w:pict>
          </mc:Fallback>
        </mc:AlternateContent>
      </w:r>
    </w:p>
    <w:p w14:paraId="66CCAD27" w14:textId="77777777" w:rsidR="00A617B1" w:rsidRPr="003639BC" w:rsidRDefault="00A617B1" w:rsidP="009D7E07">
      <w:pPr>
        <w:jc w:val="center"/>
      </w:pPr>
    </w:p>
    <w:p w14:paraId="551BA561" w14:textId="77777777" w:rsidR="00A617B1" w:rsidRPr="003639BC" w:rsidRDefault="00A617B1" w:rsidP="009D7E07">
      <w:pPr>
        <w:jc w:val="center"/>
      </w:pPr>
    </w:p>
    <w:p w14:paraId="20A46FE1" w14:textId="77777777" w:rsidR="00446C18" w:rsidRPr="003639BC" w:rsidRDefault="00446C18" w:rsidP="009D7E07">
      <w:pPr>
        <w:jc w:val="center"/>
      </w:pPr>
    </w:p>
    <w:p w14:paraId="5F64C4F5" w14:textId="77777777" w:rsidR="00446C18" w:rsidRPr="003639BC" w:rsidRDefault="00273087" w:rsidP="009D7E07">
      <w:pPr>
        <w:jc w:val="center"/>
      </w:pPr>
      <w:r>
        <w:rPr>
          <w:noProof/>
          <w:lang w:eastAsia="ru-RU"/>
        </w:rPr>
        <mc:AlternateContent>
          <mc:Choice Requires="wps">
            <w:drawing>
              <wp:anchor distT="0" distB="0" distL="114300" distR="114300" simplePos="0" relativeHeight="251650560" behindDoc="0" locked="0" layoutInCell="1" allowOverlap="1" wp14:anchorId="34504056" wp14:editId="08CB4D6B">
                <wp:simplePos x="0" y="0"/>
                <wp:positionH relativeFrom="column">
                  <wp:posOffset>2192020</wp:posOffset>
                </wp:positionH>
                <wp:positionV relativeFrom="paragraph">
                  <wp:posOffset>18415</wp:posOffset>
                </wp:positionV>
                <wp:extent cx="2068830" cy="685800"/>
                <wp:effectExtent l="0" t="0" r="26670" b="19050"/>
                <wp:wrapNone/>
                <wp:docPr id="6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8830" cy="685800"/>
                        </a:xfrm>
                        <a:prstGeom prst="bevel">
                          <a:avLst>
                            <a:gd name="adj" fmla="val 12500"/>
                          </a:avLst>
                        </a:prstGeom>
                        <a:solidFill>
                          <a:srgbClr val="99CCFF"/>
                        </a:solidFill>
                        <a:ln w="9525">
                          <a:solidFill>
                            <a:srgbClr val="99CCFF"/>
                          </a:solidFill>
                          <a:miter lim="800000"/>
                          <a:headEnd/>
                          <a:tailEnd/>
                        </a:ln>
                      </wps:spPr>
                      <wps:txbx>
                        <w:txbxContent>
                          <w:p w14:paraId="26E6B6C0" w14:textId="77777777" w:rsidR="00147877" w:rsidRPr="00AE4EC5" w:rsidRDefault="00147877" w:rsidP="00203713">
                            <w:pPr>
                              <w:jc w:val="center"/>
                              <w:rPr>
                                <w:rFonts w:ascii="Arial" w:hAnsi="Arial" w:cs="Arial"/>
                                <w:b/>
                                <w:sz w:val="22"/>
                                <w:szCs w:val="22"/>
                              </w:rPr>
                            </w:pPr>
                            <w:r w:rsidRPr="00AE4EC5">
                              <w:rPr>
                                <w:rFonts w:ascii="Arial" w:hAnsi="Arial" w:cs="Arial"/>
                                <w:b/>
                                <w:sz w:val="22"/>
                                <w:szCs w:val="22"/>
                              </w:rPr>
                              <w:t>Совет директоров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35" type="#_x0000_t84" style="position:absolute;left:0;text-align:left;margin-left:172.6pt;margin-top:1.45pt;width:162.9pt;height: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" fillcolor="#9cf" strokecolor="#9cf">
                <v:textbox>
                  <w:txbxContent>
                    <w:p w14:paraId="26E6B6C0" w14:textId="77777777" w:rsidR="00147877" w:rsidRPr="00AE4EC5" w:rsidRDefault="00147877" w:rsidP="00203713">
                      <w:pPr>
                        <w:jc w:val="center"/>
                        <w:rPr>
                          <w:rFonts w:ascii="Arial" w:hAnsi="Arial" w:cs="Arial"/>
                          <w:b/>
                          <w:sz w:val="22"/>
                          <w:szCs w:val="22"/>
                        </w:rPr>
                      </w:pPr>
                      <w:r w:rsidRPr="00AE4EC5">
                        <w:rPr>
                          <w:rFonts w:ascii="Arial" w:hAnsi="Arial" w:cs="Arial"/>
                          <w:b/>
                          <w:sz w:val="22"/>
                          <w:szCs w:val="22"/>
                        </w:rPr>
                        <w:t>Совет директоров</w:t>
                      </w:r>
                    </w:p>
                  </w:txbxContent>
                </v:textbox>
              </v:shape>
            </w:pict>
          </mc:Fallback>
        </mc:AlternateContent>
      </w:r>
    </w:p>
    <w:p w14:paraId="37E4CA04" w14:textId="77777777" w:rsidR="00446C18" w:rsidRPr="003639BC" w:rsidRDefault="00446C18" w:rsidP="009D7E07">
      <w:pPr>
        <w:jc w:val="center"/>
      </w:pPr>
    </w:p>
    <w:p w14:paraId="5F26BB37" w14:textId="77777777" w:rsidR="00446C18" w:rsidRPr="003639BC" w:rsidRDefault="00446C18" w:rsidP="009D7E07">
      <w:pPr>
        <w:jc w:val="center"/>
      </w:pPr>
    </w:p>
    <w:p w14:paraId="6BE91CEC" w14:textId="77777777" w:rsidR="00446C18" w:rsidRPr="003639BC" w:rsidRDefault="00446C18" w:rsidP="009D7E07">
      <w:pPr>
        <w:jc w:val="center"/>
      </w:pPr>
    </w:p>
    <w:p w14:paraId="690771CF" w14:textId="52277468" w:rsidR="00A617B1" w:rsidRPr="003639BC" w:rsidRDefault="00622A0A" w:rsidP="009D7E07">
      <w:pPr>
        <w:jc w:val="center"/>
      </w:pPr>
      <w:r>
        <w:rPr>
          <w:noProof/>
          <w:lang w:eastAsia="ru-RU"/>
        </w:rPr>
        <mc:AlternateContent>
          <mc:Choice Requires="wps">
            <w:drawing>
              <wp:anchor distT="0" distB="0" distL="114290" distR="114290" simplePos="0" relativeHeight="251657728" behindDoc="0" locked="0" layoutInCell="1" allowOverlap="1" wp14:anchorId="72FB5ED2" wp14:editId="3B4C5B55">
                <wp:simplePos x="0" y="0"/>
                <wp:positionH relativeFrom="column">
                  <wp:posOffset>3794760</wp:posOffset>
                </wp:positionH>
                <wp:positionV relativeFrom="paragraph">
                  <wp:posOffset>5080</wp:posOffset>
                </wp:positionV>
                <wp:extent cx="0" cy="784860"/>
                <wp:effectExtent l="76200" t="38100" r="57150" b="15240"/>
                <wp:wrapNone/>
                <wp:docPr id="6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84860"/>
                        </a:xfrm>
                        <a:prstGeom prst="line">
                          <a:avLst/>
                        </a:prstGeom>
                        <a:noFill/>
                        <a:ln w="19050">
                          <a:solidFill>
                            <a:srgbClr val="000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flip:y;z-index:251657728;visibility:visible;mso-wrap-style:square;mso-width-percent:0;mso-height-percent:0;mso-wrap-distance-left:3.17472mm;mso-wrap-distance-top:0;mso-wrap-distance-right:3.17472mm;mso-wrap-distance-bottom:0;mso-position-horizontal:absolute;mso-position-horizontal-relative:text;mso-position-vertical:absolute;mso-position-vertical-relative:text;mso-width-percent:0;mso-height-percent:0;mso-width-relative:page;mso-height-relative:page" from="298.8pt,.4pt" to="298.8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" strokecolor="navy" strokeweight="1.5pt">
                <v:stroke endarrow="block"/>
              </v:line>
            </w:pict>
          </mc:Fallback>
        </mc:AlternateContent>
      </w:r>
      <w:r>
        <w:rPr>
          <w:noProof/>
          <w:lang w:eastAsia="ru-RU"/>
        </w:rPr>
        <mc:AlternateContent>
          <mc:Choice Requires="wps">
            <w:drawing>
              <wp:anchor distT="0" distB="0" distL="114290" distR="114290" simplePos="0" relativeHeight="251656704" behindDoc="0" locked="0" layoutInCell="1" allowOverlap="1" wp14:anchorId="312B6AE9" wp14:editId="103D2BE9">
                <wp:simplePos x="0" y="0"/>
                <wp:positionH relativeFrom="column">
                  <wp:posOffset>2527935</wp:posOffset>
                </wp:positionH>
                <wp:positionV relativeFrom="paragraph">
                  <wp:posOffset>5080</wp:posOffset>
                </wp:positionV>
                <wp:extent cx="0" cy="781050"/>
                <wp:effectExtent l="76200" t="0" r="57150" b="57150"/>
                <wp:wrapNone/>
                <wp:docPr id="6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line">
                          <a:avLst/>
                        </a:prstGeom>
                        <a:noFill/>
                        <a:ln w="19050">
                          <a:solidFill>
                            <a:srgbClr val="000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6704;visibility:visible;mso-wrap-style:square;mso-width-percent:0;mso-height-percent:0;mso-wrap-distance-left:3.17472mm;mso-wrap-distance-top:0;mso-wrap-distance-right:3.17472mm;mso-wrap-distance-bottom:0;mso-position-horizontal:absolute;mso-position-horizontal-relative:text;mso-position-vertical:absolute;mso-position-vertical-relative:text;mso-width-percent:0;mso-height-percent:0;mso-width-relative:page;mso-height-relative:page" from="199.05pt,.4pt" to="199.0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" strokecolor="navy" strokeweight="1.5pt">
                <v:stroke endarrow="block"/>
              </v:line>
            </w:pict>
          </mc:Fallback>
        </mc:AlternateContent>
      </w:r>
    </w:p>
    <w:p w14:paraId="5DA5F793" w14:textId="074E5E3B" w:rsidR="00446C18" w:rsidRPr="003639BC" w:rsidRDefault="003A6862" w:rsidP="009D7E07">
      <w:pPr>
        <w:jc w:val="center"/>
      </w:pPr>
      <w:r w:rsidRPr="00D37062">
        <w:rPr>
          <w:noProof/>
          <w:lang w:eastAsia="ru-RU"/>
        </w:rPr>
        <mc:AlternateContent>
          <mc:Choice Requires="wps">
            <w:drawing>
              <wp:anchor distT="0" distB="0" distL="114300" distR="114300" simplePos="0" relativeHeight="251680256" behindDoc="0" locked="0" layoutInCell="1" allowOverlap="1" wp14:anchorId="5E5AA371" wp14:editId="3AA6032B">
                <wp:simplePos x="0" y="0"/>
                <wp:positionH relativeFrom="column">
                  <wp:posOffset>3701415</wp:posOffset>
                </wp:positionH>
                <wp:positionV relativeFrom="paragraph">
                  <wp:posOffset>154940</wp:posOffset>
                </wp:positionV>
                <wp:extent cx="798830" cy="325120"/>
                <wp:effectExtent l="0" t="0" r="0" b="0"/>
                <wp:wrapSquare wrapText="bothSides"/>
                <wp:docPr id="24"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798830" cy="325120"/>
                        </a:xfrm>
                        <a:prstGeom prst="rect">
                          <a:avLst/>
                        </a:prstGeom>
                      </wps:spPr>
                      <wps:txbx>
                        <w:txbxContent>
                          <w:p w14:paraId="53A0155A" w14:textId="7A95DC26" w:rsidR="003A6862" w:rsidRPr="00D37062" w:rsidRDefault="003A6862" w:rsidP="00D37062">
                            <w:pPr>
                              <w:jc w:val="center"/>
                              <w:rPr>
                                <w:rFonts w:ascii="Arial" w:hAnsi="Arial" w:cs="Arial"/>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pPr>
                            <w:r>
                              <w:rPr>
                                <w:rFonts w:ascii="Arial" w:hAnsi="Arial" w:cs="Arial"/>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t xml:space="preserve">Подготовка материалов </w:t>
                            </w:r>
                          </w:p>
                        </w:txbxContent>
                      </wps:txbx>
                      <wps:bodyPr wrap="square" numCol="1" fromWordArt="1">
                        <a:prstTxWarp prst="textPlain">
                          <a:avLst>
                            <a:gd name="adj" fmla="val 51064"/>
                          </a:avLst>
                        </a:prstTxWarp>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291.45pt;margin-top:12.2pt;width:62.9pt;height:25.6pt;rotation:-9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" filled="f" stroked="f">
                <o:lock v:ext="edit" shapetype="t"/>
                <v:textbox>
                  <w:txbxContent>
                    <w:p w14:paraId="53A0155A" w14:textId="7A95DC26" w:rsidR="003A6862" w:rsidRPr="00D37062" w:rsidRDefault="003A6862" w:rsidP="00D37062">
                      <w:pPr>
                        <w:pStyle w:val="10"/>
                        <w:jc w:val="center"/>
                        <w:rPr>
                          <w:rFonts w:ascii="Arial" w:hAnsi="Arial" w:cs="Arial"/>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pPr>
                      <w:r>
                        <w:rPr>
                          <w:rFonts w:ascii="Arial" w:hAnsi="Arial" w:cs="Arial"/>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t xml:space="preserve">Подготовка материалов </w:t>
                      </w:r>
                    </w:p>
                  </w:txbxContent>
                </v:textbox>
                <w10:wrap type="square"/>
              </v:shape>
            </w:pict>
          </mc:Fallback>
        </mc:AlternateContent>
      </w:r>
    </w:p>
    <w:p w14:paraId="4317B963" w14:textId="2A90926E" w:rsidR="00A617B1" w:rsidRPr="003639BC" w:rsidRDefault="003A6862" w:rsidP="009D7E07">
      <w:pPr>
        <w:jc w:val="center"/>
      </w:pPr>
      <w:r w:rsidRPr="00D37062">
        <w:rPr>
          <w:noProof/>
          <w:lang w:eastAsia="ru-RU"/>
        </w:rPr>
        <mc:AlternateContent>
          <mc:Choice Requires="wps">
            <w:drawing>
              <wp:anchor distT="0" distB="0" distL="114300" distR="114300" simplePos="0" relativeHeight="251678208" behindDoc="0" locked="0" layoutInCell="1" allowOverlap="1" wp14:anchorId="37690B47" wp14:editId="1E5D37E4">
                <wp:simplePos x="0" y="0"/>
                <wp:positionH relativeFrom="column">
                  <wp:posOffset>2334895</wp:posOffset>
                </wp:positionH>
                <wp:positionV relativeFrom="paragraph">
                  <wp:posOffset>6350</wp:posOffset>
                </wp:positionV>
                <wp:extent cx="697230" cy="177165"/>
                <wp:effectExtent l="0" t="0" r="0" b="0"/>
                <wp:wrapSquare wrapText="bothSides"/>
                <wp:docPr id="22"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697230" cy="177165"/>
                        </a:xfrm>
                        <a:prstGeom prst="rect">
                          <a:avLst/>
                        </a:prstGeom>
                      </wps:spPr>
                      <wps:txbx>
                        <w:txbxContent>
                          <w:p w14:paraId="3A3AFD10" w14:textId="77777777" w:rsidR="003A6862" w:rsidRPr="00D37062" w:rsidRDefault="003A6862" w:rsidP="00D37062">
                            <w:pPr>
                              <w:jc w:val="center"/>
                              <w:rPr>
                                <w:rFonts w:ascii="Arial" w:hAnsi="Arial" w:cs="Arial"/>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pPr>
                            <w:r>
                              <w:rPr>
                                <w:rFonts w:ascii="Arial" w:hAnsi="Arial" w:cs="Arial"/>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t>Контроль</w:t>
                            </w:r>
                          </w:p>
                        </w:txbxContent>
                      </wps:txbx>
                      <wps:bodyPr wrap="square" numCol="1" fromWordArt="1">
                        <a:prstTxWarp prst="textPlain">
                          <a:avLst>
                            <a:gd name="adj" fmla="val 51064"/>
                          </a:avLst>
                        </a:prstTxWarp>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183.85pt;margin-top:.5pt;width:54.9pt;height:13.95pt;rotation:-9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" filled="f" stroked="f">
                <o:lock v:ext="edit" shapetype="t"/>
                <v:textbox>
                  <w:txbxContent>
                    <w:p w14:paraId="3A3AFD10" w14:textId="77777777" w:rsidR="003A6862" w:rsidRPr="00D37062" w:rsidRDefault="003A6862" w:rsidP="00D37062">
                      <w:pPr>
                        <w:pStyle w:val="10"/>
                        <w:jc w:val="center"/>
                        <w:rPr>
                          <w:rFonts w:ascii="Arial" w:hAnsi="Arial" w:cs="Arial"/>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pPr>
                      <w:r>
                        <w:rPr>
                          <w:rFonts w:ascii="Arial" w:hAnsi="Arial" w:cs="Arial"/>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t>Контроль</w:t>
                      </w:r>
                    </w:p>
                  </w:txbxContent>
                </v:textbox>
                <w10:wrap type="square"/>
              </v:shape>
            </w:pict>
          </mc:Fallback>
        </mc:AlternateContent>
      </w:r>
      <w:r w:rsidRPr="00D37062">
        <w:rPr>
          <w:noProof/>
          <w:lang w:eastAsia="ru-RU"/>
        </w:rPr>
        <mc:AlternateContent>
          <mc:Choice Requires="wps">
            <w:drawing>
              <wp:anchor distT="0" distB="0" distL="114300" distR="114300" simplePos="0" relativeHeight="251676160" behindDoc="0" locked="0" layoutInCell="1" allowOverlap="1" wp14:anchorId="27BE5C10" wp14:editId="59F53AFA">
                <wp:simplePos x="0" y="0"/>
                <wp:positionH relativeFrom="column">
                  <wp:posOffset>1851025</wp:posOffset>
                </wp:positionH>
                <wp:positionV relativeFrom="paragraph">
                  <wp:posOffset>63500</wp:posOffset>
                </wp:positionV>
                <wp:extent cx="895350" cy="57785"/>
                <wp:effectExtent l="0" t="0" r="0" b="0"/>
                <wp:wrapSquare wrapText="bothSides"/>
                <wp:docPr id="2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895350" cy="57785"/>
                        </a:xfrm>
                        <a:prstGeom prst="rect">
                          <a:avLst/>
                        </a:prstGeom>
                      </wps:spPr>
                      <wps:txbx>
                        <w:txbxContent>
                          <w:p w14:paraId="6638A0AC" w14:textId="77777777" w:rsidR="003A6862" w:rsidRDefault="003A6862" w:rsidP="00D37062">
                            <w:pPr>
                              <w:jc w:val="center"/>
                            </w:pPr>
                            <w:r>
                              <w:rPr>
                                <w:rFonts w:ascii="Arial" w:hAnsi="Arial" w:cs="Arial"/>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t>Избрание</w:t>
                            </w:r>
                          </w:p>
                        </w:txbxContent>
                      </wps:txbx>
                      <wps:bodyPr wrap="square" numCol="1" fromWordArt="1">
                        <a:prstTxWarp prst="textPlain">
                          <a:avLst>
                            <a:gd name="adj" fmla="val 51064"/>
                          </a:avLst>
                        </a:prstTxWarp>
                        <a:sp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145.75pt;margin-top:5pt;width:70.5pt;height:4.55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" filled="f" stroked="f">
                <o:lock v:ext="edit" shapetype="t"/>
                <v:textbox style="mso-fit-shape-to-text:t">
                  <w:txbxContent>
                    <w:p w14:paraId="6638A0AC" w14:textId="77777777" w:rsidR="003A6862" w:rsidRDefault="003A6862" w:rsidP="00D37062">
                      <w:pPr>
                        <w:pStyle w:val="10"/>
                        <w:jc w:val="center"/>
                      </w:pPr>
                      <w:r>
                        <w:rPr>
                          <w:rFonts w:ascii="Arial" w:hAnsi="Arial" w:cs="Arial"/>
                          <w:color w:val="000080"/>
                          <w:sz w:val="16"/>
                          <w:szCs w:val="16"/>
                          <w14:shadow w14:blurRad="50800" w14:dist="38100" w14:dir="2700000" w14:sx="100000" w14:sy="100000" w14:kx="0" w14:ky="0" w14:algn="tl">
                            <w14:srgbClr w14:val="000000">
                              <w14:alpha w14:val="60000"/>
                            </w14:srgbClr>
                          </w14:shadow>
                          <w14:textOutline w14:w="6350" w14:cap="flat" w14:cmpd="sng" w14:algn="ctr">
                            <w14:solidFill>
                              <w14:srgbClr w14:val="000080"/>
                            </w14:solidFill>
                            <w14:prstDash w14:val="solid"/>
                            <w14:round/>
                          </w14:textOutline>
                        </w:rPr>
                        <w:t>Избрание</w:t>
                      </w:r>
                    </w:p>
                  </w:txbxContent>
                </v:textbox>
                <w10:wrap type="square"/>
              </v:shape>
            </w:pict>
          </mc:Fallback>
        </mc:AlternateContent>
      </w:r>
    </w:p>
    <w:p w14:paraId="002FF5E4" w14:textId="77777777" w:rsidR="00446C18" w:rsidRPr="003639BC" w:rsidRDefault="00446C18" w:rsidP="009D7E07">
      <w:pPr>
        <w:jc w:val="center"/>
      </w:pPr>
    </w:p>
    <w:p w14:paraId="4AF8E705" w14:textId="232A74EA" w:rsidR="00446C18" w:rsidRPr="003639BC" w:rsidRDefault="00446C18" w:rsidP="009D7E07">
      <w:pPr>
        <w:jc w:val="both"/>
      </w:pPr>
    </w:p>
    <w:p w14:paraId="49C397B0" w14:textId="2ED3F260" w:rsidR="00446C18" w:rsidRPr="003639BC" w:rsidRDefault="003A6862" w:rsidP="009D7E07">
      <w:pPr>
        <w:jc w:val="both"/>
      </w:pPr>
      <w:r>
        <w:rPr>
          <w:noProof/>
          <w:lang w:eastAsia="ru-RU"/>
        </w:rPr>
        <mc:AlternateContent>
          <mc:Choice Requires="wps">
            <w:drawing>
              <wp:anchor distT="0" distB="0" distL="114300" distR="114300" simplePos="0" relativeHeight="251651584" behindDoc="0" locked="0" layoutInCell="1" allowOverlap="1" wp14:anchorId="10FFA35A" wp14:editId="14061DA7">
                <wp:simplePos x="0" y="0"/>
                <wp:positionH relativeFrom="column">
                  <wp:posOffset>2136775</wp:posOffset>
                </wp:positionH>
                <wp:positionV relativeFrom="paragraph">
                  <wp:posOffset>27305</wp:posOffset>
                </wp:positionV>
                <wp:extent cx="1953895" cy="615315"/>
                <wp:effectExtent l="0" t="0" r="27305" b="13335"/>
                <wp:wrapNone/>
                <wp:docPr id="6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895" cy="615315"/>
                        </a:xfrm>
                        <a:prstGeom prst="bevel">
                          <a:avLst>
                            <a:gd name="adj" fmla="val 12500"/>
                          </a:avLst>
                        </a:prstGeom>
                        <a:solidFill>
                          <a:srgbClr val="99CCFF"/>
                        </a:solidFill>
                        <a:ln w="9525">
                          <a:solidFill>
                            <a:srgbClr val="99CCFF"/>
                          </a:solidFill>
                          <a:miter lim="800000"/>
                          <a:headEnd/>
                          <a:tailEnd/>
                        </a:ln>
                      </wps:spPr>
                      <wps:txbx>
                        <w:txbxContent>
                          <w:p w14:paraId="4BF84E39" w14:textId="77777777" w:rsidR="00147877" w:rsidRPr="00AE4EC5" w:rsidRDefault="00147877" w:rsidP="00203713">
                            <w:pPr>
                              <w:jc w:val="center"/>
                              <w:rPr>
                                <w:rFonts w:ascii="Arial" w:hAnsi="Arial" w:cs="Arial"/>
                                <w:b/>
                                <w:sz w:val="22"/>
                                <w:szCs w:val="22"/>
                              </w:rPr>
                            </w:pPr>
                            <w:r w:rsidRPr="00AE4EC5">
                              <w:rPr>
                                <w:rFonts w:ascii="Arial" w:hAnsi="Arial" w:cs="Arial"/>
                                <w:b/>
                                <w:sz w:val="22"/>
                                <w:szCs w:val="22"/>
                              </w:rPr>
                              <w:t>Генеральный 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39" type="#_x0000_t84" style="position:absolute;left:0;text-align:left;margin-left:168.25pt;margin-top:2.15pt;width:153.85pt;height:48.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" fillcolor="#9cf" strokecolor="#9cf">
                <v:textbox>
                  <w:txbxContent>
                    <w:p w14:paraId="4BF84E39" w14:textId="77777777" w:rsidR="00147877" w:rsidRPr="00AE4EC5" w:rsidRDefault="00147877" w:rsidP="00203713">
                      <w:pPr>
                        <w:jc w:val="center"/>
                        <w:rPr>
                          <w:rFonts w:ascii="Arial" w:hAnsi="Arial" w:cs="Arial"/>
                          <w:b/>
                          <w:sz w:val="22"/>
                          <w:szCs w:val="22"/>
                        </w:rPr>
                      </w:pPr>
                      <w:r w:rsidRPr="00AE4EC5">
                        <w:rPr>
                          <w:rFonts w:ascii="Arial" w:hAnsi="Arial" w:cs="Arial"/>
                          <w:b/>
                          <w:sz w:val="22"/>
                          <w:szCs w:val="22"/>
                        </w:rPr>
                        <w:t>Генеральный директор</w:t>
                      </w:r>
                    </w:p>
                  </w:txbxContent>
                </v:textbox>
              </v:shape>
            </w:pict>
          </mc:Fallback>
        </mc:AlternateContent>
      </w:r>
    </w:p>
    <w:p w14:paraId="6F9F203D" w14:textId="77777777" w:rsidR="00446C18" w:rsidRPr="003639BC" w:rsidRDefault="00446C18" w:rsidP="009D7E07">
      <w:pPr>
        <w:jc w:val="both"/>
      </w:pPr>
    </w:p>
    <w:p w14:paraId="46A4B42E" w14:textId="77777777" w:rsidR="00A617B1" w:rsidRPr="003639BC" w:rsidRDefault="00A617B1" w:rsidP="009D7E07">
      <w:pPr>
        <w:jc w:val="both"/>
      </w:pPr>
    </w:p>
    <w:p w14:paraId="37A11178" w14:textId="77777777" w:rsidR="00446C18" w:rsidRPr="003639BC" w:rsidRDefault="00446C18" w:rsidP="009D7E07">
      <w:pPr>
        <w:outlineLvl w:val="1"/>
        <w:rPr>
          <w:rStyle w:val="251"/>
          <w:rFonts w:ascii="Times New Roman" w:hAnsi="Times New Roman"/>
          <w:caps w:val="0"/>
          <w:sz w:val="24"/>
        </w:rPr>
      </w:pPr>
      <w:bookmarkStart w:id="61" w:name="_Toc290449414"/>
      <w:bookmarkStart w:id="62" w:name="_Toc353050711"/>
    </w:p>
    <w:p w14:paraId="7590A21F" w14:textId="77777777" w:rsidR="00B65B5D" w:rsidRPr="003639BC" w:rsidRDefault="00B65B5D" w:rsidP="00B65B5D">
      <w:pPr>
        <w:pStyle w:val="a1"/>
        <w:spacing w:after="0" w:line="240" w:lineRule="auto"/>
        <w:ind w:firstLine="709"/>
      </w:pPr>
      <w:r w:rsidRPr="003639BC">
        <w:rPr>
          <w:color w:val="auto"/>
        </w:rPr>
        <w:t>Благодаря строгому следованию принципам добросовестного</w:t>
      </w:r>
      <w:r w:rsidRPr="003639BC">
        <w:t xml:space="preserve">  корпоративного  управления, соблюдению требования ФЗ «Об акционерных обществах», в отчетном году в Обществе не возникло корпоративных конфликтов между заинтересованными  лицами.</w:t>
      </w:r>
    </w:p>
    <w:p w14:paraId="48A86EAE" w14:textId="77777777" w:rsidR="00B65B5D" w:rsidRDefault="00B65B5D" w:rsidP="00B65B5D">
      <w:pPr>
        <w:ind w:firstLine="709"/>
        <w:jc w:val="both"/>
      </w:pPr>
      <w:r w:rsidRPr="003639BC">
        <w:t xml:space="preserve">Корпоративное управление в АО «Читатехэнерго» основано на нормативных правовых актах Российской Федерации (ФЗ </w:t>
      </w:r>
      <w:r w:rsidRPr="003639BC">
        <w:rPr>
          <w:color w:val="auto"/>
        </w:rPr>
        <w:t>«Об  акционерных  обществах» от  26.12. 1995 г. №208-ФЗ; ФЗ «О  рынке ценных  бумаг» от  22. 04. 1996 г. №39-ФЗ</w:t>
      </w:r>
      <w:r w:rsidR="00081C98" w:rsidRPr="003639BC">
        <w:rPr>
          <w:color w:val="auto"/>
        </w:rPr>
        <w:t xml:space="preserve"> и других</w:t>
      </w:r>
      <w:r w:rsidRPr="003639BC">
        <w:rPr>
          <w:color w:val="auto"/>
        </w:rPr>
        <w:t xml:space="preserve">) </w:t>
      </w:r>
      <w:r w:rsidRPr="003639BC">
        <w:t>и внутренних  документах Общества, таких как:</w:t>
      </w:r>
    </w:p>
    <w:p w14:paraId="00AAE6F3" w14:textId="77777777" w:rsidR="007F1F65" w:rsidRPr="003639BC" w:rsidRDefault="007F1F65" w:rsidP="00B65B5D">
      <w:pPr>
        <w:ind w:firstLine="709"/>
        <w:jc w:val="both"/>
      </w:pPr>
      <w:r>
        <w:t xml:space="preserve">- Устав АО «Читатехэнерго». </w:t>
      </w:r>
    </w:p>
    <w:p w14:paraId="376AB4AC" w14:textId="1DBEE43D" w:rsidR="00B65B5D" w:rsidRDefault="00B65B5D" w:rsidP="00081C98">
      <w:pPr>
        <w:ind w:firstLine="709"/>
        <w:jc w:val="both"/>
      </w:pPr>
      <w:r w:rsidRPr="003639BC">
        <w:t>- Положение о порядке созыва и проведен</w:t>
      </w:r>
      <w:r w:rsidR="007F1F65">
        <w:t xml:space="preserve">ия заседаний Совета директоров </w:t>
      </w:r>
      <w:r w:rsidRPr="003639BC">
        <w:t>АО «Читатехэнерго»</w:t>
      </w:r>
      <w:r w:rsidR="007F1F65">
        <w:t>, утвержденное решение</w:t>
      </w:r>
      <w:r w:rsidR="00695274">
        <w:t>м</w:t>
      </w:r>
      <w:r w:rsidR="007F1F65">
        <w:t xml:space="preserve"> единственного акционера (выписка из протокола заседания Правления ПАО «ФСК </w:t>
      </w:r>
      <w:r w:rsidR="00835D45">
        <w:t>ЕЭС» от</w:t>
      </w:r>
      <w:r w:rsidR="007F1F65">
        <w:t xml:space="preserve"> 04.12.2018 № 1597/1/6)</w:t>
      </w:r>
      <w:r w:rsidRPr="003639BC">
        <w:t>.</w:t>
      </w:r>
    </w:p>
    <w:p w14:paraId="13A1ED66" w14:textId="3A72C549" w:rsidR="007F1F65" w:rsidRDefault="007F1F65" w:rsidP="00081C98">
      <w:pPr>
        <w:ind w:firstLine="709"/>
        <w:jc w:val="both"/>
      </w:pPr>
      <w:r w:rsidRPr="003639BC">
        <w:t>- Положение о порядке созыва и проведен</w:t>
      </w:r>
      <w:r>
        <w:t>ия заседаний Совета директоров О</w:t>
      </w:r>
      <w:r w:rsidRPr="003639BC">
        <w:t>АО «Читатехэнерго»</w:t>
      </w:r>
      <w:r>
        <w:t xml:space="preserve"> (</w:t>
      </w:r>
      <w:r w:rsidR="00F85AEC">
        <w:t xml:space="preserve">действовало </w:t>
      </w:r>
      <w:r>
        <w:t>до 04.12.2018), утвержденное общим собранием акционеров ОАО «Читатехэнерго» (протокол от 20.05.2004 № б/н).</w:t>
      </w:r>
    </w:p>
    <w:p w14:paraId="461D28DD" w14:textId="77777777" w:rsidR="009714EF" w:rsidRPr="003639BC" w:rsidRDefault="00BE7048" w:rsidP="00081C98">
      <w:pPr>
        <w:ind w:firstLine="709"/>
        <w:jc w:val="both"/>
        <w:rPr>
          <w:color w:val="auto"/>
        </w:rPr>
      </w:pPr>
      <w:r>
        <w:rPr>
          <w:color w:val="auto"/>
        </w:rPr>
        <w:t xml:space="preserve">- </w:t>
      </w:r>
      <w:r w:rsidRPr="003639BC">
        <w:rPr>
          <w:color w:val="auto"/>
        </w:rPr>
        <w:t>Положе</w:t>
      </w:r>
      <w:r>
        <w:rPr>
          <w:color w:val="auto"/>
        </w:rPr>
        <w:t xml:space="preserve">ние о Ревизионной комиссии АО </w:t>
      </w:r>
      <w:r w:rsidRPr="003639BC">
        <w:rPr>
          <w:color w:val="auto"/>
        </w:rPr>
        <w:t>«Читатехэнерго»</w:t>
      </w:r>
      <w:r>
        <w:rPr>
          <w:color w:val="auto"/>
        </w:rPr>
        <w:t xml:space="preserve">, </w:t>
      </w:r>
      <w:r>
        <w:t>утвержденное решение</w:t>
      </w:r>
      <w:r w:rsidR="00695274">
        <w:t>м</w:t>
      </w:r>
      <w:r>
        <w:t xml:space="preserve"> единственного акционера (выписка из протокола заседания Правления ПАО «ФСК ЕЭС»  от 04.12.2018 № 1597/1/6)</w:t>
      </w:r>
      <w:r w:rsidRPr="003639BC">
        <w:t>.</w:t>
      </w:r>
    </w:p>
    <w:p w14:paraId="67B572B6" w14:textId="60075D28" w:rsidR="00B65B5D" w:rsidRPr="003639BC" w:rsidRDefault="00B65B5D" w:rsidP="00081C98">
      <w:pPr>
        <w:ind w:firstLine="709"/>
        <w:jc w:val="both"/>
        <w:rPr>
          <w:color w:val="auto"/>
        </w:rPr>
      </w:pPr>
      <w:r w:rsidRPr="003639BC">
        <w:rPr>
          <w:color w:val="auto"/>
        </w:rPr>
        <w:t>- Положе</w:t>
      </w:r>
      <w:r w:rsidR="00BE7048">
        <w:rPr>
          <w:color w:val="auto"/>
        </w:rPr>
        <w:t xml:space="preserve">ние о Ревизионной комиссии ОАО </w:t>
      </w:r>
      <w:r w:rsidRPr="003639BC">
        <w:rPr>
          <w:color w:val="auto"/>
        </w:rPr>
        <w:t>«Читатехэнерго»</w:t>
      </w:r>
      <w:r w:rsidR="009714EF" w:rsidRPr="009714EF">
        <w:t xml:space="preserve"> </w:t>
      </w:r>
      <w:r w:rsidR="009714EF">
        <w:t>(</w:t>
      </w:r>
      <w:r w:rsidR="00F85AEC">
        <w:t xml:space="preserve">действовало </w:t>
      </w:r>
      <w:r w:rsidR="009714EF">
        <w:t>до 04.12.2018), утвержденное общим собранием акционеров ОАО «Читатехэнерго» (протокол от 20.05.2004 № б/н).</w:t>
      </w:r>
    </w:p>
    <w:p w14:paraId="36FE9472" w14:textId="77777777" w:rsidR="00B65B5D" w:rsidRPr="003639BC" w:rsidRDefault="00B65B5D" w:rsidP="00081C98">
      <w:pPr>
        <w:ind w:firstLine="709"/>
        <w:jc w:val="both"/>
      </w:pPr>
      <w:r w:rsidRPr="003639BC">
        <w:rPr>
          <w:color w:val="auto"/>
        </w:rPr>
        <w:t xml:space="preserve">- </w:t>
      </w:r>
      <w:r w:rsidRPr="003639BC">
        <w:t>Положение о выплате ч</w:t>
      </w:r>
      <w:r w:rsidR="00C14CE6">
        <w:t xml:space="preserve">ленам Ревизионной комиссии ОАО </w:t>
      </w:r>
      <w:r w:rsidRPr="003639BC">
        <w:t>«Читатехэнерго» вознаграждений и компенсаций</w:t>
      </w:r>
      <w:r w:rsidR="00BE7048">
        <w:t>, утвержденное общим собранием акционеров ОАО «Читатехэнерго» (протокол от 20.05.2004 № б/н).</w:t>
      </w:r>
    </w:p>
    <w:p w14:paraId="5F91BB92" w14:textId="77777777" w:rsidR="007D3D2D" w:rsidRPr="003639BC" w:rsidRDefault="00B65B5D" w:rsidP="007D3D2D">
      <w:pPr>
        <w:ind w:firstLine="709"/>
        <w:jc w:val="both"/>
      </w:pPr>
      <w:r w:rsidRPr="003639BC">
        <w:t>- Положение о выпла</w:t>
      </w:r>
      <w:r w:rsidR="00C14CE6">
        <w:t xml:space="preserve">те членам Совета директоров ОАО </w:t>
      </w:r>
      <w:r w:rsidRPr="003639BC">
        <w:t>«Читатехэнерго» вознаграждений и компенсаций</w:t>
      </w:r>
      <w:r w:rsidR="007D3D2D">
        <w:t>, утвержденное общим собранием акционеров ОАО «Читатехэнерго» (протокол от 20.05.2004 № б/н).</w:t>
      </w:r>
    </w:p>
    <w:p w14:paraId="74D5A7ED" w14:textId="1A1535E8" w:rsidR="007D3D2D" w:rsidRPr="003639BC" w:rsidRDefault="007D3D2D" w:rsidP="007D3D2D">
      <w:pPr>
        <w:ind w:firstLine="709"/>
        <w:jc w:val="both"/>
      </w:pPr>
      <w:r w:rsidRPr="003639BC">
        <w:rPr>
          <w:color w:val="auto"/>
        </w:rPr>
        <w:t xml:space="preserve">- </w:t>
      </w:r>
      <w:r w:rsidR="00835D45" w:rsidRPr="003639BC">
        <w:rPr>
          <w:color w:val="auto"/>
        </w:rPr>
        <w:t>Положение о секретаре Совета</w:t>
      </w:r>
      <w:r w:rsidRPr="003639BC">
        <w:rPr>
          <w:color w:val="auto"/>
        </w:rPr>
        <w:t xml:space="preserve">  директоров ОАО «Читатехэнерго»</w:t>
      </w:r>
      <w:r>
        <w:rPr>
          <w:color w:val="auto"/>
        </w:rPr>
        <w:t xml:space="preserve">, </w:t>
      </w:r>
      <w:r>
        <w:t xml:space="preserve">утвержденное решением Совета директоров ОАО «Читатехэнерго» (протокол </w:t>
      </w:r>
      <w:r w:rsidR="00714729">
        <w:t>заседания Совета директоров АО «Читатехэнерго»</w:t>
      </w:r>
      <w:r w:rsidR="00714729">
        <w:rPr>
          <w:color w:val="auto"/>
        </w:rPr>
        <w:t xml:space="preserve"> </w:t>
      </w:r>
      <w:r>
        <w:t>от 27.07.2005 № 13).</w:t>
      </w:r>
    </w:p>
    <w:p w14:paraId="439831C6" w14:textId="19B40A08" w:rsidR="00B65B5D" w:rsidRPr="003639BC" w:rsidRDefault="00B65B5D" w:rsidP="00081C98">
      <w:pPr>
        <w:ind w:firstLine="709"/>
        <w:jc w:val="both"/>
        <w:rPr>
          <w:color w:val="auto"/>
        </w:rPr>
      </w:pPr>
      <w:r w:rsidRPr="003639BC">
        <w:rPr>
          <w:color w:val="auto"/>
        </w:rPr>
        <w:t xml:space="preserve">- </w:t>
      </w:r>
      <w:r w:rsidR="00835D45" w:rsidRPr="003639BC">
        <w:rPr>
          <w:color w:val="auto"/>
        </w:rPr>
        <w:t>Антикоррупционная политика</w:t>
      </w:r>
      <w:r w:rsidR="00714729" w:rsidRPr="00714729">
        <w:t xml:space="preserve"> </w:t>
      </w:r>
      <w:r w:rsidR="00714729">
        <w:t>АО «Читатехэнерго»</w:t>
      </w:r>
      <w:r w:rsidR="00714729">
        <w:rPr>
          <w:color w:val="auto"/>
        </w:rPr>
        <w:t>, утвержденная решением Совета директоров А</w:t>
      </w:r>
      <w:r w:rsidR="00714729">
        <w:t>О «Читатехэнерго» (протокол заседания Совета директоров АО «Читатехэнерго»</w:t>
      </w:r>
      <w:r w:rsidR="00714729">
        <w:rPr>
          <w:color w:val="auto"/>
        </w:rPr>
        <w:t xml:space="preserve"> от 14.08.2017 № 102).</w:t>
      </w:r>
    </w:p>
    <w:p w14:paraId="40BA4A61" w14:textId="77777777" w:rsidR="00F467DA" w:rsidRPr="003639BC" w:rsidRDefault="007D3D2D" w:rsidP="00F467DA">
      <w:pPr>
        <w:pStyle w:val="aff0"/>
        <w:shd w:val="clear" w:color="auto" w:fill="FFFFFF"/>
        <w:tabs>
          <w:tab w:val="left" w:pos="142"/>
          <w:tab w:val="left" w:pos="284"/>
        </w:tabs>
        <w:ind w:firstLine="709"/>
        <w:jc w:val="both"/>
      </w:pPr>
      <w:r w:rsidRPr="007D3D2D">
        <w:rPr>
          <w:color w:val="auto"/>
        </w:rPr>
        <w:t xml:space="preserve"> </w:t>
      </w:r>
      <w:r w:rsidR="00F467DA" w:rsidRPr="003639BC">
        <w:t>- Методика расчета и оценки выполнения ключевых показателей эффективности</w:t>
      </w:r>
      <w:r w:rsidR="00F467DA">
        <w:t xml:space="preserve">  АО «Читатехэнерго», </w:t>
      </w:r>
      <w:r w:rsidR="00F467DA">
        <w:rPr>
          <w:color w:val="auto"/>
        </w:rPr>
        <w:t>утвержденная решением Совета директоров А</w:t>
      </w:r>
      <w:r w:rsidR="00F467DA">
        <w:t>О «Читатехэнерго» (протокол заседания Совета директоров АО «Читатехэнерго»</w:t>
      </w:r>
      <w:r w:rsidR="00F467DA">
        <w:rPr>
          <w:color w:val="auto"/>
        </w:rPr>
        <w:t xml:space="preserve"> от 25.05.2018 № 108).</w:t>
      </w:r>
      <w:r w:rsidR="00F467DA">
        <w:t xml:space="preserve"> </w:t>
      </w:r>
    </w:p>
    <w:p w14:paraId="45C42FB9" w14:textId="158DA6FE" w:rsidR="00C94A8B" w:rsidRDefault="00C94A8B" w:rsidP="00C94A8B">
      <w:pPr>
        <w:ind w:firstLine="709"/>
        <w:jc w:val="both"/>
        <w:rPr>
          <w:color w:val="auto"/>
        </w:rPr>
      </w:pPr>
      <w:r>
        <w:rPr>
          <w:color w:val="auto"/>
        </w:rPr>
        <w:t xml:space="preserve">- </w:t>
      </w:r>
      <w:r w:rsidRPr="00C94A8B">
        <w:rPr>
          <w:color w:val="auto"/>
        </w:rPr>
        <w:t>Программа отчуждения непрофильных активов АО «Читатехэнерго» (</w:t>
      </w:r>
      <w:r w:rsidR="00F85AEC">
        <w:rPr>
          <w:color w:val="auto"/>
        </w:rPr>
        <w:t xml:space="preserve">действовало </w:t>
      </w:r>
      <w:r w:rsidRPr="00C94A8B">
        <w:rPr>
          <w:color w:val="auto"/>
        </w:rPr>
        <w:t>в период с 01.01.2018 по 18.10.2018), утвержденная решением Совета директоров Общества от 22.03.2017  (про</w:t>
      </w:r>
      <w:r>
        <w:rPr>
          <w:color w:val="auto"/>
        </w:rPr>
        <w:t>токол от 22.03.2017  № 99);</w:t>
      </w:r>
    </w:p>
    <w:p w14:paraId="1267A6CC" w14:textId="764C217B" w:rsidR="00C94A8B" w:rsidRDefault="00C94A8B" w:rsidP="00C94A8B">
      <w:pPr>
        <w:ind w:firstLine="709"/>
        <w:jc w:val="both"/>
        <w:rPr>
          <w:color w:val="auto"/>
        </w:rPr>
      </w:pPr>
      <w:r>
        <w:rPr>
          <w:color w:val="auto"/>
        </w:rPr>
        <w:t xml:space="preserve">- </w:t>
      </w:r>
      <w:r w:rsidRPr="00C94A8B">
        <w:rPr>
          <w:color w:val="auto"/>
        </w:rPr>
        <w:t>Программа отчуждения непрофильных активов АО «Читатехэнерго» (</w:t>
      </w:r>
      <w:r w:rsidR="00F85AEC">
        <w:rPr>
          <w:color w:val="auto"/>
        </w:rPr>
        <w:t xml:space="preserve">действует </w:t>
      </w:r>
      <w:r w:rsidRPr="00C94A8B">
        <w:rPr>
          <w:color w:val="auto"/>
        </w:rPr>
        <w:t>в период с 18.10.2018 по настоящее время</w:t>
      </w:r>
      <w:r>
        <w:rPr>
          <w:color w:val="auto"/>
        </w:rPr>
        <w:t xml:space="preserve">), </w:t>
      </w:r>
      <w:r w:rsidRPr="00C94A8B">
        <w:rPr>
          <w:color w:val="auto"/>
        </w:rPr>
        <w:t>утвержденная решением Совета директоров Общества от 18.10.2018 (протокол от 18.10.2018 № 111);</w:t>
      </w:r>
    </w:p>
    <w:p w14:paraId="2D76AABD" w14:textId="61AD6943" w:rsidR="00C94A8B" w:rsidRDefault="00C94A8B" w:rsidP="00C94A8B">
      <w:pPr>
        <w:ind w:firstLine="709"/>
        <w:jc w:val="both"/>
        <w:rPr>
          <w:color w:val="auto"/>
        </w:rPr>
      </w:pPr>
      <w:r>
        <w:rPr>
          <w:color w:val="auto"/>
        </w:rPr>
        <w:t xml:space="preserve">- </w:t>
      </w:r>
      <w:r w:rsidRPr="00C94A8B">
        <w:rPr>
          <w:color w:val="auto"/>
        </w:rPr>
        <w:t>Положение по организации (порядку) распоряжения непрофильными активами АО «Читатехэнерго»</w:t>
      </w:r>
      <w:r>
        <w:rPr>
          <w:color w:val="auto"/>
        </w:rPr>
        <w:t xml:space="preserve"> (</w:t>
      </w:r>
      <w:r w:rsidR="00F85AEC">
        <w:rPr>
          <w:color w:val="auto"/>
        </w:rPr>
        <w:t xml:space="preserve">действовало </w:t>
      </w:r>
      <w:r>
        <w:rPr>
          <w:color w:val="auto"/>
        </w:rPr>
        <w:t xml:space="preserve">в период </w:t>
      </w:r>
      <w:r w:rsidRPr="00C94A8B">
        <w:rPr>
          <w:color w:val="auto"/>
        </w:rPr>
        <w:t>с 01.01.2018 по 18.10.2018</w:t>
      </w:r>
      <w:r>
        <w:rPr>
          <w:color w:val="auto"/>
        </w:rPr>
        <w:t>)</w:t>
      </w:r>
      <w:r w:rsidRPr="00C94A8B">
        <w:rPr>
          <w:color w:val="auto"/>
        </w:rPr>
        <w:t>, утвержденное решением Совета директоров Общества от 14.08.2017</w:t>
      </w:r>
      <w:r>
        <w:rPr>
          <w:color w:val="auto"/>
        </w:rPr>
        <w:t xml:space="preserve"> (протокол от 14.08.2017 № 102).</w:t>
      </w:r>
      <w:r w:rsidRPr="00C94A8B">
        <w:rPr>
          <w:color w:val="auto"/>
        </w:rPr>
        <w:t xml:space="preserve"> </w:t>
      </w:r>
    </w:p>
    <w:p w14:paraId="3C80EB34" w14:textId="54AC19AA" w:rsidR="00B65B5D" w:rsidRPr="00E67419" w:rsidRDefault="00C94A8B" w:rsidP="00C94A8B">
      <w:pPr>
        <w:ind w:firstLine="709"/>
        <w:jc w:val="both"/>
        <w:rPr>
          <w:color w:val="auto"/>
        </w:rPr>
      </w:pPr>
      <w:r>
        <w:rPr>
          <w:color w:val="auto"/>
        </w:rPr>
        <w:t xml:space="preserve">- </w:t>
      </w:r>
      <w:r w:rsidRPr="00C94A8B">
        <w:rPr>
          <w:color w:val="auto"/>
        </w:rPr>
        <w:t xml:space="preserve">Порядок организации продажи непрофильных активов АО «Читатехэнерго» </w:t>
      </w:r>
      <w:r>
        <w:rPr>
          <w:color w:val="auto"/>
        </w:rPr>
        <w:t>(</w:t>
      </w:r>
      <w:r w:rsidR="00F85AEC">
        <w:rPr>
          <w:color w:val="auto"/>
        </w:rPr>
        <w:t xml:space="preserve">действует </w:t>
      </w:r>
      <w:r w:rsidRPr="00C94A8B">
        <w:rPr>
          <w:color w:val="auto"/>
        </w:rPr>
        <w:t>в период с 18.10.2018 по настоящее время</w:t>
      </w:r>
      <w:r>
        <w:rPr>
          <w:color w:val="auto"/>
        </w:rPr>
        <w:t xml:space="preserve">), </w:t>
      </w:r>
      <w:r w:rsidRPr="00C94A8B">
        <w:rPr>
          <w:color w:val="auto"/>
        </w:rPr>
        <w:t>утвержденный решением Совета директоров Общества от 18.10.2018 (</w:t>
      </w:r>
      <w:r w:rsidRPr="00E67419">
        <w:rPr>
          <w:color w:val="auto"/>
        </w:rPr>
        <w:t xml:space="preserve">протокол от 18.10.2018 № 111). </w:t>
      </w:r>
    </w:p>
    <w:p w14:paraId="38CBFBDD" w14:textId="3891F75A" w:rsidR="00E67419" w:rsidRPr="003639BC" w:rsidRDefault="00B65B5D" w:rsidP="00E67419">
      <w:pPr>
        <w:ind w:firstLine="709"/>
        <w:jc w:val="both"/>
        <w:rPr>
          <w:color w:val="auto"/>
        </w:rPr>
      </w:pPr>
      <w:r w:rsidRPr="00E67419">
        <w:rPr>
          <w:color w:val="auto"/>
        </w:rPr>
        <w:t>- Порядок бизнес-планирования</w:t>
      </w:r>
      <w:r w:rsidR="00E67419" w:rsidRPr="00E67419">
        <w:rPr>
          <w:color w:val="auto"/>
        </w:rPr>
        <w:t xml:space="preserve"> АО «Читатехэнерго», утвержденный Советом директоров АО «Читатехэнерго» (протокол заседания</w:t>
      </w:r>
      <w:r w:rsidR="00E67419">
        <w:rPr>
          <w:color w:val="auto"/>
        </w:rPr>
        <w:t xml:space="preserve"> от 19.09.2016 № 97</w:t>
      </w:r>
      <w:r w:rsidR="00F85AEC">
        <w:rPr>
          <w:color w:val="auto"/>
        </w:rPr>
        <w:t>),</w:t>
      </w:r>
      <w:r w:rsidR="00E67419" w:rsidRPr="00E67419">
        <w:rPr>
          <w:color w:val="auto"/>
        </w:rPr>
        <w:t xml:space="preserve"> с учетом </w:t>
      </w:r>
      <w:r w:rsidR="00F85AEC">
        <w:rPr>
          <w:color w:val="auto"/>
        </w:rPr>
        <w:t xml:space="preserve">внесенных в него </w:t>
      </w:r>
      <w:r w:rsidR="00E67419" w:rsidRPr="00E67419">
        <w:rPr>
          <w:color w:val="auto"/>
        </w:rPr>
        <w:t>изменений</w:t>
      </w:r>
      <w:r w:rsidR="00F85AEC">
        <w:rPr>
          <w:color w:val="auto"/>
        </w:rPr>
        <w:t>, утвержденных Советом директоров Общества (</w:t>
      </w:r>
      <w:r w:rsidR="00E67419" w:rsidRPr="00E67419">
        <w:rPr>
          <w:color w:val="auto"/>
        </w:rPr>
        <w:t>протоколы заседания от 26.12.2016 № 98, от 31.08.2018 № 110, от 18.10.2018 № 111)</w:t>
      </w:r>
      <w:r w:rsidR="00E67419">
        <w:rPr>
          <w:color w:val="auto"/>
        </w:rPr>
        <w:t>.</w:t>
      </w:r>
    </w:p>
    <w:p w14:paraId="048A1C30" w14:textId="77777777" w:rsidR="00B65B5D" w:rsidRPr="00C94A8B" w:rsidRDefault="00B65B5D" w:rsidP="00081C98">
      <w:pPr>
        <w:ind w:firstLine="709"/>
        <w:jc w:val="both"/>
        <w:rPr>
          <w:color w:val="auto"/>
          <w:highlight w:val="yellow"/>
        </w:rPr>
      </w:pPr>
    </w:p>
    <w:p w14:paraId="41681B2E" w14:textId="77777777" w:rsidR="00E67419" w:rsidRDefault="00E67419" w:rsidP="004C31EE">
      <w:pPr>
        <w:pStyle w:val="aa"/>
        <w:spacing w:before="0" w:after="0"/>
        <w:jc w:val="both"/>
        <w:rPr>
          <w:rStyle w:val="50"/>
          <w:b/>
          <w:i/>
          <w:caps w:val="0"/>
          <w:color w:val="auto"/>
          <w:sz w:val="24"/>
        </w:rPr>
      </w:pPr>
    </w:p>
    <w:p w14:paraId="51E780F6" w14:textId="77777777" w:rsidR="00446C18" w:rsidRPr="003639BC" w:rsidRDefault="00B14FCC" w:rsidP="004C31EE">
      <w:pPr>
        <w:pStyle w:val="aa"/>
        <w:spacing w:before="0" w:after="0"/>
        <w:jc w:val="both"/>
        <w:rPr>
          <w:rStyle w:val="50"/>
          <w:b/>
          <w:caps w:val="0"/>
          <w:color w:val="auto"/>
          <w:sz w:val="24"/>
        </w:rPr>
      </w:pPr>
      <w:r w:rsidRPr="003639BC">
        <w:rPr>
          <w:rStyle w:val="50"/>
          <w:b/>
          <w:i/>
          <w:caps w:val="0"/>
          <w:color w:val="auto"/>
          <w:sz w:val="24"/>
        </w:rPr>
        <w:t>9</w:t>
      </w:r>
      <w:r w:rsidR="00446C18" w:rsidRPr="003639BC">
        <w:rPr>
          <w:rStyle w:val="50"/>
          <w:b/>
          <w:i/>
          <w:caps w:val="0"/>
          <w:color w:val="auto"/>
          <w:sz w:val="24"/>
        </w:rPr>
        <w:t>.2.  Общее собрание акционеров</w:t>
      </w:r>
      <w:bookmarkEnd w:id="61"/>
      <w:r w:rsidR="00446C18" w:rsidRPr="003639BC">
        <w:rPr>
          <w:rStyle w:val="50"/>
          <w:b/>
          <w:caps w:val="0"/>
          <w:color w:val="auto"/>
          <w:sz w:val="24"/>
        </w:rPr>
        <w:t>.</w:t>
      </w:r>
      <w:bookmarkEnd w:id="62"/>
    </w:p>
    <w:p w14:paraId="394B419F" w14:textId="77777777" w:rsidR="00446C18" w:rsidRPr="003639BC" w:rsidRDefault="00446C18" w:rsidP="009D7E07">
      <w:pPr>
        <w:ind w:firstLine="709"/>
        <w:jc w:val="both"/>
      </w:pPr>
    </w:p>
    <w:p w14:paraId="17214BF4" w14:textId="77777777" w:rsidR="00446C18" w:rsidRPr="003639BC" w:rsidRDefault="00446C18" w:rsidP="009D7E07">
      <w:pPr>
        <w:ind w:firstLine="709"/>
        <w:jc w:val="both"/>
      </w:pPr>
      <w:r w:rsidRPr="003639BC">
        <w:t xml:space="preserve">Общее собрание акционеров является высшим органом управления Общества. В период владения </w:t>
      </w:r>
      <w:r w:rsidR="00AF65F4" w:rsidRPr="003639BC">
        <w:t>Публичным</w:t>
      </w:r>
      <w:r w:rsidRPr="003639BC">
        <w:t xml:space="preserve"> акционерным обществом «Федеральная сетевая компания Единой энергетической </w:t>
      </w:r>
      <w:r w:rsidR="00AF65F4" w:rsidRPr="003639BC">
        <w:t xml:space="preserve">системы» 100% голосующих акций </w:t>
      </w:r>
      <w:r w:rsidRPr="003639BC">
        <w:t>АО «Читатехэнерго» решения  по  вопросам, относящимся к компетенции  Общего  собрания  акцио</w:t>
      </w:r>
      <w:r w:rsidR="00AF65F4" w:rsidRPr="003639BC">
        <w:t>неров, принимаются  Правлением П</w:t>
      </w:r>
      <w:r w:rsidRPr="003639BC">
        <w:t>АО «ФСК ЕЭС». Компетенция Общего собрания акционеров определена Федеральным законом «Об акционерных обществах» и Уставом  Общества.</w:t>
      </w:r>
    </w:p>
    <w:p w14:paraId="736B8549" w14:textId="77777777" w:rsidR="00446C18" w:rsidRPr="003639BC" w:rsidRDefault="00ED5CAD" w:rsidP="009D7E07">
      <w:pPr>
        <w:ind w:firstLine="709"/>
        <w:jc w:val="both"/>
      </w:pPr>
      <w:r w:rsidRPr="003639BC">
        <w:t>В 201</w:t>
      </w:r>
      <w:r w:rsidR="00D00285" w:rsidRPr="003639BC">
        <w:t>8</w:t>
      </w:r>
      <w:r w:rsidRPr="003639BC">
        <w:t xml:space="preserve"> году </w:t>
      </w:r>
      <w:r w:rsidR="00446C18" w:rsidRPr="003639BC">
        <w:t xml:space="preserve">проведено </w:t>
      </w:r>
      <w:r w:rsidR="00446C18" w:rsidRPr="003639BC">
        <w:rPr>
          <w:b/>
          <w:u w:val="single"/>
        </w:rPr>
        <w:t>годовое Общее собрание акционеров</w:t>
      </w:r>
      <w:r w:rsidR="00446C18" w:rsidRPr="003639BC">
        <w:t xml:space="preserve"> Общества, состоявшееся </w:t>
      </w:r>
      <w:r w:rsidR="00D00285" w:rsidRPr="003639BC">
        <w:t>21</w:t>
      </w:r>
      <w:r w:rsidR="00446C18" w:rsidRPr="003639BC">
        <w:t xml:space="preserve"> июня 201</w:t>
      </w:r>
      <w:r w:rsidR="00D00285" w:rsidRPr="003639BC">
        <w:t>8</w:t>
      </w:r>
      <w:r w:rsidR="00446C18" w:rsidRPr="003639BC">
        <w:t xml:space="preserve"> года. На  годовом Общем собрании акционер</w:t>
      </w:r>
      <w:r w:rsidR="00FB7CE3" w:rsidRPr="003639BC">
        <w:t xml:space="preserve">ов  утверждены:  Годовой отчет  </w:t>
      </w:r>
      <w:r w:rsidR="00446C18" w:rsidRPr="003639BC">
        <w:t xml:space="preserve">АО «Читатехэнерго» и  </w:t>
      </w:r>
      <w:r w:rsidRPr="003639BC">
        <w:t>бухгалтерская</w:t>
      </w:r>
      <w:r w:rsidR="00D00285" w:rsidRPr="003639BC">
        <w:t xml:space="preserve"> </w:t>
      </w:r>
      <w:r w:rsidRPr="003639BC">
        <w:t xml:space="preserve">(финансовая) </w:t>
      </w:r>
      <w:r w:rsidR="00446C18" w:rsidRPr="003639BC">
        <w:t>отчетность за 201</w:t>
      </w:r>
      <w:r w:rsidR="00D00285" w:rsidRPr="003639BC">
        <w:t>7</w:t>
      </w:r>
      <w:r w:rsidR="00446C18" w:rsidRPr="003639BC">
        <w:t xml:space="preserve"> год, </w:t>
      </w:r>
      <w:r w:rsidRPr="003639BC">
        <w:t>утверждено распределение прибыли (убытков) Общества по результатам 201</w:t>
      </w:r>
      <w:r w:rsidR="00D00285" w:rsidRPr="003639BC">
        <w:t>7</w:t>
      </w:r>
      <w:r w:rsidRPr="003639BC">
        <w:t xml:space="preserve"> года: </w:t>
      </w:r>
      <w:r w:rsidR="00FB7CE3" w:rsidRPr="003639BC">
        <w:t>чист</w:t>
      </w:r>
      <w:r w:rsidRPr="003639BC">
        <w:t>ая</w:t>
      </w:r>
      <w:r w:rsidR="00D00285" w:rsidRPr="003639BC">
        <w:t xml:space="preserve"> прибыль</w:t>
      </w:r>
      <w:r w:rsidR="00FB7CE3" w:rsidRPr="003639BC">
        <w:t xml:space="preserve"> </w:t>
      </w:r>
      <w:r w:rsidRPr="003639BC">
        <w:t xml:space="preserve">направлена </w:t>
      </w:r>
      <w:r w:rsidR="00FB7CE3" w:rsidRPr="003639BC">
        <w:t xml:space="preserve">на </w:t>
      </w:r>
      <w:r w:rsidR="008A4793" w:rsidRPr="003639BC">
        <w:t xml:space="preserve">финансирование инвестиционной программы </w:t>
      </w:r>
      <w:r w:rsidR="00FB7CE3" w:rsidRPr="003639BC">
        <w:t>Общества,</w:t>
      </w:r>
      <w:r w:rsidR="00446C18" w:rsidRPr="003639BC">
        <w:t xml:space="preserve"> избраны Совет директоров и Ревизионная комиссия, утвержден аудитор Общества (</w:t>
      </w:r>
      <w:r w:rsidR="00FB7CE3" w:rsidRPr="003639BC">
        <w:t xml:space="preserve">выписка из Протокола </w:t>
      </w:r>
      <w:r w:rsidR="00286E36" w:rsidRPr="003639BC">
        <w:t xml:space="preserve">заседания </w:t>
      </w:r>
      <w:r w:rsidR="00FB7CE3" w:rsidRPr="003639BC">
        <w:t>Правления П</w:t>
      </w:r>
      <w:r w:rsidR="00446C18" w:rsidRPr="003639BC">
        <w:t xml:space="preserve">АО «ФСК ЕЭС» № </w:t>
      </w:r>
      <w:r w:rsidR="00D00285" w:rsidRPr="003639BC">
        <w:t>1557/1/2</w:t>
      </w:r>
      <w:r w:rsidR="00F76878" w:rsidRPr="003639BC">
        <w:t xml:space="preserve"> </w:t>
      </w:r>
      <w:r w:rsidR="00446C18" w:rsidRPr="003639BC">
        <w:t xml:space="preserve">от </w:t>
      </w:r>
      <w:r w:rsidR="00D00285" w:rsidRPr="003639BC">
        <w:t>21</w:t>
      </w:r>
      <w:r w:rsidR="00446C18" w:rsidRPr="003639BC">
        <w:t>.06.201</w:t>
      </w:r>
      <w:r w:rsidR="00D00285" w:rsidRPr="003639BC">
        <w:t>8</w:t>
      </w:r>
      <w:r w:rsidR="00446C18" w:rsidRPr="003639BC">
        <w:t xml:space="preserve">). </w:t>
      </w:r>
    </w:p>
    <w:p w14:paraId="7EE543D1" w14:textId="77777777" w:rsidR="005E3B66" w:rsidRPr="003639BC" w:rsidRDefault="005E3B66" w:rsidP="009D7E07">
      <w:pPr>
        <w:ind w:firstLine="709"/>
        <w:jc w:val="both"/>
      </w:pPr>
      <w:r w:rsidRPr="003639BC">
        <w:t xml:space="preserve">Проведены также </w:t>
      </w:r>
      <w:r w:rsidR="008D5CE1" w:rsidRPr="003639BC">
        <w:t>два</w:t>
      </w:r>
      <w:r w:rsidR="00DC0D96" w:rsidRPr="003639BC">
        <w:t xml:space="preserve"> </w:t>
      </w:r>
      <w:r w:rsidRPr="003639BC">
        <w:rPr>
          <w:b/>
        </w:rPr>
        <w:t>внеочередных</w:t>
      </w:r>
      <w:r w:rsidRPr="003639BC">
        <w:t xml:space="preserve"> </w:t>
      </w:r>
      <w:r w:rsidR="005D4B99" w:rsidRPr="003639BC">
        <w:t xml:space="preserve">общих </w:t>
      </w:r>
      <w:r w:rsidRPr="003639BC">
        <w:t>собрания акционеров</w:t>
      </w:r>
      <w:r w:rsidR="005D4B99" w:rsidRPr="003639BC">
        <w:t xml:space="preserve"> Общества</w:t>
      </w:r>
      <w:r w:rsidRPr="003639BC">
        <w:t>:</w:t>
      </w:r>
    </w:p>
    <w:p w14:paraId="3C67A455" w14:textId="77777777" w:rsidR="00DB3489" w:rsidRPr="003639BC" w:rsidRDefault="00DB3489" w:rsidP="00FA0DD8">
      <w:pPr>
        <w:pStyle w:val="affffffd"/>
        <w:numPr>
          <w:ilvl w:val="0"/>
          <w:numId w:val="22"/>
        </w:numPr>
        <w:ind w:left="0" w:firstLine="709"/>
        <w:jc w:val="both"/>
        <w:rPr>
          <w:u w:val="single"/>
        </w:rPr>
      </w:pPr>
      <w:r w:rsidRPr="003639BC">
        <w:rPr>
          <w:u w:val="single"/>
        </w:rPr>
        <w:t>На заседании Правления ПАО «ФСК ЕЭС» 27.</w:t>
      </w:r>
      <w:r w:rsidR="008D5CE1" w:rsidRPr="003639BC">
        <w:rPr>
          <w:u w:val="single"/>
        </w:rPr>
        <w:t>07</w:t>
      </w:r>
      <w:r w:rsidRPr="003639BC">
        <w:rPr>
          <w:u w:val="single"/>
        </w:rPr>
        <w:t>.201</w:t>
      </w:r>
      <w:r w:rsidR="008D5CE1" w:rsidRPr="003639BC">
        <w:rPr>
          <w:u w:val="single"/>
        </w:rPr>
        <w:t>8</w:t>
      </w:r>
      <w:r w:rsidRPr="003639BC">
        <w:rPr>
          <w:u w:val="single"/>
        </w:rPr>
        <w:t xml:space="preserve"> </w:t>
      </w:r>
      <w:r w:rsidR="00DC0D96" w:rsidRPr="003639BC">
        <w:t>принят</w:t>
      </w:r>
      <w:r w:rsidR="008D5CE1" w:rsidRPr="003639BC">
        <w:t>о</w:t>
      </w:r>
      <w:r w:rsidR="00DC0D96" w:rsidRPr="003639BC">
        <w:t xml:space="preserve"> решени</w:t>
      </w:r>
      <w:r w:rsidR="008D5CE1" w:rsidRPr="003639BC">
        <w:t>е</w:t>
      </w:r>
      <w:r w:rsidR="00DC0D96" w:rsidRPr="003639BC">
        <w:t xml:space="preserve"> </w:t>
      </w:r>
      <w:r w:rsidR="008D5CE1" w:rsidRPr="003639BC">
        <w:t>об утверждении Устава АО «Читатехэнерго» в новой редакции</w:t>
      </w:r>
      <w:r w:rsidR="0050747A" w:rsidRPr="003639BC">
        <w:t xml:space="preserve"> </w:t>
      </w:r>
      <w:r w:rsidR="00DC0D96" w:rsidRPr="003639BC">
        <w:t>(выписка из прот</w:t>
      </w:r>
      <w:r w:rsidR="00553E4F" w:rsidRPr="003639BC">
        <w:t>о</w:t>
      </w:r>
      <w:r w:rsidR="00DC0D96" w:rsidRPr="003639BC">
        <w:t>кола заседания Правления ПАО «ФСК ЕЭС» от 31.</w:t>
      </w:r>
      <w:r w:rsidR="008D5CE1" w:rsidRPr="003639BC">
        <w:t>07</w:t>
      </w:r>
      <w:r w:rsidR="00DC0D96" w:rsidRPr="003639BC">
        <w:t>.201</w:t>
      </w:r>
      <w:r w:rsidR="008D5CE1" w:rsidRPr="003639BC">
        <w:t>8</w:t>
      </w:r>
      <w:r w:rsidR="00DC0D96" w:rsidRPr="003639BC">
        <w:t xml:space="preserve"> №</w:t>
      </w:r>
      <w:r w:rsidR="008D5CE1" w:rsidRPr="003639BC">
        <w:t xml:space="preserve"> 1565/3/1</w:t>
      </w:r>
      <w:r w:rsidR="00EA12F9" w:rsidRPr="003639BC">
        <w:t>)</w:t>
      </w:r>
      <w:r w:rsidR="0050747A" w:rsidRPr="003639BC">
        <w:t>.</w:t>
      </w:r>
    </w:p>
    <w:p w14:paraId="0E1D1BA8" w14:textId="4BA75C45" w:rsidR="003639BC" w:rsidRDefault="005D4B99" w:rsidP="00835D45">
      <w:pPr>
        <w:pStyle w:val="affffffd"/>
        <w:numPr>
          <w:ilvl w:val="0"/>
          <w:numId w:val="22"/>
        </w:numPr>
        <w:ind w:left="0" w:firstLine="709"/>
        <w:jc w:val="both"/>
      </w:pPr>
      <w:r w:rsidRPr="00F85AEC">
        <w:rPr>
          <w:u w:val="single"/>
        </w:rPr>
        <w:t xml:space="preserve">На </w:t>
      </w:r>
      <w:r w:rsidR="00ED5CAD" w:rsidRPr="00F85AEC">
        <w:rPr>
          <w:u w:val="single"/>
        </w:rPr>
        <w:t>З</w:t>
      </w:r>
      <w:r w:rsidR="00B51208" w:rsidRPr="002A75C1">
        <w:rPr>
          <w:u w:val="single"/>
        </w:rPr>
        <w:t>аседани</w:t>
      </w:r>
      <w:r w:rsidRPr="002A75C1">
        <w:rPr>
          <w:u w:val="single"/>
        </w:rPr>
        <w:t>и</w:t>
      </w:r>
      <w:r w:rsidR="00B51208" w:rsidRPr="002A75C1">
        <w:rPr>
          <w:u w:val="single"/>
        </w:rPr>
        <w:t xml:space="preserve"> Правления ПАО «ФСК ЕЭС» </w:t>
      </w:r>
      <w:r w:rsidR="003F34FC" w:rsidRPr="002A75C1">
        <w:rPr>
          <w:u w:val="single"/>
        </w:rPr>
        <w:t>30.11.2018</w:t>
      </w:r>
      <w:r w:rsidR="005E3B66" w:rsidRPr="00F85AEC">
        <w:rPr>
          <w:u w:val="single"/>
        </w:rPr>
        <w:t xml:space="preserve"> </w:t>
      </w:r>
      <w:r w:rsidR="003F34FC" w:rsidRPr="003639BC">
        <w:t xml:space="preserve">утверждены в новой редакции </w:t>
      </w:r>
      <w:r w:rsidR="00074019" w:rsidRPr="003639BC">
        <w:t xml:space="preserve">внутренние документы Общества: </w:t>
      </w:r>
      <w:r w:rsidR="003F34FC" w:rsidRPr="003639BC">
        <w:t>Положение о порядке созыва и проведения заседаний Совета директоров АО «Читатехэнерго»</w:t>
      </w:r>
      <w:r w:rsidR="00F85AEC">
        <w:t>,</w:t>
      </w:r>
      <w:r w:rsidR="003F34FC" w:rsidRPr="003639BC">
        <w:t xml:space="preserve"> Положение о Ревизионной комиссии АО «Читатехэнерго» </w:t>
      </w:r>
      <w:r w:rsidR="00DB3489" w:rsidRPr="003639BC">
        <w:t>(</w:t>
      </w:r>
      <w:r w:rsidR="00EA12F9" w:rsidRPr="003639BC">
        <w:t xml:space="preserve">выписка из </w:t>
      </w:r>
      <w:r w:rsidR="00DB3489" w:rsidRPr="003639BC">
        <w:t>протокол</w:t>
      </w:r>
      <w:r w:rsidR="00EA12F9" w:rsidRPr="003639BC">
        <w:t xml:space="preserve">а заседания </w:t>
      </w:r>
      <w:r w:rsidR="00DB3489" w:rsidRPr="003639BC">
        <w:t xml:space="preserve">Правления ПАО «ФСК ЕЭС» от </w:t>
      </w:r>
      <w:r w:rsidR="003F34FC" w:rsidRPr="003639BC">
        <w:t>04.12.2018</w:t>
      </w:r>
      <w:r w:rsidR="00DB3489" w:rsidRPr="003639BC">
        <w:t xml:space="preserve"> № </w:t>
      </w:r>
      <w:r w:rsidR="003F34FC" w:rsidRPr="003639BC">
        <w:t>1597/1/6</w:t>
      </w:r>
      <w:r w:rsidR="00DB3489" w:rsidRPr="003639BC">
        <w:t xml:space="preserve">). </w:t>
      </w:r>
      <w:r w:rsidR="003639BC">
        <w:br w:type="page"/>
      </w:r>
    </w:p>
    <w:p w14:paraId="0DBAAE50" w14:textId="77777777" w:rsidR="003200E2" w:rsidRPr="003639BC" w:rsidRDefault="00B14FCC" w:rsidP="004C31EE">
      <w:pPr>
        <w:pStyle w:val="aa"/>
        <w:spacing w:before="0" w:after="0"/>
        <w:jc w:val="both"/>
        <w:rPr>
          <w:rStyle w:val="50"/>
          <w:b/>
          <w:i/>
          <w:caps w:val="0"/>
          <w:color w:val="auto"/>
          <w:sz w:val="24"/>
        </w:rPr>
      </w:pPr>
      <w:r w:rsidRPr="003639BC">
        <w:rPr>
          <w:rStyle w:val="50"/>
          <w:b/>
          <w:i/>
          <w:caps w:val="0"/>
          <w:color w:val="auto"/>
          <w:sz w:val="24"/>
        </w:rPr>
        <w:t>9</w:t>
      </w:r>
      <w:r w:rsidR="003200E2" w:rsidRPr="003639BC">
        <w:rPr>
          <w:rStyle w:val="50"/>
          <w:b/>
          <w:i/>
          <w:caps w:val="0"/>
          <w:color w:val="auto"/>
          <w:sz w:val="24"/>
        </w:rPr>
        <w:t>.3. Совет директоров.</w:t>
      </w:r>
    </w:p>
    <w:p w14:paraId="4DBDE1F8" w14:textId="77777777" w:rsidR="00446C18" w:rsidRPr="003639BC" w:rsidRDefault="009947E1" w:rsidP="009947E1">
      <w:pPr>
        <w:widowControl w:val="0"/>
        <w:numPr>
          <w:ilvl w:val="1"/>
          <w:numId w:val="0"/>
        </w:numPr>
        <w:tabs>
          <w:tab w:val="left" w:pos="1134"/>
          <w:tab w:val="num" w:pos="1430"/>
        </w:tabs>
        <w:ind w:firstLine="709"/>
        <w:jc w:val="both"/>
      </w:pPr>
      <w:r w:rsidRPr="003639BC">
        <w:rPr>
          <w:snapToGrid w:val="0"/>
          <w:spacing w:val="-2"/>
        </w:rPr>
        <w:t xml:space="preserve">Совет директоров Общества - коллегиальный орган управления, контролирующий деятельность Единоличного исполнительного органа Общества и выполняющий иные функции, возложенные на него законом или Уставом Общества. </w:t>
      </w:r>
      <w:r w:rsidR="00446C18" w:rsidRPr="003639BC">
        <w:t>Совет директоров осуществляет общее руководство деятельностью Общества, за исключением решения вопросов, отнесенных Федеральным закон</w:t>
      </w:r>
      <w:r w:rsidR="001F0135" w:rsidRPr="003639BC">
        <w:t xml:space="preserve">ом «Об акционерных обществах» и </w:t>
      </w:r>
      <w:r w:rsidR="00446C18" w:rsidRPr="003639BC">
        <w:t>Уставом Общества к компетенции Общего собрания акционеров.</w:t>
      </w:r>
    </w:p>
    <w:p w14:paraId="0892B5B2" w14:textId="77777777" w:rsidR="00446C18" w:rsidRPr="003639BC" w:rsidRDefault="00446C18" w:rsidP="009D7E07">
      <w:pPr>
        <w:ind w:firstLine="709"/>
        <w:jc w:val="both"/>
      </w:pPr>
      <w:r w:rsidRPr="003639BC">
        <w:t>Состав  Совета  директоров определен  в  количестве  5 (пяти) че</w:t>
      </w:r>
      <w:r w:rsidR="003F78E3" w:rsidRPr="003639BC">
        <w:t xml:space="preserve">ловек. Члены Совета директоров </w:t>
      </w:r>
      <w:r w:rsidRPr="003639BC">
        <w:t>АО «Читатехэнерго» избираются на Общем собрании акционеров на срок до следующего годового Общего собрания акционеров. Лица, избранные в состав Совета директоров Общества, могут переизбираться неограниченное число раз.</w:t>
      </w:r>
    </w:p>
    <w:p w14:paraId="7F5135E4" w14:textId="77777777" w:rsidR="00446C18" w:rsidRPr="003639BC" w:rsidRDefault="00446C18" w:rsidP="009D7E07">
      <w:pPr>
        <w:tabs>
          <w:tab w:val="left" w:pos="851"/>
        </w:tabs>
        <w:ind w:firstLine="709"/>
        <w:jc w:val="both"/>
      </w:pPr>
      <w:r w:rsidRPr="003639BC">
        <w:t>Совет директоров осуществляет стратегическое управление обществом, определяет основные принципы и подходы к организации в обществе системы управления рисками и внутреннего контроля, контролирует деятельность исполнительных органов общества, а также реализует иные ключевые функции.</w:t>
      </w:r>
    </w:p>
    <w:p w14:paraId="698D6FED" w14:textId="77777777" w:rsidR="00446C18" w:rsidRPr="003639BC" w:rsidRDefault="00446C18" w:rsidP="009D7E07">
      <w:pPr>
        <w:tabs>
          <w:tab w:val="left" w:pos="851"/>
        </w:tabs>
        <w:ind w:firstLine="709"/>
        <w:jc w:val="both"/>
      </w:pPr>
      <w:r w:rsidRPr="003639BC">
        <w:t>Совет директоров устанавливает основные ориентиры деятельности общества на долгосрочную перспективу, оценивает и утверждает ключевые показатели деятельности и исполнение бизнес-плана по основным видам деятельности общества.</w:t>
      </w:r>
    </w:p>
    <w:p w14:paraId="720BB9ED" w14:textId="77777777" w:rsidR="004107EF" w:rsidRPr="003639BC" w:rsidRDefault="004107EF" w:rsidP="009D7E07">
      <w:pPr>
        <w:tabs>
          <w:tab w:val="left" w:pos="851"/>
        </w:tabs>
        <w:ind w:firstLine="709"/>
        <w:jc w:val="both"/>
      </w:pPr>
      <w:r w:rsidRPr="003639BC">
        <w:t>Главными целями и задачами деятельности Совета директоров Общества являются:</w:t>
      </w:r>
    </w:p>
    <w:p w14:paraId="46E8A957" w14:textId="77777777" w:rsidR="004107EF" w:rsidRPr="003639BC" w:rsidRDefault="004107EF" w:rsidP="004107EF">
      <w:pPr>
        <w:tabs>
          <w:tab w:val="left" w:pos="993"/>
          <w:tab w:val="left" w:pos="1276"/>
        </w:tabs>
        <w:ind w:firstLine="709"/>
        <w:jc w:val="both"/>
      </w:pPr>
      <w:r w:rsidRPr="003639BC">
        <w:t>-</w:t>
      </w:r>
      <w:r w:rsidRPr="003639BC">
        <w:tab/>
        <w:t>определение стратегии развития Общества, направленной на достижение максимальной прибыли и увеличение активов Общества;</w:t>
      </w:r>
    </w:p>
    <w:p w14:paraId="66B54C57" w14:textId="77777777" w:rsidR="004107EF" w:rsidRPr="003639BC" w:rsidRDefault="004107EF" w:rsidP="004107EF">
      <w:pPr>
        <w:tabs>
          <w:tab w:val="left" w:pos="993"/>
          <w:tab w:val="left" w:pos="1276"/>
        </w:tabs>
        <w:ind w:firstLine="709"/>
        <w:jc w:val="both"/>
      </w:pPr>
      <w:r w:rsidRPr="003639BC">
        <w:t>-</w:t>
      </w:r>
      <w:r w:rsidRPr="003639BC">
        <w:tab/>
        <w:t>обеспечение реализации и защиты прав и законных интересов акционеров Общества, а также содействие в разрешении корпоративных конфликтов;</w:t>
      </w:r>
    </w:p>
    <w:p w14:paraId="543E885C" w14:textId="77777777" w:rsidR="004107EF" w:rsidRPr="003639BC" w:rsidRDefault="004107EF" w:rsidP="004107EF">
      <w:pPr>
        <w:tabs>
          <w:tab w:val="left" w:pos="993"/>
          <w:tab w:val="left" w:pos="1276"/>
        </w:tabs>
        <w:ind w:firstLine="709"/>
        <w:jc w:val="both"/>
      </w:pPr>
      <w:r w:rsidRPr="003639BC">
        <w:t>-</w:t>
      </w:r>
      <w:r w:rsidRPr="003639BC">
        <w:tab/>
        <w:t>обеспечение полноты, достоверности и объективности раскрытия информации об Обществе для акционеров и иных заинтересованных лиц;</w:t>
      </w:r>
    </w:p>
    <w:p w14:paraId="7E021AB1" w14:textId="77777777" w:rsidR="004107EF" w:rsidRPr="003639BC" w:rsidRDefault="004107EF" w:rsidP="004107EF">
      <w:pPr>
        <w:tabs>
          <w:tab w:val="left" w:pos="993"/>
          <w:tab w:val="left" w:pos="1276"/>
        </w:tabs>
        <w:ind w:firstLine="709"/>
        <w:jc w:val="both"/>
      </w:pPr>
      <w:r w:rsidRPr="003639BC">
        <w:t>-</w:t>
      </w:r>
      <w:r w:rsidRPr="003639BC">
        <w:tab/>
        <w:t>создание эффективных внутренних контрольных механизмов;</w:t>
      </w:r>
    </w:p>
    <w:p w14:paraId="31C7005F" w14:textId="77777777" w:rsidR="004107EF" w:rsidRPr="003639BC" w:rsidRDefault="004107EF" w:rsidP="004107EF">
      <w:pPr>
        <w:tabs>
          <w:tab w:val="left" w:pos="993"/>
          <w:tab w:val="left" w:pos="1276"/>
        </w:tabs>
        <w:ind w:firstLine="709"/>
        <w:jc w:val="both"/>
      </w:pPr>
      <w:r w:rsidRPr="003639BC">
        <w:t>-</w:t>
      </w:r>
      <w:r w:rsidRPr="003639BC">
        <w:tab/>
        <w:t>регулярная оценка деятельности единоличного исполнительного органа Общества и работы менеджмента.</w:t>
      </w:r>
    </w:p>
    <w:p w14:paraId="3A6610F5" w14:textId="77777777" w:rsidR="008E64F4" w:rsidRPr="003639BC" w:rsidRDefault="008E64F4" w:rsidP="00646CD7">
      <w:pPr>
        <w:ind w:firstLine="709"/>
        <w:jc w:val="both"/>
      </w:pPr>
    </w:p>
    <w:p w14:paraId="78A555AD" w14:textId="6C6BD9A9" w:rsidR="007529A7" w:rsidRPr="003639BC" w:rsidRDefault="007529A7" w:rsidP="007529A7">
      <w:pPr>
        <w:ind w:firstLine="709"/>
        <w:jc w:val="both"/>
        <w:rPr>
          <w:color w:val="auto"/>
        </w:rPr>
      </w:pPr>
      <w:r w:rsidRPr="003639BC">
        <w:rPr>
          <w:color w:val="auto"/>
        </w:rPr>
        <w:t xml:space="preserve">С 22.06.2017 по 21.06.2018 Совет директоров АО «Читатехэнерго» действовал в составе, избранном </w:t>
      </w:r>
      <w:r w:rsidR="007F359A">
        <w:rPr>
          <w:color w:val="auto"/>
        </w:rPr>
        <w:t>О</w:t>
      </w:r>
      <w:r w:rsidRPr="003639BC">
        <w:rPr>
          <w:color w:val="auto"/>
        </w:rPr>
        <w:t>бщим собранием акционеров (выписка из протокола заседания Правления ПАО «ФСК ЕЭС №1476/1/6 от 22.06.2017</w:t>
      </w:r>
      <w:r w:rsidR="00695274">
        <w:rPr>
          <w:color w:val="auto"/>
        </w:rPr>
        <w:t xml:space="preserve">) </w:t>
      </w:r>
      <w:r w:rsidR="00F85AEC">
        <w:rPr>
          <w:color w:val="auto"/>
        </w:rPr>
        <w:t>(</w:t>
      </w:r>
      <w:r w:rsidR="00695274">
        <w:rPr>
          <w:color w:val="auto"/>
        </w:rPr>
        <w:t>д</w:t>
      </w:r>
      <w:r w:rsidR="006353EA">
        <w:rPr>
          <w:color w:val="auto"/>
        </w:rPr>
        <w:t xml:space="preserve">олжности </w:t>
      </w:r>
      <w:r w:rsidR="00F85AEC">
        <w:rPr>
          <w:color w:val="auto"/>
        </w:rPr>
        <w:t xml:space="preserve">членов Совета директоров </w:t>
      </w:r>
      <w:r w:rsidR="006353EA">
        <w:rPr>
          <w:color w:val="auto"/>
        </w:rPr>
        <w:t xml:space="preserve">указаны на </w:t>
      </w:r>
      <w:r w:rsidR="007F359A">
        <w:rPr>
          <w:color w:val="auto"/>
        </w:rPr>
        <w:t xml:space="preserve">дату </w:t>
      </w:r>
      <w:r w:rsidR="006353EA">
        <w:rPr>
          <w:color w:val="auto"/>
        </w:rPr>
        <w:t>избрания</w:t>
      </w:r>
      <w:r w:rsidR="00F85AEC">
        <w:rPr>
          <w:color w:val="auto"/>
        </w:rPr>
        <w:t>)</w:t>
      </w:r>
      <w:r w:rsidRPr="003639BC">
        <w:rPr>
          <w:color w:val="auto"/>
        </w:rPr>
        <w:t>:</w:t>
      </w:r>
    </w:p>
    <w:p w14:paraId="79D4C368" w14:textId="77777777" w:rsidR="007529A7" w:rsidRDefault="007529A7" w:rsidP="007529A7">
      <w:pPr>
        <w:tabs>
          <w:tab w:val="left" w:pos="426"/>
          <w:tab w:val="left" w:pos="567"/>
        </w:tabs>
        <w:rPr>
          <w:color w:val="auto"/>
        </w:rPr>
      </w:pPr>
    </w:p>
    <w:p w14:paraId="72596CD5" w14:textId="77777777" w:rsidR="007529A7" w:rsidRPr="003639BC" w:rsidRDefault="007529A7" w:rsidP="007529A7">
      <w:pPr>
        <w:tabs>
          <w:tab w:val="left" w:pos="426"/>
          <w:tab w:val="left" w:pos="567"/>
        </w:tabs>
        <w:rPr>
          <w:color w:val="auto"/>
        </w:rPr>
      </w:pPr>
      <w:r w:rsidRPr="003639BC">
        <w:rPr>
          <w:color w:val="auto"/>
        </w:rPr>
        <w:t xml:space="preserve">- Фаустов Дмитрий Валерьевич – Председатель Совета директоров Общества. </w:t>
      </w:r>
    </w:p>
    <w:p w14:paraId="6BB1118D" w14:textId="77777777" w:rsidR="007529A7" w:rsidRDefault="007529A7" w:rsidP="007529A7">
      <w:pPr>
        <w:tabs>
          <w:tab w:val="left" w:pos="426"/>
          <w:tab w:val="left" w:pos="567"/>
        </w:tabs>
        <w:jc w:val="both"/>
      </w:pPr>
      <w:r w:rsidRPr="003639BC">
        <w:t>Место работы - ПАО «ФСК ЕЭС», должность - Директор по информационным технологиям – начальник Департамента развития и эксплуатации информационных технологий ПАО «ФСК ЕЭС».</w:t>
      </w:r>
    </w:p>
    <w:p w14:paraId="02FB36E7" w14:textId="77777777" w:rsidR="007529A7" w:rsidRPr="003639BC" w:rsidRDefault="007529A7" w:rsidP="007529A7">
      <w:pPr>
        <w:tabs>
          <w:tab w:val="left" w:pos="426"/>
          <w:tab w:val="left" w:pos="567"/>
        </w:tabs>
        <w:jc w:val="both"/>
      </w:pPr>
    </w:p>
    <w:p w14:paraId="7A75E5F3" w14:textId="77777777" w:rsidR="007529A7" w:rsidRPr="003639BC" w:rsidRDefault="007529A7" w:rsidP="007529A7">
      <w:pPr>
        <w:pStyle w:val="afd"/>
        <w:rPr>
          <w:rFonts w:ascii="Times New Roman" w:eastAsia="Times New Roman" w:hAnsi="Times New Roman" w:cs="Times New Roman"/>
          <w:lang w:eastAsia="en-US"/>
        </w:rPr>
      </w:pPr>
      <w:r w:rsidRPr="003639BC">
        <w:rPr>
          <w:rFonts w:ascii="Times New Roman" w:eastAsia="Times New Roman" w:hAnsi="Times New Roman" w:cs="Times New Roman"/>
          <w:lang w:eastAsia="en-US"/>
        </w:rPr>
        <w:t xml:space="preserve">- Абрамченко Евгений Викторович  - Заместитель Председателя Совета директоров </w:t>
      </w:r>
    </w:p>
    <w:p w14:paraId="180397AA" w14:textId="77777777" w:rsidR="007529A7" w:rsidRPr="003639BC" w:rsidRDefault="007529A7" w:rsidP="007529A7">
      <w:pPr>
        <w:pStyle w:val="afd"/>
        <w:rPr>
          <w:rFonts w:ascii="Times New Roman" w:hAnsi="Times New Roman" w:cs="Times New Roman"/>
        </w:rPr>
      </w:pPr>
      <w:r w:rsidRPr="003639BC">
        <w:rPr>
          <w:rFonts w:ascii="Times New Roman" w:hAnsi="Times New Roman" w:cs="Times New Roman"/>
        </w:rPr>
        <w:t xml:space="preserve">Место работы: Филиал ПАО «ФСК ЕЭС» - «МЭС Сибири», должность -  Директор по ИТС - филиала ПАО «ФСК ЕЭС» - МЭС Сибири. </w:t>
      </w:r>
    </w:p>
    <w:p w14:paraId="5CDE0D07" w14:textId="77777777" w:rsidR="007529A7" w:rsidRDefault="007529A7" w:rsidP="007529A7">
      <w:pPr>
        <w:pStyle w:val="afd"/>
        <w:rPr>
          <w:rFonts w:ascii="Times New Roman" w:eastAsia="Times New Roman" w:hAnsi="Times New Roman" w:cs="Times New Roman"/>
          <w:lang w:eastAsia="en-US"/>
        </w:rPr>
      </w:pPr>
    </w:p>
    <w:p w14:paraId="4DA6AF31" w14:textId="77777777" w:rsidR="007529A7" w:rsidRPr="003639BC" w:rsidRDefault="007529A7" w:rsidP="007529A7">
      <w:pPr>
        <w:pStyle w:val="afd"/>
        <w:rPr>
          <w:rFonts w:ascii="Times New Roman" w:eastAsia="Times New Roman" w:hAnsi="Times New Roman" w:cs="Times New Roman"/>
          <w:lang w:eastAsia="en-US"/>
        </w:rPr>
      </w:pPr>
      <w:r w:rsidRPr="003639BC">
        <w:rPr>
          <w:rFonts w:ascii="Times New Roman" w:eastAsia="Times New Roman" w:hAnsi="Times New Roman" w:cs="Times New Roman"/>
          <w:lang w:eastAsia="en-US"/>
        </w:rPr>
        <w:t xml:space="preserve">- Стаин Алексей Викторович – член Совета директоров Общества. </w:t>
      </w:r>
    </w:p>
    <w:p w14:paraId="0E9BC8FD" w14:textId="77777777" w:rsidR="007529A7" w:rsidRDefault="006353EA" w:rsidP="007529A7">
      <w:pPr>
        <w:pStyle w:val="prilozhenie"/>
        <w:tabs>
          <w:tab w:val="left" w:pos="426"/>
        </w:tabs>
        <w:ind w:firstLine="0"/>
        <w:rPr>
          <w:color w:val="auto"/>
        </w:rPr>
      </w:pPr>
      <w:r w:rsidRPr="006353EA">
        <w:rPr>
          <w:color w:val="auto"/>
        </w:rPr>
        <w:t>Первый заместитель начальника Департамента развития и эксплуатации информационных технологий ПАО «ФСК ЕЭС»</w:t>
      </w:r>
    </w:p>
    <w:p w14:paraId="097A51C1" w14:textId="77777777" w:rsidR="006353EA" w:rsidRDefault="006353EA" w:rsidP="007529A7">
      <w:pPr>
        <w:pStyle w:val="prilozhenie"/>
        <w:tabs>
          <w:tab w:val="left" w:pos="426"/>
        </w:tabs>
        <w:ind w:firstLine="0"/>
        <w:rPr>
          <w:color w:val="auto"/>
        </w:rPr>
      </w:pPr>
    </w:p>
    <w:p w14:paraId="349F034D" w14:textId="77777777" w:rsidR="007529A7" w:rsidRPr="003639BC" w:rsidRDefault="007529A7" w:rsidP="007529A7">
      <w:pPr>
        <w:pStyle w:val="prilozhenie"/>
        <w:tabs>
          <w:tab w:val="left" w:pos="426"/>
        </w:tabs>
        <w:ind w:firstLine="0"/>
        <w:rPr>
          <w:color w:val="auto"/>
        </w:rPr>
      </w:pPr>
      <w:r w:rsidRPr="003639BC">
        <w:rPr>
          <w:color w:val="auto"/>
        </w:rPr>
        <w:t>- Кудинов Вячеслав Иванович -  член Совета директоров Общества.</w:t>
      </w:r>
    </w:p>
    <w:p w14:paraId="534E5E90" w14:textId="77777777" w:rsidR="007529A7" w:rsidRDefault="007529A7" w:rsidP="007529A7">
      <w:pPr>
        <w:pStyle w:val="prilozhenie"/>
        <w:tabs>
          <w:tab w:val="left" w:pos="426"/>
        </w:tabs>
        <w:ind w:firstLine="0"/>
        <w:rPr>
          <w:color w:val="auto"/>
        </w:rPr>
      </w:pPr>
      <w:r w:rsidRPr="007529A7">
        <w:rPr>
          <w:color w:val="auto"/>
        </w:rPr>
        <w:t>Место работы: АО «Читатехэнерго», должность: Генеральный директор.</w:t>
      </w:r>
    </w:p>
    <w:p w14:paraId="008E9FFF" w14:textId="77777777" w:rsidR="007529A7" w:rsidRDefault="007529A7" w:rsidP="007529A7">
      <w:pPr>
        <w:pStyle w:val="prilozhenie"/>
        <w:tabs>
          <w:tab w:val="left" w:pos="426"/>
        </w:tabs>
        <w:ind w:firstLine="0"/>
        <w:rPr>
          <w:color w:val="auto"/>
        </w:rPr>
      </w:pPr>
    </w:p>
    <w:p w14:paraId="7A9C9967" w14:textId="77777777" w:rsidR="007529A7" w:rsidRPr="003639BC" w:rsidRDefault="007529A7" w:rsidP="007529A7">
      <w:pPr>
        <w:pStyle w:val="prilozhenie"/>
        <w:tabs>
          <w:tab w:val="left" w:pos="426"/>
        </w:tabs>
        <w:ind w:firstLine="0"/>
        <w:rPr>
          <w:color w:val="auto"/>
        </w:rPr>
      </w:pPr>
      <w:r w:rsidRPr="003639BC">
        <w:rPr>
          <w:color w:val="auto"/>
        </w:rPr>
        <w:t>- Киприянов Роман Юрьевич - член Совета директоров Общества.</w:t>
      </w:r>
    </w:p>
    <w:p w14:paraId="64B60538" w14:textId="77777777" w:rsidR="007529A7" w:rsidRDefault="007529A7" w:rsidP="007529A7">
      <w:pPr>
        <w:jc w:val="both"/>
      </w:pPr>
      <w:r w:rsidRPr="007529A7">
        <w:t>Место работы: ПАО «ФСК ЕЭС». Должность - Заместитель начальника Департамента управления дочерними обществами и программ повышения эффективности операционной деятельности - начальник отдела экономики дочерних обществ ПАО «ФСК ЕЭС»</w:t>
      </w:r>
    </w:p>
    <w:p w14:paraId="35F32404" w14:textId="77777777" w:rsidR="007529A7" w:rsidRDefault="007529A7" w:rsidP="00646CD7">
      <w:pPr>
        <w:ind w:firstLine="709"/>
        <w:jc w:val="both"/>
      </w:pPr>
    </w:p>
    <w:p w14:paraId="4BB96BCB" w14:textId="4B6D338F" w:rsidR="00646CD7" w:rsidRPr="003639BC" w:rsidRDefault="00646CD7" w:rsidP="00646CD7">
      <w:pPr>
        <w:ind w:firstLine="709"/>
        <w:jc w:val="both"/>
      </w:pPr>
      <w:r w:rsidRPr="003639BC">
        <w:t xml:space="preserve">С 21.06.2018 по настоящее время Совет директоров АО «Читатехэнерго» действует в составе, избранном </w:t>
      </w:r>
      <w:r w:rsidR="007F359A">
        <w:t>О</w:t>
      </w:r>
      <w:r w:rsidRPr="003639BC">
        <w:t>бщим собранием акционеров (выписка из протокола заседания Правления ПАО «ФСК ЕЭС №</w:t>
      </w:r>
      <w:r w:rsidR="002F78C8" w:rsidRPr="003639BC">
        <w:t>1557/1/2</w:t>
      </w:r>
      <w:r w:rsidRPr="003639BC">
        <w:t xml:space="preserve"> от </w:t>
      </w:r>
      <w:r w:rsidR="002F78C8" w:rsidRPr="003639BC">
        <w:t>21</w:t>
      </w:r>
      <w:r w:rsidRPr="003639BC">
        <w:t>.06.201</w:t>
      </w:r>
      <w:r w:rsidR="002F78C8" w:rsidRPr="003639BC">
        <w:t>8</w:t>
      </w:r>
      <w:r w:rsidR="00BD4770" w:rsidRPr="003639BC">
        <w:t>)</w:t>
      </w:r>
      <w:r w:rsidRPr="003639BC">
        <w:t xml:space="preserve"> </w:t>
      </w:r>
      <w:r w:rsidR="007F359A">
        <w:t>(</w:t>
      </w:r>
      <w:r w:rsidRPr="003639BC">
        <w:t xml:space="preserve">должности </w:t>
      </w:r>
      <w:r w:rsidR="007F359A">
        <w:t xml:space="preserve">членов Совета директоров </w:t>
      </w:r>
      <w:r w:rsidRPr="003639BC">
        <w:t xml:space="preserve">указаны на </w:t>
      </w:r>
      <w:r w:rsidR="00E65F1A" w:rsidRPr="003639BC">
        <w:t>дату</w:t>
      </w:r>
      <w:r w:rsidRPr="003639BC">
        <w:t xml:space="preserve"> избрания</w:t>
      </w:r>
      <w:r w:rsidR="007F359A">
        <w:t>)</w:t>
      </w:r>
      <w:r w:rsidRPr="003639BC">
        <w:t>:</w:t>
      </w:r>
    </w:p>
    <w:p w14:paraId="23692962" w14:textId="77777777" w:rsidR="00646CD7" w:rsidRPr="003639BC" w:rsidRDefault="00646CD7" w:rsidP="00646CD7">
      <w:pPr>
        <w:ind w:firstLine="709"/>
        <w:jc w:val="both"/>
      </w:pPr>
    </w:p>
    <w:p w14:paraId="146557E4" w14:textId="77777777" w:rsidR="00646CD7" w:rsidRPr="003639BC" w:rsidRDefault="00646CD7" w:rsidP="00FA0DD8">
      <w:pPr>
        <w:numPr>
          <w:ilvl w:val="0"/>
          <w:numId w:val="8"/>
        </w:numPr>
        <w:tabs>
          <w:tab w:val="left" w:pos="426"/>
          <w:tab w:val="left" w:pos="567"/>
        </w:tabs>
        <w:ind w:left="0" w:firstLine="0"/>
      </w:pPr>
      <w:r w:rsidRPr="003639BC">
        <w:rPr>
          <w:i/>
          <w:u w:val="single"/>
          <w:lang w:eastAsia="ru-RU"/>
        </w:rPr>
        <w:t>Фаустов Дмитрий Валерьевич – Председатель Совета директоров</w:t>
      </w:r>
      <w:r w:rsidRPr="003639BC">
        <w:t xml:space="preserve"> Общества. </w:t>
      </w:r>
    </w:p>
    <w:p w14:paraId="0EE97DA7" w14:textId="77777777" w:rsidR="00646CD7" w:rsidRPr="003639BC" w:rsidRDefault="00646CD7" w:rsidP="00646CD7">
      <w:pPr>
        <w:tabs>
          <w:tab w:val="left" w:pos="426"/>
          <w:tab w:val="left" w:pos="567"/>
        </w:tabs>
      </w:pPr>
      <w:r w:rsidRPr="003639BC">
        <w:t xml:space="preserve">Год рождения: 1967 год. </w:t>
      </w:r>
    </w:p>
    <w:p w14:paraId="2E862F82" w14:textId="77777777" w:rsidR="00646CD7" w:rsidRPr="003639BC" w:rsidRDefault="00646CD7" w:rsidP="00646CD7">
      <w:pPr>
        <w:tabs>
          <w:tab w:val="left" w:pos="426"/>
          <w:tab w:val="left" w:pos="567"/>
        </w:tabs>
      </w:pPr>
      <w:r w:rsidRPr="003639BC">
        <w:t>Образование: высшее.</w:t>
      </w:r>
    </w:p>
    <w:p w14:paraId="6CD95EC6" w14:textId="77777777" w:rsidR="00646CD7" w:rsidRPr="003639BC" w:rsidRDefault="00646CD7" w:rsidP="00646CD7">
      <w:pPr>
        <w:tabs>
          <w:tab w:val="left" w:pos="426"/>
          <w:tab w:val="left" w:pos="567"/>
        </w:tabs>
        <w:jc w:val="both"/>
      </w:pPr>
      <w:r w:rsidRPr="003639BC">
        <w:t>Место работы - ПАО «ФСК ЕЭС», должность - Директор по информационным технологиям – начальник Департамента развития и эксплуатации информационных технологий ПАО «ФСК ЕЭС».</w:t>
      </w:r>
    </w:p>
    <w:p w14:paraId="6A15B5E2" w14:textId="77777777" w:rsidR="00646CD7" w:rsidRPr="003639BC" w:rsidRDefault="00646CD7" w:rsidP="00646CD7">
      <w:pPr>
        <w:tabs>
          <w:tab w:val="left" w:pos="426"/>
          <w:tab w:val="left" w:pos="567"/>
        </w:tabs>
      </w:pPr>
      <w:r w:rsidRPr="003639BC">
        <w:t>Акциями АО  «Читатехэнерго»  не владеет.</w:t>
      </w:r>
    </w:p>
    <w:p w14:paraId="5DEF84ED" w14:textId="77777777" w:rsidR="00646CD7" w:rsidRPr="003639BC" w:rsidRDefault="00646CD7" w:rsidP="00646CD7">
      <w:pPr>
        <w:pStyle w:val="afd"/>
        <w:rPr>
          <w:rFonts w:ascii="Times New Roman" w:hAnsi="Times New Roman" w:cs="Times New Roman"/>
        </w:rPr>
      </w:pPr>
    </w:p>
    <w:p w14:paraId="48CB7288" w14:textId="77777777" w:rsidR="00646CD7" w:rsidRPr="003639BC" w:rsidRDefault="00646CD7" w:rsidP="00646CD7">
      <w:pPr>
        <w:pStyle w:val="afd"/>
        <w:rPr>
          <w:rFonts w:ascii="Times New Roman" w:hAnsi="Times New Roman" w:cs="Times New Roman"/>
        </w:rPr>
      </w:pPr>
      <w:r w:rsidRPr="003639BC">
        <w:rPr>
          <w:rFonts w:ascii="Times New Roman" w:hAnsi="Times New Roman" w:cs="Times New Roman"/>
          <w:i/>
          <w:u w:val="single"/>
        </w:rPr>
        <w:t>2.Абрамченко Евгений Викторович</w:t>
      </w:r>
      <w:r w:rsidRPr="003639BC">
        <w:rPr>
          <w:rFonts w:ascii="Times New Roman" w:hAnsi="Times New Roman" w:cs="Times New Roman"/>
        </w:rPr>
        <w:t xml:space="preserve">  - Заместитель Председателя Совета директоров Общества.</w:t>
      </w:r>
    </w:p>
    <w:p w14:paraId="3FF59D9A" w14:textId="77777777" w:rsidR="00646CD7" w:rsidRPr="003639BC" w:rsidRDefault="00646CD7" w:rsidP="00646CD7">
      <w:pPr>
        <w:pStyle w:val="afd"/>
        <w:rPr>
          <w:rFonts w:ascii="Times New Roman" w:hAnsi="Times New Roman" w:cs="Times New Roman"/>
        </w:rPr>
      </w:pPr>
      <w:r w:rsidRPr="003639BC">
        <w:rPr>
          <w:rFonts w:ascii="Times New Roman" w:hAnsi="Times New Roman" w:cs="Times New Roman"/>
        </w:rPr>
        <w:t xml:space="preserve">Год рождения: 1967 год. </w:t>
      </w:r>
    </w:p>
    <w:p w14:paraId="4CAC00C0" w14:textId="77777777" w:rsidR="00646CD7" w:rsidRPr="003639BC" w:rsidRDefault="00646CD7" w:rsidP="00646CD7">
      <w:pPr>
        <w:pStyle w:val="afd"/>
        <w:rPr>
          <w:rFonts w:ascii="Times New Roman" w:hAnsi="Times New Roman" w:cs="Times New Roman"/>
        </w:rPr>
      </w:pPr>
      <w:r w:rsidRPr="003639BC">
        <w:rPr>
          <w:rFonts w:ascii="Times New Roman" w:hAnsi="Times New Roman" w:cs="Times New Roman"/>
        </w:rPr>
        <w:t>Образование: высшее. Окончил Красноярский политехнический институт  по специальности «Электрические сети и системы», Сибирский федеральный университет по специальности «Экономика и управление на предприятии (в энергетике)».</w:t>
      </w:r>
    </w:p>
    <w:p w14:paraId="7DA59D7D" w14:textId="77777777" w:rsidR="00646CD7" w:rsidRPr="003639BC" w:rsidRDefault="00646CD7" w:rsidP="00646CD7">
      <w:pPr>
        <w:pStyle w:val="afd"/>
        <w:rPr>
          <w:rFonts w:ascii="Times New Roman" w:hAnsi="Times New Roman" w:cs="Times New Roman"/>
        </w:rPr>
      </w:pPr>
      <w:r w:rsidRPr="003639BC">
        <w:rPr>
          <w:rFonts w:ascii="Times New Roman" w:hAnsi="Times New Roman" w:cs="Times New Roman"/>
        </w:rPr>
        <w:t xml:space="preserve">Место работы: Филиал ПАО «ФСК ЕЭС» - «МЭС Сибири», должность -  Директор по ИТС - филиала ПАО «ФСК ЕЭС» - МЭС Сибири. </w:t>
      </w:r>
    </w:p>
    <w:p w14:paraId="5597B926" w14:textId="77777777" w:rsidR="00646CD7" w:rsidRPr="003639BC" w:rsidRDefault="00646CD7" w:rsidP="00646CD7">
      <w:pPr>
        <w:pStyle w:val="afd"/>
        <w:rPr>
          <w:rFonts w:ascii="Times New Roman" w:hAnsi="Times New Roman" w:cs="Times New Roman"/>
        </w:rPr>
      </w:pPr>
      <w:r w:rsidRPr="003639BC">
        <w:rPr>
          <w:rFonts w:ascii="Times New Roman" w:hAnsi="Times New Roman" w:cs="Times New Roman"/>
        </w:rPr>
        <w:t>Акциями АО  «Читатехэнерго»  не владеет.</w:t>
      </w:r>
    </w:p>
    <w:p w14:paraId="38A6C0A5" w14:textId="77777777" w:rsidR="00646CD7" w:rsidRPr="003639BC" w:rsidRDefault="00646CD7" w:rsidP="00646CD7">
      <w:pPr>
        <w:pStyle w:val="af7"/>
        <w:tabs>
          <w:tab w:val="left" w:pos="426"/>
        </w:tabs>
        <w:jc w:val="both"/>
        <w:rPr>
          <w:rFonts w:cs="Times New Roman"/>
        </w:rPr>
      </w:pPr>
    </w:p>
    <w:p w14:paraId="70394B9C" w14:textId="77777777" w:rsidR="00646CD7" w:rsidRPr="003639BC" w:rsidRDefault="00580B77" w:rsidP="00646CD7">
      <w:pPr>
        <w:pStyle w:val="prilozhenie"/>
        <w:tabs>
          <w:tab w:val="left" w:pos="426"/>
        </w:tabs>
        <w:ind w:firstLine="0"/>
        <w:rPr>
          <w:bCs/>
        </w:rPr>
      </w:pPr>
      <w:r w:rsidRPr="003639BC">
        <w:rPr>
          <w:bCs/>
          <w:i/>
          <w:u w:val="single"/>
        </w:rPr>
        <w:t>3</w:t>
      </w:r>
      <w:r w:rsidR="00646CD7" w:rsidRPr="003639BC">
        <w:rPr>
          <w:bCs/>
          <w:i/>
          <w:u w:val="single"/>
        </w:rPr>
        <w:t>. Кудинов Вячеслав Иванович</w:t>
      </w:r>
      <w:r w:rsidR="00646CD7" w:rsidRPr="003639BC">
        <w:rPr>
          <w:bCs/>
        </w:rPr>
        <w:t xml:space="preserve"> -  член Совета директоров Общества.</w:t>
      </w:r>
    </w:p>
    <w:p w14:paraId="61169F6C" w14:textId="77777777" w:rsidR="00646CD7" w:rsidRPr="003639BC" w:rsidRDefault="00646CD7" w:rsidP="00646CD7">
      <w:pPr>
        <w:pStyle w:val="prilozhenie"/>
        <w:tabs>
          <w:tab w:val="left" w:pos="426"/>
        </w:tabs>
        <w:ind w:firstLine="0"/>
        <w:rPr>
          <w:bCs/>
        </w:rPr>
      </w:pPr>
      <w:r w:rsidRPr="003639BC">
        <w:rPr>
          <w:bCs/>
        </w:rPr>
        <w:t>Год рождения: 1949 год.</w:t>
      </w:r>
    </w:p>
    <w:p w14:paraId="3BEEE6E6" w14:textId="77777777" w:rsidR="00646CD7" w:rsidRPr="003639BC" w:rsidRDefault="00646CD7" w:rsidP="00646CD7">
      <w:pPr>
        <w:pStyle w:val="prilozhenie"/>
        <w:tabs>
          <w:tab w:val="left" w:pos="426"/>
        </w:tabs>
        <w:ind w:firstLine="0"/>
        <w:rPr>
          <w:bCs/>
        </w:rPr>
      </w:pPr>
      <w:r w:rsidRPr="003639BC">
        <w:rPr>
          <w:bCs/>
        </w:rPr>
        <w:t xml:space="preserve">Образование высшее. </w:t>
      </w:r>
    </w:p>
    <w:p w14:paraId="571CD846" w14:textId="77777777" w:rsidR="00646CD7" w:rsidRPr="003639BC" w:rsidRDefault="00646CD7" w:rsidP="00646CD7">
      <w:pPr>
        <w:pStyle w:val="prilozhenie"/>
        <w:tabs>
          <w:tab w:val="left" w:pos="426"/>
        </w:tabs>
        <w:ind w:firstLine="0"/>
        <w:rPr>
          <w:bCs/>
        </w:rPr>
      </w:pPr>
      <w:r w:rsidRPr="003639BC">
        <w:rPr>
          <w:bCs/>
        </w:rPr>
        <w:t>Окончил  Новосибирский  электротехнический институт,  Международный  институт  менеджмента  ЛИНК.</w:t>
      </w:r>
    </w:p>
    <w:p w14:paraId="08A1E3A7" w14:textId="77777777" w:rsidR="00646CD7" w:rsidRPr="003639BC" w:rsidRDefault="00646CD7" w:rsidP="00646CD7">
      <w:pPr>
        <w:pStyle w:val="prilozhenie"/>
        <w:tabs>
          <w:tab w:val="left" w:pos="426"/>
        </w:tabs>
        <w:ind w:firstLine="0"/>
        <w:rPr>
          <w:bCs/>
        </w:rPr>
      </w:pPr>
      <w:r w:rsidRPr="003639BC">
        <w:rPr>
          <w:bCs/>
        </w:rPr>
        <w:t xml:space="preserve">Место работы: АО «Читатехэнерго», должность: Генеральный директор. </w:t>
      </w:r>
    </w:p>
    <w:p w14:paraId="45A73890" w14:textId="77777777" w:rsidR="00646CD7" w:rsidRPr="003639BC" w:rsidRDefault="00646CD7" w:rsidP="00646CD7">
      <w:pPr>
        <w:pStyle w:val="afd"/>
        <w:rPr>
          <w:rFonts w:ascii="Times New Roman" w:hAnsi="Times New Roman" w:cs="Times New Roman"/>
        </w:rPr>
      </w:pPr>
      <w:r w:rsidRPr="003639BC">
        <w:rPr>
          <w:rFonts w:ascii="Times New Roman" w:hAnsi="Times New Roman" w:cs="Times New Roman"/>
        </w:rPr>
        <w:t>Акциями АО  «Читатехэнерго»  не владеет.</w:t>
      </w:r>
    </w:p>
    <w:p w14:paraId="3B31BD50" w14:textId="77777777" w:rsidR="00646CD7" w:rsidRPr="003639BC" w:rsidRDefault="00646CD7" w:rsidP="00646CD7">
      <w:pPr>
        <w:pStyle w:val="prilozhenie"/>
        <w:tabs>
          <w:tab w:val="left" w:pos="426"/>
        </w:tabs>
        <w:ind w:firstLine="0"/>
        <w:rPr>
          <w:bCs/>
        </w:rPr>
      </w:pPr>
    </w:p>
    <w:p w14:paraId="7E386719" w14:textId="77777777" w:rsidR="00646CD7" w:rsidRPr="003639BC" w:rsidRDefault="00580B77" w:rsidP="00646CD7">
      <w:pPr>
        <w:pStyle w:val="prilozhenie"/>
        <w:tabs>
          <w:tab w:val="left" w:pos="426"/>
        </w:tabs>
        <w:ind w:firstLine="0"/>
        <w:rPr>
          <w:bCs/>
          <w:i/>
          <w:u w:val="single"/>
        </w:rPr>
      </w:pPr>
      <w:r w:rsidRPr="003639BC">
        <w:rPr>
          <w:bCs/>
          <w:i/>
          <w:u w:val="single"/>
        </w:rPr>
        <w:t>4</w:t>
      </w:r>
      <w:r w:rsidR="00646CD7" w:rsidRPr="003639BC">
        <w:rPr>
          <w:bCs/>
          <w:i/>
          <w:u w:val="single"/>
        </w:rPr>
        <w:t>.Киприянов Роман Юрьевич - член Совета директоров Общества.</w:t>
      </w:r>
    </w:p>
    <w:p w14:paraId="54D81D65" w14:textId="77777777" w:rsidR="00646CD7" w:rsidRPr="003639BC" w:rsidRDefault="00646CD7" w:rsidP="00646CD7">
      <w:pPr>
        <w:pStyle w:val="prilozhenie"/>
        <w:tabs>
          <w:tab w:val="left" w:pos="426"/>
        </w:tabs>
        <w:ind w:firstLine="0"/>
        <w:rPr>
          <w:bCs/>
        </w:rPr>
      </w:pPr>
      <w:r w:rsidRPr="003639BC">
        <w:rPr>
          <w:bCs/>
        </w:rPr>
        <w:t>Год рождения: 1976 год.</w:t>
      </w:r>
    </w:p>
    <w:p w14:paraId="01EC9A84" w14:textId="77777777" w:rsidR="00646CD7" w:rsidRPr="003639BC" w:rsidRDefault="00646CD7" w:rsidP="00646CD7">
      <w:pPr>
        <w:pStyle w:val="prilozhenie"/>
        <w:tabs>
          <w:tab w:val="left" w:pos="426"/>
        </w:tabs>
        <w:ind w:firstLine="0"/>
        <w:rPr>
          <w:bCs/>
        </w:rPr>
      </w:pPr>
      <w:r w:rsidRPr="003639BC">
        <w:rPr>
          <w:bCs/>
        </w:rPr>
        <w:t>Гражданство: Российская Федерация.</w:t>
      </w:r>
    </w:p>
    <w:p w14:paraId="6CF05FDD" w14:textId="77777777" w:rsidR="00646CD7" w:rsidRPr="003639BC" w:rsidRDefault="00646CD7" w:rsidP="00646CD7">
      <w:pPr>
        <w:pStyle w:val="prilozhenie"/>
        <w:tabs>
          <w:tab w:val="left" w:pos="426"/>
        </w:tabs>
        <w:ind w:firstLine="0"/>
        <w:rPr>
          <w:rFonts w:eastAsia="Calibri"/>
          <w:color w:val="auto"/>
          <w:lang w:eastAsia="ru-RU"/>
        </w:rPr>
      </w:pPr>
      <w:r w:rsidRPr="003639BC">
        <w:rPr>
          <w:bCs/>
        </w:rPr>
        <w:t xml:space="preserve">Образование: высшее, Омский государственный технический университет, специальность: </w:t>
      </w:r>
      <w:r w:rsidRPr="003639BC">
        <w:rPr>
          <w:rFonts w:eastAsia="Calibri"/>
          <w:color w:val="auto"/>
          <w:lang w:eastAsia="ru-RU"/>
        </w:rPr>
        <w:t>экономист.</w:t>
      </w:r>
    </w:p>
    <w:p w14:paraId="5C9A9E0B" w14:textId="77777777" w:rsidR="00646CD7" w:rsidRPr="003639BC" w:rsidRDefault="00646CD7" w:rsidP="00646CD7">
      <w:pPr>
        <w:pStyle w:val="prilozhenie"/>
        <w:tabs>
          <w:tab w:val="left" w:pos="426"/>
        </w:tabs>
        <w:ind w:firstLine="0"/>
        <w:rPr>
          <w:rFonts w:eastAsia="Calibri"/>
          <w:color w:val="auto"/>
          <w:lang w:eastAsia="ru-RU"/>
        </w:rPr>
      </w:pPr>
      <w:r w:rsidRPr="003639BC">
        <w:rPr>
          <w:rFonts w:eastAsia="Calibri"/>
          <w:color w:val="auto"/>
          <w:lang w:eastAsia="ru-RU"/>
        </w:rPr>
        <w:t>Место работы: ПАО «ФСК ЕЭС». Должность - Заместитель начальника Департамента управления дочерними обществами и программ повышения эффективности операционной деятельности - начальник отдела экономики дочерних обществ ПАО «ФСК ЕЭС»</w:t>
      </w:r>
    </w:p>
    <w:p w14:paraId="32ADE709" w14:textId="77777777" w:rsidR="00646CD7" w:rsidRPr="003639BC" w:rsidRDefault="00646CD7" w:rsidP="00646CD7">
      <w:pPr>
        <w:pStyle w:val="afd"/>
        <w:rPr>
          <w:rFonts w:ascii="Times New Roman" w:hAnsi="Times New Roman" w:cs="Times New Roman"/>
        </w:rPr>
      </w:pPr>
      <w:r w:rsidRPr="003639BC">
        <w:rPr>
          <w:rFonts w:ascii="Times New Roman" w:hAnsi="Times New Roman" w:cs="Times New Roman"/>
        </w:rPr>
        <w:t>Акциями АО  «Читатехэнерго» не владеет.</w:t>
      </w:r>
    </w:p>
    <w:p w14:paraId="54851258" w14:textId="77777777" w:rsidR="00646CD7" w:rsidRPr="003639BC" w:rsidRDefault="00646CD7" w:rsidP="009D7E07">
      <w:pPr>
        <w:ind w:firstLine="709"/>
        <w:jc w:val="both"/>
      </w:pPr>
    </w:p>
    <w:p w14:paraId="101D9E27" w14:textId="77777777" w:rsidR="00580B77" w:rsidRPr="003639BC" w:rsidRDefault="00580B77" w:rsidP="00FA0DD8">
      <w:pPr>
        <w:pStyle w:val="affffffd"/>
        <w:numPr>
          <w:ilvl w:val="0"/>
          <w:numId w:val="11"/>
        </w:numPr>
        <w:jc w:val="both"/>
        <w:rPr>
          <w:i/>
        </w:rPr>
      </w:pPr>
      <w:r w:rsidRPr="003639BC">
        <w:rPr>
          <w:i/>
        </w:rPr>
        <w:t xml:space="preserve">Кадыров Александр Владимирович </w:t>
      </w:r>
      <w:r w:rsidRPr="003639BC">
        <w:rPr>
          <w:bCs/>
          <w:i/>
          <w:u w:val="single"/>
        </w:rPr>
        <w:t>- член Совета директоров Общества.</w:t>
      </w:r>
    </w:p>
    <w:p w14:paraId="5B48EC06" w14:textId="77777777" w:rsidR="00580B77" w:rsidRPr="003639BC" w:rsidRDefault="00580B77" w:rsidP="00580B77">
      <w:pPr>
        <w:pStyle w:val="prilozhenie"/>
        <w:tabs>
          <w:tab w:val="left" w:pos="426"/>
        </w:tabs>
        <w:ind w:firstLine="0"/>
        <w:rPr>
          <w:bCs/>
        </w:rPr>
      </w:pPr>
      <w:r w:rsidRPr="003639BC">
        <w:rPr>
          <w:bCs/>
        </w:rPr>
        <w:t>Год рождения:</w:t>
      </w:r>
      <w:r w:rsidR="00593F25" w:rsidRPr="003639BC">
        <w:rPr>
          <w:bCs/>
        </w:rPr>
        <w:t xml:space="preserve"> 1970</w:t>
      </w:r>
      <w:r w:rsidRPr="003639BC">
        <w:rPr>
          <w:bCs/>
        </w:rPr>
        <w:t xml:space="preserve"> год.</w:t>
      </w:r>
    </w:p>
    <w:p w14:paraId="17938251" w14:textId="77777777" w:rsidR="00580B77" w:rsidRPr="003639BC" w:rsidRDefault="00580B77" w:rsidP="00580B77">
      <w:pPr>
        <w:pStyle w:val="prilozhenie"/>
        <w:tabs>
          <w:tab w:val="left" w:pos="426"/>
        </w:tabs>
        <w:ind w:firstLine="0"/>
        <w:rPr>
          <w:bCs/>
        </w:rPr>
      </w:pPr>
      <w:r w:rsidRPr="003639BC">
        <w:rPr>
          <w:bCs/>
        </w:rPr>
        <w:t>Гражданство: Российская Федерация.</w:t>
      </w:r>
    </w:p>
    <w:p w14:paraId="10FB12A1" w14:textId="77777777" w:rsidR="00593F25" w:rsidRPr="003639BC" w:rsidRDefault="00580B77" w:rsidP="00580B77">
      <w:pPr>
        <w:pStyle w:val="prilozhenie"/>
        <w:tabs>
          <w:tab w:val="left" w:pos="426"/>
        </w:tabs>
        <w:ind w:firstLine="0"/>
        <w:rPr>
          <w:bCs/>
        </w:rPr>
      </w:pPr>
      <w:r w:rsidRPr="003639BC">
        <w:rPr>
          <w:bCs/>
        </w:rPr>
        <w:t xml:space="preserve">Образование: высшее, </w:t>
      </w:r>
      <w:r w:rsidR="00593F25" w:rsidRPr="003639BC">
        <w:t>Окончил Ленинградское высшее военно-морское училище радиоэлектроники имени А. С. Попова.</w:t>
      </w:r>
    </w:p>
    <w:p w14:paraId="0B065C9E" w14:textId="77777777" w:rsidR="00580B77" w:rsidRPr="003639BC" w:rsidRDefault="00580B77" w:rsidP="00580B77">
      <w:pPr>
        <w:pStyle w:val="prilozhenie"/>
        <w:tabs>
          <w:tab w:val="left" w:pos="426"/>
        </w:tabs>
        <w:ind w:firstLine="0"/>
        <w:rPr>
          <w:rFonts w:eastAsia="Calibri"/>
          <w:color w:val="auto"/>
          <w:lang w:eastAsia="ru-RU"/>
        </w:rPr>
      </w:pPr>
      <w:r w:rsidRPr="003639BC">
        <w:rPr>
          <w:rFonts w:eastAsia="Calibri"/>
          <w:color w:val="auto"/>
          <w:lang w:eastAsia="ru-RU"/>
        </w:rPr>
        <w:t>Место работы: АО «МУС Энергетики». Должность – Генеральный директор АО «МУС Энергетики»</w:t>
      </w:r>
      <w:r w:rsidR="00593F25" w:rsidRPr="003639BC">
        <w:rPr>
          <w:rFonts w:eastAsia="Calibri"/>
          <w:color w:val="auto"/>
          <w:lang w:eastAsia="ru-RU"/>
        </w:rPr>
        <w:t>.</w:t>
      </w:r>
    </w:p>
    <w:p w14:paraId="0E1BE0BC" w14:textId="77777777" w:rsidR="00580B77" w:rsidRPr="003639BC" w:rsidRDefault="00580B77" w:rsidP="00580B77">
      <w:pPr>
        <w:pStyle w:val="afd"/>
        <w:rPr>
          <w:rFonts w:ascii="Times New Roman" w:hAnsi="Times New Roman" w:cs="Times New Roman"/>
        </w:rPr>
      </w:pPr>
      <w:r w:rsidRPr="003639BC">
        <w:rPr>
          <w:rFonts w:ascii="Times New Roman" w:hAnsi="Times New Roman" w:cs="Times New Roman"/>
        </w:rPr>
        <w:t>Акциями АО  «Читатехэнерго» не владеет.</w:t>
      </w:r>
    </w:p>
    <w:p w14:paraId="5E893CC6" w14:textId="77777777" w:rsidR="00580B77" w:rsidRPr="003639BC" w:rsidRDefault="00580B77" w:rsidP="009D7E07">
      <w:pPr>
        <w:ind w:firstLine="709"/>
        <w:jc w:val="both"/>
      </w:pPr>
    </w:p>
    <w:p w14:paraId="51ED65C6" w14:textId="77777777" w:rsidR="00446C18" w:rsidRPr="003639BC" w:rsidRDefault="00446C18" w:rsidP="009D7E07">
      <w:pPr>
        <w:ind w:firstLine="709"/>
        <w:jc w:val="both"/>
        <w:rPr>
          <w:color w:val="auto"/>
        </w:rPr>
      </w:pPr>
      <w:r w:rsidRPr="003639BC">
        <w:t xml:space="preserve">Заседания Совета директоров </w:t>
      </w:r>
      <w:r w:rsidR="006353EA">
        <w:rPr>
          <w:color w:val="auto"/>
        </w:rPr>
        <w:t xml:space="preserve">АО «Читатехэнерго» </w:t>
      </w:r>
      <w:r w:rsidRPr="003639BC">
        <w:rPr>
          <w:color w:val="auto"/>
        </w:rPr>
        <w:t xml:space="preserve">проводятся по мере необходимости, но не реже одного раза в квартал. </w:t>
      </w:r>
    </w:p>
    <w:p w14:paraId="69A86296" w14:textId="77777777" w:rsidR="0082183D" w:rsidRPr="003639BC" w:rsidRDefault="00446C18" w:rsidP="00A81EB5">
      <w:pPr>
        <w:tabs>
          <w:tab w:val="left" w:pos="0"/>
        </w:tabs>
        <w:ind w:firstLine="709"/>
        <w:jc w:val="both"/>
        <w:rPr>
          <w:color w:val="auto"/>
        </w:rPr>
      </w:pPr>
      <w:r w:rsidRPr="003639BC">
        <w:rPr>
          <w:color w:val="auto"/>
        </w:rPr>
        <w:t>В 201</w:t>
      </w:r>
      <w:r w:rsidR="00114C64" w:rsidRPr="003639BC">
        <w:rPr>
          <w:color w:val="auto"/>
        </w:rPr>
        <w:t>8</w:t>
      </w:r>
      <w:r w:rsidRPr="003639BC">
        <w:rPr>
          <w:color w:val="auto"/>
        </w:rPr>
        <w:t xml:space="preserve"> году проведено </w:t>
      </w:r>
      <w:r w:rsidR="008E64F4" w:rsidRPr="003639BC">
        <w:rPr>
          <w:color w:val="auto"/>
        </w:rPr>
        <w:t>10</w:t>
      </w:r>
      <w:r w:rsidRPr="003639BC">
        <w:rPr>
          <w:color w:val="auto"/>
        </w:rPr>
        <w:t xml:space="preserve"> заседани</w:t>
      </w:r>
      <w:r w:rsidR="00DD7197" w:rsidRPr="003639BC">
        <w:rPr>
          <w:color w:val="auto"/>
        </w:rPr>
        <w:t>й</w:t>
      </w:r>
      <w:r w:rsidRPr="003639BC">
        <w:rPr>
          <w:color w:val="auto"/>
        </w:rPr>
        <w:t xml:space="preserve"> Совета директоров в форме заочного голосования (опросным путем). Повестка дня и сроки проведения заседаний Совета директоров  определялись планом работы Совета директоров АО «Читатехэнерго» на 201</w:t>
      </w:r>
      <w:r w:rsidR="00114C64" w:rsidRPr="003639BC">
        <w:rPr>
          <w:color w:val="auto"/>
        </w:rPr>
        <w:t>8</w:t>
      </w:r>
      <w:r w:rsidRPr="003639BC">
        <w:rPr>
          <w:color w:val="auto"/>
        </w:rPr>
        <w:t xml:space="preserve"> корпоративный  год</w:t>
      </w:r>
      <w:r w:rsidR="00DD7197" w:rsidRPr="003639BC">
        <w:rPr>
          <w:color w:val="auto"/>
        </w:rPr>
        <w:t xml:space="preserve"> и дополнялись по мере необходимости</w:t>
      </w:r>
      <w:r w:rsidRPr="003639BC">
        <w:rPr>
          <w:color w:val="auto"/>
        </w:rPr>
        <w:t>.</w:t>
      </w:r>
    </w:p>
    <w:p w14:paraId="7BDAF30C" w14:textId="77777777" w:rsidR="00353908" w:rsidRPr="003639BC" w:rsidRDefault="00353908" w:rsidP="00A81EB5">
      <w:pPr>
        <w:tabs>
          <w:tab w:val="left" w:pos="0"/>
        </w:tabs>
        <w:ind w:firstLine="709"/>
        <w:jc w:val="both"/>
        <w:rPr>
          <w:color w:val="auto"/>
        </w:rPr>
      </w:pPr>
    </w:p>
    <w:p w14:paraId="19AB1C68" w14:textId="77777777" w:rsidR="0082183D" w:rsidRPr="003639BC" w:rsidRDefault="009103C5" w:rsidP="00A81EB5">
      <w:pPr>
        <w:tabs>
          <w:tab w:val="left" w:pos="0"/>
        </w:tabs>
        <w:ind w:firstLine="709"/>
        <w:jc w:val="both"/>
        <w:rPr>
          <w:b/>
          <w:i/>
          <w:color w:val="auto"/>
        </w:rPr>
      </w:pPr>
      <w:r w:rsidRPr="003639BC">
        <w:rPr>
          <w:b/>
          <w:i/>
          <w:color w:val="auto"/>
        </w:rPr>
        <w:t xml:space="preserve">Советом директоров </w:t>
      </w:r>
      <w:r w:rsidR="00333C16" w:rsidRPr="003639BC">
        <w:rPr>
          <w:b/>
          <w:i/>
          <w:color w:val="auto"/>
        </w:rPr>
        <w:t>АО «Читатехэнерго»</w:t>
      </w:r>
      <w:r w:rsidR="00333C16" w:rsidRPr="003639BC">
        <w:rPr>
          <w:b/>
          <w:color w:val="auto"/>
        </w:rPr>
        <w:t xml:space="preserve"> </w:t>
      </w:r>
      <w:r w:rsidR="008E64F4" w:rsidRPr="003639BC">
        <w:rPr>
          <w:b/>
          <w:i/>
          <w:color w:val="auto"/>
        </w:rPr>
        <w:t>в 2018</w:t>
      </w:r>
      <w:r w:rsidRPr="003639BC">
        <w:rPr>
          <w:b/>
          <w:i/>
          <w:color w:val="auto"/>
        </w:rPr>
        <w:t xml:space="preserve"> году рассмотрены и приняты решения по следующим ключевым вопросам: </w:t>
      </w:r>
    </w:p>
    <w:p w14:paraId="546D7DCC" w14:textId="77777777" w:rsidR="0091418A" w:rsidRPr="003639BC" w:rsidRDefault="00B11764" w:rsidP="009C0ACB">
      <w:pPr>
        <w:tabs>
          <w:tab w:val="left" w:pos="0"/>
        </w:tabs>
        <w:ind w:firstLine="709"/>
        <w:jc w:val="both"/>
        <w:rPr>
          <w:color w:val="auto"/>
        </w:rPr>
      </w:pPr>
      <w:r w:rsidRPr="003639BC">
        <w:rPr>
          <w:color w:val="auto"/>
        </w:rPr>
        <w:t xml:space="preserve">- </w:t>
      </w:r>
      <w:r w:rsidR="008E64F4" w:rsidRPr="003639BC">
        <w:rPr>
          <w:color w:val="auto"/>
        </w:rPr>
        <w:t>об одобрении /</w:t>
      </w:r>
      <w:r w:rsidR="0091418A" w:rsidRPr="003639BC">
        <w:rPr>
          <w:color w:val="auto"/>
        </w:rPr>
        <w:t>о согласии на совершение сделок, предметом которых является имущество, работы и услуги, стоимость которых составляет 5 (Пять) и более процентов балансовой стоимости активов Общества, определяемой по данным бухгалтерской (финансовой) отчетности Общества за последний завершенный квартал или год, предшествующий дате совершения сделки;</w:t>
      </w:r>
    </w:p>
    <w:p w14:paraId="077FE7E9" w14:textId="77777777" w:rsidR="0091418A" w:rsidRPr="003639BC" w:rsidRDefault="00B11764" w:rsidP="009C0ACB">
      <w:pPr>
        <w:tabs>
          <w:tab w:val="left" w:pos="0"/>
        </w:tabs>
        <w:ind w:firstLine="709"/>
        <w:jc w:val="both"/>
      </w:pPr>
      <w:r w:rsidRPr="003639BC">
        <w:rPr>
          <w:color w:val="auto"/>
        </w:rPr>
        <w:t xml:space="preserve">- </w:t>
      </w:r>
      <w:r w:rsidR="0091418A" w:rsidRPr="003639BC">
        <w:rPr>
          <w:color w:val="auto"/>
        </w:rPr>
        <w:t>о</w:t>
      </w:r>
      <w:r w:rsidR="0091418A" w:rsidRPr="003639BC">
        <w:t xml:space="preserve"> предварительном утверждении годового отчета годовой бухгалтерской (финансовой) отчетности АО «Читатехэнерго» за 2017 год;</w:t>
      </w:r>
    </w:p>
    <w:p w14:paraId="50F07F3B" w14:textId="77777777" w:rsidR="00B11764" w:rsidRPr="003639BC" w:rsidRDefault="00B11764" w:rsidP="009C0ACB">
      <w:pPr>
        <w:tabs>
          <w:tab w:val="left" w:pos="0"/>
        </w:tabs>
        <w:ind w:firstLine="709"/>
        <w:jc w:val="both"/>
      </w:pPr>
      <w:r w:rsidRPr="003639BC">
        <w:t>- о рекомендациях годовому Общему собранию акционеров по распределению прибыли и убытков АО «Читатехэнерго» по итогам 2017 отчетного года; размеру дивиденда по акциям АО «Читатехэнерго», порядку его выплаты по итогам 2017 отчетного года и в части установления даты, на которую определяются лица, имеющие право на получение дивидендов;</w:t>
      </w:r>
    </w:p>
    <w:p w14:paraId="354DCD01" w14:textId="77777777" w:rsidR="007B230F" w:rsidRPr="003639BC" w:rsidRDefault="00B11764" w:rsidP="009C0ACB">
      <w:pPr>
        <w:tabs>
          <w:tab w:val="left" w:pos="0"/>
        </w:tabs>
        <w:ind w:firstLine="709"/>
        <w:jc w:val="both"/>
      </w:pPr>
      <w:r w:rsidRPr="003639BC">
        <w:t xml:space="preserve">- </w:t>
      </w:r>
      <w:r w:rsidR="007B230F" w:rsidRPr="003639BC">
        <w:t>об избрании Председателя, Заместителя председателя и Секретаря Совета директоров АО «Читатехэнерго»;</w:t>
      </w:r>
    </w:p>
    <w:p w14:paraId="04BE7FA6" w14:textId="77777777" w:rsidR="009C0ACB" w:rsidRPr="003639BC" w:rsidRDefault="009C0ACB" w:rsidP="009C0ACB">
      <w:pPr>
        <w:widowControl w:val="0"/>
        <w:tabs>
          <w:tab w:val="left" w:pos="0"/>
          <w:tab w:val="left" w:pos="284"/>
          <w:tab w:val="left" w:pos="426"/>
        </w:tabs>
        <w:ind w:firstLine="709"/>
        <w:jc w:val="both"/>
      </w:pPr>
      <w:r w:rsidRPr="003639BC">
        <w:t>- об утверждении Плана работы Совета директоров АО «Читатехэнерго» на 2018-2019 корпоративный год;</w:t>
      </w:r>
    </w:p>
    <w:p w14:paraId="1B33C671" w14:textId="77777777" w:rsidR="0091418A" w:rsidRPr="003639BC" w:rsidRDefault="00B11764" w:rsidP="009C0ACB">
      <w:pPr>
        <w:tabs>
          <w:tab w:val="left" w:pos="0"/>
        </w:tabs>
        <w:ind w:firstLine="709"/>
        <w:jc w:val="both"/>
      </w:pPr>
      <w:r w:rsidRPr="003639BC">
        <w:t xml:space="preserve">- </w:t>
      </w:r>
      <w:r w:rsidR="0091418A" w:rsidRPr="003639BC">
        <w:t>о создании филиала АО «Читатехэнерго»;</w:t>
      </w:r>
    </w:p>
    <w:p w14:paraId="2C50AD4D" w14:textId="77777777" w:rsidR="0091418A" w:rsidRPr="003639BC" w:rsidRDefault="00B11764" w:rsidP="009C0ACB">
      <w:pPr>
        <w:tabs>
          <w:tab w:val="left" w:pos="0"/>
        </w:tabs>
        <w:ind w:firstLine="709"/>
        <w:jc w:val="both"/>
      </w:pPr>
      <w:r w:rsidRPr="003639BC">
        <w:t xml:space="preserve">- </w:t>
      </w:r>
      <w:r w:rsidR="0091418A" w:rsidRPr="003639BC">
        <w:t>об утверждении отчетов об исполнении Бизнес-плана АО «Читатехэнерго»;</w:t>
      </w:r>
    </w:p>
    <w:p w14:paraId="2E152B0E" w14:textId="77777777" w:rsidR="00B11764" w:rsidRPr="003639BC" w:rsidRDefault="00B11764" w:rsidP="009C0ACB">
      <w:pPr>
        <w:tabs>
          <w:tab w:val="left" w:pos="0"/>
        </w:tabs>
        <w:ind w:firstLine="709"/>
        <w:jc w:val="both"/>
      </w:pPr>
      <w:r w:rsidRPr="003639BC">
        <w:t xml:space="preserve">- </w:t>
      </w:r>
      <w:r w:rsidR="0091418A" w:rsidRPr="003639BC">
        <w:t>об утверждении отчетов об исполнении ключевых показателей эффективности АО «Читатехэнерго» и  премировании Генерального директора АО «Читатехэнерго»;</w:t>
      </w:r>
    </w:p>
    <w:p w14:paraId="7D2187E2" w14:textId="77777777" w:rsidR="0091418A" w:rsidRPr="003639BC" w:rsidRDefault="00B11764" w:rsidP="009C0ACB">
      <w:pPr>
        <w:tabs>
          <w:tab w:val="left" w:pos="0"/>
        </w:tabs>
        <w:ind w:firstLine="709"/>
        <w:jc w:val="both"/>
      </w:pPr>
      <w:r w:rsidRPr="003639BC">
        <w:t xml:space="preserve">- </w:t>
      </w:r>
      <w:r w:rsidR="0091418A" w:rsidRPr="003639BC">
        <w:t>об утверждении бизнес-плана АО «Читатехэнерго» на 2019 год и прогнозных показателей на 2020-2023 гг.</w:t>
      </w:r>
      <w:r w:rsidR="009C0ACB" w:rsidRPr="003639BC">
        <w:t>;</w:t>
      </w:r>
    </w:p>
    <w:p w14:paraId="0A66D41A" w14:textId="77777777" w:rsidR="009C0ACB" w:rsidRPr="003639BC" w:rsidRDefault="009C0ACB" w:rsidP="009C0ACB">
      <w:pPr>
        <w:widowControl w:val="0"/>
        <w:tabs>
          <w:tab w:val="left" w:pos="0"/>
          <w:tab w:val="left" w:pos="284"/>
          <w:tab w:val="left" w:pos="426"/>
        </w:tabs>
        <w:ind w:firstLine="709"/>
        <w:jc w:val="both"/>
      </w:pPr>
      <w:r w:rsidRPr="003639BC">
        <w:t>- об определении размера оплаты услуг аудитора АО «Читатехэнерго»;</w:t>
      </w:r>
    </w:p>
    <w:p w14:paraId="25E3AB9C" w14:textId="77777777" w:rsidR="0091418A" w:rsidRPr="003639BC" w:rsidRDefault="00B11764" w:rsidP="009C0ACB">
      <w:pPr>
        <w:tabs>
          <w:tab w:val="left" w:pos="0"/>
        </w:tabs>
        <w:ind w:firstLine="709"/>
        <w:jc w:val="both"/>
      </w:pPr>
      <w:r w:rsidRPr="003639BC">
        <w:t xml:space="preserve">- </w:t>
      </w:r>
      <w:r w:rsidR="0091418A" w:rsidRPr="003639BC">
        <w:t>об утверждении Единого Стандарта закупок (Положения о закупке) АО «Читатехэнерго»;</w:t>
      </w:r>
    </w:p>
    <w:p w14:paraId="2A3B420F" w14:textId="77777777" w:rsidR="007B230F" w:rsidRPr="003639BC" w:rsidRDefault="007B230F" w:rsidP="009C0ACB">
      <w:pPr>
        <w:widowControl w:val="0"/>
        <w:tabs>
          <w:tab w:val="left" w:pos="0"/>
          <w:tab w:val="left" w:pos="284"/>
          <w:tab w:val="left" w:pos="426"/>
        </w:tabs>
        <w:ind w:firstLine="709"/>
        <w:jc w:val="both"/>
      </w:pPr>
      <w:r w:rsidRPr="003639BC">
        <w:t>- об утверждении изменений в Порядок бизнес-</w:t>
      </w:r>
      <w:r w:rsidR="009C0ACB" w:rsidRPr="003639BC">
        <w:t>планирования AО «Читатехэнерго»;</w:t>
      </w:r>
    </w:p>
    <w:p w14:paraId="3E6210BE" w14:textId="77777777" w:rsidR="00B936B6" w:rsidRPr="003639BC" w:rsidRDefault="007B230F" w:rsidP="009C0ACB">
      <w:pPr>
        <w:widowControl w:val="0"/>
        <w:tabs>
          <w:tab w:val="left" w:pos="0"/>
          <w:tab w:val="left" w:pos="284"/>
          <w:tab w:val="left" w:pos="426"/>
        </w:tabs>
        <w:ind w:firstLine="709"/>
        <w:jc w:val="both"/>
      </w:pPr>
      <w:r w:rsidRPr="003639BC">
        <w:t>- об утверждении ежеквартальных отчетов о мероприятиях внутреннего контроля и управления рисками АО «Читатехэнерго»;</w:t>
      </w:r>
    </w:p>
    <w:p w14:paraId="532913F3" w14:textId="77777777" w:rsidR="007B230F" w:rsidRPr="003639BC" w:rsidRDefault="00B936B6" w:rsidP="009C0ACB">
      <w:pPr>
        <w:widowControl w:val="0"/>
        <w:tabs>
          <w:tab w:val="left" w:pos="0"/>
          <w:tab w:val="left" w:pos="284"/>
          <w:tab w:val="left" w:pos="426"/>
        </w:tabs>
        <w:ind w:firstLine="709"/>
        <w:jc w:val="both"/>
      </w:pPr>
      <w:r w:rsidRPr="003639BC">
        <w:t>- о</w:t>
      </w:r>
      <w:r w:rsidR="007B230F" w:rsidRPr="003639BC">
        <w:t xml:space="preserve">б утверждении </w:t>
      </w:r>
      <w:r w:rsidRPr="003639BC">
        <w:t>внутренних</w:t>
      </w:r>
      <w:r w:rsidR="007B230F" w:rsidRPr="003639BC">
        <w:t xml:space="preserve"> документов Общества:  </w:t>
      </w:r>
      <w:r w:rsidRPr="003639BC">
        <w:t>Методики расчета и оценки выполнения ключевых показателей эффективности (КПЭ); Программы отчуждения непрофильных активов, Порядка организации продажи непрофильных активов;</w:t>
      </w:r>
    </w:p>
    <w:p w14:paraId="69EF43B1" w14:textId="77777777" w:rsidR="00B936B6" w:rsidRPr="003639BC" w:rsidRDefault="00B936B6" w:rsidP="009C0ACB">
      <w:pPr>
        <w:widowControl w:val="0"/>
        <w:tabs>
          <w:tab w:val="left" w:pos="0"/>
          <w:tab w:val="left" w:pos="284"/>
          <w:tab w:val="left" w:pos="426"/>
        </w:tabs>
        <w:ind w:firstLine="709"/>
        <w:jc w:val="both"/>
      </w:pPr>
      <w:r w:rsidRPr="003639BC">
        <w:t>- об утверждении целевых значений ключевых показателей эффективности АО «Читатехэнерго» на 2018 год;</w:t>
      </w:r>
    </w:p>
    <w:p w14:paraId="1B04C527" w14:textId="77777777" w:rsidR="00B936B6" w:rsidRPr="003639BC" w:rsidRDefault="00B936B6" w:rsidP="009C0ACB">
      <w:pPr>
        <w:tabs>
          <w:tab w:val="left" w:pos="59"/>
          <w:tab w:val="left" w:pos="142"/>
          <w:tab w:val="left" w:pos="484"/>
        </w:tabs>
        <w:ind w:firstLine="709"/>
        <w:jc w:val="both"/>
      </w:pPr>
      <w:r w:rsidRPr="003639BC">
        <w:t>- об утверждении Плана закупок АО «Читатехэнерго» на 2019 год</w:t>
      </w:r>
      <w:r w:rsidR="009C0ACB" w:rsidRPr="003639BC">
        <w:t>;</w:t>
      </w:r>
    </w:p>
    <w:p w14:paraId="210C3991" w14:textId="77777777" w:rsidR="00B936B6" w:rsidRPr="003639BC" w:rsidRDefault="00B936B6" w:rsidP="009C0ACB">
      <w:pPr>
        <w:tabs>
          <w:tab w:val="left" w:pos="0"/>
          <w:tab w:val="left" w:pos="59"/>
          <w:tab w:val="left" w:pos="484"/>
        </w:tabs>
        <w:ind w:firstLine="709"/>
        <w:jc w:val="both"/>
      </w:pPr>
      <w:r w:rsidRPr="003639BC">
        <w:t>- о досрочном прекращении полномочий и избрании Генерального директора АО «Читатехэнерго»</w:t>
      </w:r>
      <w:r w:rsidR="009C0ACB" w:rsidRPr="003639BC">
        <w:t xml:space="preserve"> и пр.</w:t>
      </w:r>
    </w:p>
    <w:p w14:paraId="6D0945B1" w14:textId="77777777" w:rsidR="00B936B6" w:rsidRPr="003639BC" w:rsidRDefault="00B936B6" w:rsidP="007B230F">
      <w:pPr>
        <w:widowControl w:val="0"/>
        <w:tabs>
          <w:tab w:val="left" w:pos="0"/>
          <w:tab w:val="left" w:pos="284"/>
          <w:tab w:val="left" w:pos="426"/>
        </w:tabs>
        <w:rPr>
          <w:sz w:val="22"/>
          <w:szCs w:val="22"/>
        </w:rPr>
      </w:pPr>
    </w:p>
    <w:p w14:paraId="17C38539" w14:textId="77777777" w:rsidR="00446C18" w:rsidRPr="003639BC" w:rsidRDefault="00446C18" w:rsidP="009D7E07">
      <w:pPr>
        <w:tabs>
          <w:tab w:val="left" w:pos="0"/>
        </w:tabs>
        <w:ind w:firstLine="709"/>
        <w:jc w:val="both"/>
      </w:pPr>
      <w:r w:rsidRPr="003639BC">
        <w:t>Размер и порядок выплат членам Совета директоров Общества</w:t>
      </w:r>
      <w:r w:rsidR="00286E36" w:rsidRPr="003639BC">
        <w:t xml:space="preserve"> </w:t>
      </w:r>
      <w:r w:rsidRPr="003639BC">
        <w:t>вознаграждений и компенсаций определяется на основании Положения о выплате членам Совета директоров ОАО «Читатехэнерго» вознаграждений и  компенсаций, утвержденного Общим собранием  акционеров  20.05.2004.</w:t>
      </w:r>
    </w:p>
    <w:p w14:paraId="42DAA12A" w14:textId="77777777" w:rsidR="00446C18" w:rsidRPr="00914047" w:rsidRDefault="00446C18" w:rsidP="00261C3B">
      <w:pPr>
        <w:autoSpaceDE w:val="0"/>
        <w:autoSpaceDN w:val="0"/>
        <w:adjustRightInd w:val="0"/>
        <w:ind w:firstLine="709"/>
        <w:jc w:val="both"/>
        <w:rPr>
          <w:color w:val="auto"/>
        </w:rPr>
      </w:pPr>
      <w:r w:rsidRPr="00914047">
        <w:rPr>
          <w:color w:val="auto"/>
        </w:rPr>
        <w:t>Общая сумма вознаграждений, выплаченных членам Совета директоров Общества за 201</w:t>
      </w:r>
      <w:r w:rsidR="009C0ACB" w:rsidRPr="00914047">
        <w:rPr>
          <w:color w:val="auto"/>
        </w:rPr>
        <w:t>8</w:t>
      </w:r>
      <w:r w:rsidRPr="00914047">
        <w:rPr>
          <w:color w:val="auto"/>
        </w:rPr>
        <w:t xml:space="preserve"> год, составила </w:t>
      </w:r>
      <w:r w:rsidR="00914047" w:rsidRPr="00914047">
        <w:rPr>
          <w:color w:val="auto"/>
        </w:rPr>
        <w:t>1 177</w:t>
      </w:r>
      <w:r w:rsidR="000A49FB" w:rsidRPr="00914047">
        <w:rPr>
          <w:color w:val="auto"/>
        </w:rPr>
        <w:t xml:space="preserve"> тыс. руб.</w:t>
      </w:r>
    </w:p>
    <w:p w14:paraId="5865B0B5" w14:textId="77777777" w:rsidR="00446C18" w:rsidRPr="00914047" w:rsidRDefault="00446C18" w:rsidP="00261C3B">
      <w:pPr>
        <w:autoSpaceDE w:val="0"/>
        <w:autoSpaceDN w:val="0"/>
        <w:adjustRightInd w:val="0"/>
        <w:ind w:firstLine="709"/>
        <w:jc w:val="both"/>
      </w:pPr>
      <w:r w:rsidRPr="00914047">
        <w:rPr>
          <w:color w:val="auto"/>
        </w:rPr>
        <w:t>Сделки между Обществом и членами Совета</w:t>
      </w:r>
      <w:r w:rsidRPr="00914047">
        <w:t xml:space="preserve"> директоров в 201</w:t>
      </w:r>
      <w:r w:rsidR="009C0ACB" w:rsidRPr="00914047">
        <w:t>8</w:t>
      </w:r>
      <w:r w:rsidRPr="00914047">
        <w:t xml:space="preserve"> году не совершались.</w:t>
      </w:r>
    </w:p>
    <w:p w14:paraId="5038F189" w14:textId="77777777" w:rsidR="00446C18" w:rsidRPr="003639BC" w:rsidRDefault="00446C18" w:rsidP="00261C3B">
      <w:pPr>
        <w:autoSpaceDE w:val="0"/>
        <w:autoSpaceDN w:val="0"/>
        <w:adjustRightInd w:val="0"/>
        <w:ind w:firstLine="709"/>
        <w:jc w:val="both"/>
      </w:pPr>
      <w:r w:rsidRPr="00914047">
        <w:t xml:space="preserve">Исков к членам </w:t>
      </w:r>
      <w:r w:rsidR="009C0ACB" w:rsidRPr="00914047">
        <w:t xml:space="preserve">Совета директоров Общества в 2018 </w:t>
      </w:r>
      <w:r w:rsidRPr="00914047">
        <w:t>году не предъявлялось.</w:t>
      </w:r>
    </w:p>
    <w:p w14:paraId="3396F02F" w14:textId="77777777" w:rsidR="00261C3B" w:rsidRDefault="00261C3B" w:rsidP="00261C3B">
      <w:pPr>
        <w:pStyle w:val="aa"/>
        <w:spacing w:before="0" w:after="0"/>
        <w:jc w:val="both"/>
        <w:rPr>
          <w:rStyle w:val="50"/>
          <w:b/>
          <w:i/>
          <w:caps w:val="0"/>
          <w:color w:val="auto"/>
          <w:sz w:val="24"/>
        </w:rPr>
      </w:pPr>
      <w:bookmarkStart w:id="63" w:name="_Toc290449416"/>
      <w:bookmarkStart w:id="64" w:name="_Toc353050713"/>
    </w:p>
    <w:p w14:paraId="391E0B01" w14:textId="77777777" w:rsidR="00835D45" w:rsidRDefault="00835D45">
      <w:pPr>
        <w:rPr>
          <w:rStyle w:val="50"/>
          <w:rFonts w:eastAsia="Calibri"/>
          <w:b/>
          <w:i/>
          <w:color w:val="auto"/>
          <w:spacing w:val="20"/>
          <w:sz w:val="24"/>
          <w:szCs w:val="20"/>
          <w:lang w:eastAsia="ru-RU"/>
        </w:rPr>
      </w:pPr>
      <w:r>
        <w:rPr>
          <w:rStyle w:val="50"/>
          <w:b/>
          <w:i/>
          <w:caps/>
          <w:color w:val="auto"/>
          <w:sz w:val="24"/>
        </w:rPr>
        <w:br w:type="page"/>
      </w:r>
    </w:p>
    <w:p w14:paraId="63A9C10F" w14:textId="3AC1D53B" w:rsidR="00446C18" w:rsidRPr="003639BC" w:rsidRDefault="00B14FCC" w:rsidP="00261C3B">
      <w:pPr>
        <w:pStyle w:val="aa"/>
        <w:spacing w:before="0" w:after="0"/>
        <w:jc w:val="both"/>
        <w:rPr>
          <w:rStyle w:val="50"/>
          <w:b/>
          <w:i/>
          <w:caps w:val="0"/>
          <w:color w:val="auto"/>
          <w:sz w:val="24"/>
        </w:rPr>
      </w:pPr>
      <w:r w:rsidRPr="003639BC">
        <w:rPr>
          <w:rStyle w:val="50"/>
          <w:b/>
          <w:i/>
          <w:caps w:val="0"/>
          <w:color w:val="auto"/>
          <w:sz w:val="24"/>
        </w:rPr>
        <w:t>9</w:t>
      </w:r>
      <w:r w:rsidR="00446C18" w:rsidRPr="003639BC">
        <w:rPr>
          <w:rStyle w:val="50"/>
          <w:b/>
          <w:i/>
          <w:caps w:val="0"/>
          <w:color w:val="auto"/>
          <w:sz w:val="24"/>
        </w:rPr>
        <w:t xml:space="preserve">.4. </w:t>
      </w:r>
      <w:bookmarkEnd w:id="63"/>
      <w:bookmarkEnd w:id="64"/>
      <w:r w:rsidR="00446C18" w:rsidRPr="003639BC">
        <w:rPr>
          <w:rStyle w:val="50"/>
          <w:b/>
          <w:i/>
          <w:caps w:val="0"/>
          <w:color w:val="auto"/>
          <w:sz w:val="24"/>
        </w:rPr>
        <w:t>Единоличный исполнительный орган Общества</w:t>
      </w:r>
    </w:p>
    <w:p w14:paraId="026058E9" w14:textId="77777777" w:rsidR="00966842" w:rsidRPr="003639BC" w:rsidRDefault="00966842" w:rsidP="00261C3B">
      <w:pPr>
        <w:pStyle w:val="a1"/>
        <w:spacing w:after="0" w:line="240" w:lineRule="auto"/>
      </w:pPr>
    </w:p>
    <w:p w14:paraId="453F8ACE" w14:textId="77777777" w:rsidR="00446C18" w:rsidRPr="003639BC" w:rsidRDefault="00446C18" w:rsidP="00261C3B">
      <w:pPr>
        <w:widowControl w:val="0"/>
        <w:tabs>
          <w:tab w:val="left" w:pos="1134"/>
        </w:tabs>
        <w:autoSpaceDE w:val="0"/>
        <w:autoSpaceDN w:val="0"/>
        <w:adjustRightInd w:val="0"/>
        <w:ind w:firstLine="680"/>
        <w:jc w:val="both"/>
        <w:rPr>
          <w:rStyle w:val="SUBST"/>
          <w:b w:val="0"/>
          <w:bCs/>
          <w:i w:val="0"/>
          <w:iCs/>
          <w:sz w:val="24"/>
        </w:rPr>
      </w:pPr>
      <w:r w:rsidRPr="003639BC">
        <w:rPr>
          <w:rStyle w:val="SUBST"/>
          <w:b w:val="0"/>
          <w:bCs/>
          <w:i w:val="0"/>
          <w:iCs/>
          <w:sz w:val="24"/>
        </w:rPr>
        <w:t>Руководство текущей деятельностью Общества осуществляется единоличным исполнительным органом - Генеральным директором.</w:t>
      </w:r>
    </w:p>
    <w:p w14:paraId="31BCE877" w14:textId="77777777" w:rsidR="00446C18" w:rsidRPr="003639BC" w:rsidRDefault="00446C18" w:rsidP="00261C3B">
      <w:pPr>
        <w:tabs>
          <w:tab w:val="left" w:pos="1134"/>
        </w:tabs>
        <w:ind w:firstLine="680"/>
        <w:jc w:val="both"/>
        <w:rPr>
          <w:rStyle w:val="SUBST"/>
          <w:b w:val="0"/>
          <w:bCs/>
          <w:i w:val="0"/>
          <w:iCs/>
          <w:sz w:val="24"/>
        </w:rPr>
      </w:pPr>
      <w:r w:rsidRPr="003639BC">
        <w:rPr>
          <w:rStyle w:val="SUBST"/>
          <w:b w:val="0"/>
          <w:bCs/>
          <w:i w:val="0"/>
          <w:iCs/>
          <w:sz w:val="24"/>
        </w:rPr>
        <w:t>Генеральный директор Общества подотчетен Общему собранию акционеров и Совету директоров Общества.</w:t>
      </w:r>
    </w:p>
    <w:p w14:paraId="372EEFBA" w14:textId="77777777" w:rsidR="00446C18" w:rsidRPr="003639BC" w:rsidRDefault="00446C18" w:rsidP="00261C3B">
      <w:pPr>
        <w:widowControl w:val="0"/>
        <w:tabs>
          <w:tab w:val="left" w:pos="1134"/>
        </w:tabs>
        <w:autoSpaceDE w:val="0"/>
        <w:autoSpaceDN w:val="0"/>
        <w:adjustRightInd w:val="0"/>
        <w:ind w:firstLine="680"/>
        <w:jc w:val="both"/>
        <w:rPr>
          <w:rStyle w:val="SUBST"/>
          <w:b w:val="0"/>
          <w:bCs/>
          <w:i w:val="0"/>
          <w:iCs/>
          <w:sz w:val="24"/>
        </w:rPr>
      </w:pPr>
      <w:r w:rsidRPr="003639BC">
        <w:rPr>
          <w:rStyle w:val="SUBST"/>
          <w:b w:val="0"/>
          <w:bCs/>
          <w:i w:val="0"/>
          <w:iCs/>
          <w:sz w:val="24"/>
        </w:rPr>
        <w:t>К компетенции Генерального директора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или Совета директоров Общества.</w:t>
      </w:r>
    </w:p>
    <w:p w14:paraId="1EAF8BE3" w14:textId="77777777" w:rsidR="00726CA4" w:rsidRPr="003639BC" w:rsidRDefault="00726CA4" w:rsidP="009D7E07">
      <w:pPr>
        <w:tabs>
          <w:tab w:val="left" w:pos="1134"/>
        </w:tabs>
        <w:ind w:firstLine="567"/>
        <w:jc w:val="both"/>
      </w:pPr>
      <w:r w:rsidRPr="003639BC">
        <w:t>Генеральный директор Общества без доверенности действует от имени Общества, в том числе, с учетом ограничений, предусмотренных действующим законодательством, настоящим Уставом и решениями Совета директоров Общества:</w:t>
      </w:r>
    </w:p>
    <w:p w14:paraId="4F964AB9" w14:textId="77777777" w:rsidR="00032C6E" w:rsidRDefault="002859F5" w:rsidP="002859F5">
      <w:pPr>
        <w:widowControl w:val="0"/>
        <w:tabs>
          <w:tab w:val="left" w:pos="851"/>
          <w:tab w:val="left" w:pos="1276"/>
        </w:tabs>
        <w:autoSpaceDE w:val="0"/>
        <w:autoSpaceDN w:val="0"/>
        <w:adjustRightInd w:val="0"/>
        <w:ind w:left="284"/>
        <w:jc w:val="both"/>
      </w:pPr>
      <w:r w:rsidRPr="003639BC">
        <w:t>-</w:t>
      </w:r>
      <w:r w:rsidRPr="003639BC">
        <w:tab/>
        <w:t>издает приказы, утверждает (принимает) инструкции, локальные нормативные акты и иные внутренние документы Общества по вопросам его компетенции, дает указания, обязательные для исполнения всеми работниками Общества;</w:t>
      </w:r>
    </w:p>
    <w:p w14:paraId="53BD6B14" w14:textId="77777777" w:rsidR="002859F5" w:rsidRPr="003639BC" w:rsidRDefault="00032C6E" w:rsidP="002859F5">
      <w:pPr>
        <w:widowControl w:val="0"/>
        <w:tabs>
          <w:tab w:val="left" w:pos="851"/>
          <w:tab w:val="left" w:pos="1276"/>
        </w:tabs>
        <w:autoSpaceDE w:val="0"/>
        <w:autoSpaceDN w:val="0"/>
        <w:adjustRightInd w:val="0"/>
        <w:ind w:left="284"/>
        <w:jc w:val="both"/>
      </w:pPr>
      <w:r w:rsidRPr="003639BC">
        <w:t xml:space="preserve"> </w:t>
      </w:r>
      <w:r w:rsidR="002859F5" w:rsidRPr="003639BC">
        <w:t>-</w:t>
      </w:r>
      <w:r w:rsidR="002859F5" w:rsidRPr="003639BC">
        <w:tab/>
        <w:t>утверждает Положения о филиалах и представительствах Общества;</w:t>
      </w:r>
    </w:p>
    <w:p w14:paraId="24C1D03C" w14:textId="77777777" w:rsidR="002859F5" w:rsidRPr="003639BC" w:rsidRDefault="002859F5" w:rsidP="002859F5">
      <w:pPr>
        <w:widowControl w:val="0"/>
        <w:tabs>
          <w:tab w:val="left" w:pos="851"/>
          <w:tab w:val="left" w:pos="1276"/>
        </w:tabs>
        <w:autoSpaceDE w:val="0"/>
        <w:autoSpaceDN w:val="0"/>
        <w:adjustRightInd w:val="0"/>
        <w:ind w:left="284"/>
        <w:jc w:val="both"/>
      </w:pPr>
      <w:r w:rsidRPr="003639BC">
        <w:t>-</w:t>
      </w:r>
      <w:r w:rsidRPr="003639BC">
        <w:tab/>
        <w:t>утверждает штатное расписание и должностные оклады работников Общества, в соответствии с организационной структурой Общества, утвержденной Советом директоров Общества в соответствии с пп. 50 п. 12.1 ст. 12 настоящего Устава;</w:t>
      </w:r>
    </w:p>
    <w:p w14:paraId="3A5E4BD7" w14:textId="77777777" w:rsidR="002859F5" w:rsidRPr="003639BC" w:rsidRDefault="002859F5" w:rsidP="002859F5">
      <w:pPr>
        <w:widowControl w:val="0"/>
        <w:tabs>
          <w:tab w:val="left" w:pos="851"/>
          <w:tab w:val="left" w:pos="1276"/>
        </w:tabs>
        <w:autoSpaceDE w:val="0"/>
        <w:autoSpaceDN w:val="0"/>
        <w:adjustRightInd w:val="0"/>
        <w:ind w:left="284"/>
        <w:jc w:val="both"/>
      </w:pPr>
      <w:r w:rsidRPr="003639BC">
        <w:t>-</w:t>
      </w:r>
      <w:r w:rsidRPr="003639BC">
        <w:tab/>
        <w:t>осуществляет в отношении работников Общества права и обязанности работодателя, предусмотренные трудовым законодательством;</w:t>
      </w:r>
    </w:p>
    <w:p w14:paraId="4E9039DE" w14:textId="77777777" w:rsidR="002859F5" w:rsidRPr="003639BC" w:rsidRDefault="002859F5" w:rsidP="002859F5">
      <w:pPr>
        <w:widowControl w:val="0"/>
        <w:tabs>
          <w:tab w:val="left" w:pos="851"/>
          <w:tab w:val="left" w:pos="1276"/>
        </w:tabs>
        <w:autoSpaceDE w:val="0"/>
        <w:autoSpaceDN w:val="0"/>
        <w:adjustRightInd w:val="0"/>
        <w:ind w:left="284"/>
        <w:jc w:val="both"/>
      </w:pPr>
      <w:r w:rsidRPr="003639BC">
        <w:t>-</w:t>
      </w:r>
      <w:r w:rsidRPr="003639BC">
        <w:tab/>
        <w:t>распределяет обязанности между заместителями Генерального директора;</w:t>
      </w:r>
    </w:p>
    <w:p w14:paraId="0E08CD6C" w14:textId="77777777" w:rsidR="002859F5" w:rsidRPr="003639BC" w:rsidRDefault="002859F5" w:rsidP="002859F5">
      <w:pPr>
        <w:widowControl w:val="0"/>
        <w:tabs>
          <w:tab w:val="left" w:pos="851"/>
          <w:tab w:val="left" w:pos="1276"/>
        </w:tabs>
        <w:autoSpaceDE w:val="0"/>
        <w:autoSpaceDN w:val="0"/>
        <w:adjustRightInd w:val="0"/>
        <w:ind w:left="284"/>
        <w:jc w:val="both"/>
      </w:pPr>
      <w:r w:rsidRPr="003639BC">
        <w:t>-</w:t>
      </w:r>
      <w:r w:rsidRPr="003639BC">
        <w:tab/>
        <w:t>представляет на рассмотрение Совета директоров отчеты о финансово-хозяйственной деятельности дочерних и зависимых обществ, акциями (долями) которых владеет Общество, а также информацию о других организациях, в которых участвует Общество;</w:t>
      </w:r>
    </w:p>
    <w:p w14:paraId="02BD5E90" w14:textId="77777777" w:rsidR="002859F5" w:rsidRPr="003639BC" w:rsidRDefault="002859F5" w:rsidP="002859F5">
      <w:pPr>
        <w:widowControl w:val="0"/>
        <w:tabs>
          <w:tab w:val="left" w:pos="851"/>
          <w:tab w:val="left" w:pos="1276"/>
        </w:tabs>
        <w:autoSpaceDE w:val="0"/>
        <w:autoSpaceDN w:val="0"/>
        <w:adjustRightInd w:val="0"/>
        <w:ind w:left="284"/>
        <w:jc w:val="both"/>
      </w:pPr>
      <w:r w:rsidRPr="003639BC">
        <w:t>-</w:t>
      </w:r>
      <w:r w:rsidRPr="003639BC">
        <w:tab/>
        <w:t>не позднее, чем за 45 (Сорок пять) дней до даты проведения годового Общего собрания акционеров Общества представляет на рассмотрение Совету директоров Общества годовой отчет, годовую бухгалтерскую (финансовую) отчетность Общества;</w:t>
      </w:r>
    </w:p>
    <w:p w14:paraId="35E161E0" w14:textId="77777777" w:rsidR="002859F5" w:rsidRPr="003639BC" w:rsidRDefault="002859F5" w:rsidP="002859F5">
      <w:pPr>
        <w:widowControl w:val="0"/>
        <w:tabs>
          <w:tab w:val="left" w:pos="851"/>
          <w:tab w:val="left" w:pos="1276"/>
        </w:tabs>
        <w:autoSpaceDE w:val="0"/>
        <w:autoSpaceDN w:val="0"/>
        <w:adjustRightInd w:val="0"/>
        <w:ind w:left="284"/>
        <w:jc w:val="both"/>
      </w:pPr>
      <w:r w:rsidRPr="003639BC">
        <w:t>-</w:t>
      </w:r>
      <w:r w:rsidRPr="003639BC">
        <w:tab/>
        <w:t>решает иные вопросы текущей деятельности Общества, за исключением вопросов, отнесенных к компетенции Общего собрания акционеров или Совета директоров Общества.</w:t>
      </w:r>
    </w:p>
    <w:p w14:paraId="2274A49F" w14:textId="77777777" w:rsidR="002859F5" w:rsidRPr="003639BC" w:rsidRDefault="002859F5" w:rsidP="002859F5">
      <w:pPr>
        <w:widowControl w:val="0"/>
        <w:tabs>
          <w:tab w:val="left" w:pos="851"/>
          <w:tab w:val="left" w:pos="1276"/>
        </w:tabs>
        <w:autoSpaceDE w:val="0"/>
        <w:autoSpaceDN w:val="0"/>
        <w:adjustRightInd w:val="0"/>
        <w:ind w:firstLine="709"/>
        <w:jc w:val="both"/>
      </w:pPr>
    </w:p>
    <w:p w14:paraId="6FDC34DC" w14:textId="77777777" w:rsidR="002859F5" w:rsidRPr="003639BC" w:rsidRDefault="002859F5" w:rsidP="002859F5">
      <w:pPr>
        <w:widowControl w:val="0"/>
        <w:tabs>
          <w:tab w:val="left" w:pos="851"/>
          <w:tab w:val="left" w:pos="1276"/>
        </w:tabs>
        <w:autoSpaceDE w:val="0"/>
        <w:autoSpaceDN w:val="0"/>
        <w:adjustRightInd w:val="0"/>
        <w:ind w:firstLine="709"/>
        <w:jc w:val="both"/>
      </w:pPr>
      <w:r w:rsidRPr="003639BC">
        <w:t>Генеральный директор избирается Советом директоров Общества большинством голосов членов Совета директоров, принимающих участие в заседании.</w:t>
      </w:r>
    </w:p>
    <w:p w14:paraId="6DE4D89A" w14:textId="77777777" w:rsidR="002859F5" w:rsidRPr="003639BC" w:rsidRDefault="002859F5" w:rsidP="002859F5">
      <w:pPr>
        <w:widowControl w:val="0"/>
        <w:tabs>
          <w:tab w:val="left" w:pos="851"/>
          <w:tab w:val="left" w:pos="1276"/>
        </w:tabs>
        <w:autoSpaceDE w:val="0"/>
        <w:autoSpaceDN w:val="0"/>
        <w:adjustRightInd w:val="0"/>
        <w:ind w:firstLine="709"/>
        <w:jc w:val="both"/>
      </w:pPr>
      <w:r w:rsidRPr="003639BC">
        <w:t>Выдвижение кандидатур на должность Генерального директора Общества для избрания Советом директоров Общества осуществляется в порядке, определяемом Положением о порядке созыва и проведения заседаний Совета директоров Общества.</w:t>
      </w:r>
    </w:p>
    <w:p w14:paraId="7F566F5F" w14:textId="77777777" w:rsidR="00726CA4" w:rsidRPr="003639BC" w:rsidRDefault="00726CA4" w:rsidP="002859F5">
      <w:pPr>
        <w:widowControl w:val="0"/>
        <w:tabs>
          <w:tab w:val="left" w:pos="851"/>
          <w:tab w:val="left" w:pos="1276"/>
        </w:tabs>
        <w:autoSpaceDE w:val="0"/>
        <w:autoSpaceDN w:val="0"/>
        <w:adjustRightInd w:val="0"/>
        <w:ind w:firstLine="709"/>
        <w:jc w:val="both"/>
      </w:pPr>
      <w:r w:rsidRPr="003639BC">
        <w:t>Генеральный директор Общества несет ответственность перед Обществом за убытки, причиненные Обществу виновными действиями (бездействием), если иные основания и размер ответственности не установлены федеральными законами.</w:t>
      </w:r>
    </w:p>
    <w:p w14:paraId="31FB9137" w14:textId="77777777" w:rsidR="00446C18" w:rsidRPr="003639BC" w:rsidRDefault="00446C18" w:rsidP="002859F5">
      <w:pPr>
        <w:ind w:firstLine="709"/>
        <w:jc w:val="both"/>
      </w:pPr>
      <w:r w:rsidRPr="003639BC">
        <w:t xml:space="preserve">С </w:t>
      </w:r>
      <w:r w:rsidR="003F7AB3" w:rsidRPr="003639BC">
        <w:t>11 декабря 2003</w:t>
      </w:r>
      <w:r w:rsidRPr="003639BC">
        <w:t xml:space="preserve"> года </w:t>
      </w:r>
      <w:r w:rsidR="002859F5" w:rsidRPr="003639BC">
        <w:t xml:space="preserve">по 31 октября 2018 года </w:t>
      </w:r>
      <w:r w:rsidRPr="003639BC">
        <w:t xml:space="preserve">Генеральным директором АО «Читатехэнерго» </w:t>
      </w:r>
      <w:r w:rsidR="002859F5" w:rsidRPr="003639BC">
        <w:t>являлся</w:t>
      </w:r>
      <w:r w:rsidRPr="003639BC">
        <w:t xml:space="preserve"> Кудинов Вячеслав Иванович. </w:t>
      </w:r>
      <w:r w:rsidR="005F4486" w:rsidRPr="003639BC">
        <w:t>30 октября 2018 года Советом директоров Общества принято решение о досрочном прекращении полномочий Генерального директора Кудинова В.И. и расторжении трудового договора по соглашению сторон, а также об избрании генеральным директором АО «Читатехэнерго» Марцинковского Геннадия Олеговича на период с 01.11.2018 по 31.10.2021 включительно (протокол заседания Совета директоров от 31.10.2018 № 112).</w:t>
      </w:r>
    </w:p>
    <w:p w14:paraId="1AFEAEA5" w14:textId="77777777" w:rsidR="004E0049" w:rsidRDefault="004E0049" w:rsidP="002859F5">
      <w:pPr>
        <w:ind w:firstLine="709"/>
        <w:jc w:val="both"/>
      </w:pPr>
    </w:p>
    <w:p w14:paraId="377EA43E" w14:textId="77777777" w:rsidR="006321FD" w:rsidRDefault="006321FD">
      <w:pPr>
        <w:rPr>
          <w:i/>
          <w:u w:val="single"/>
        </w:rPr>
      </w:pPr>
      <w:r>
        <w:rPr>
          <w:i/>
          <w:u w:val="single"/>
        </w:rPr>
        <w:br w:type="page"/>
      </w:r>
    </w:p>
    <w:p w14:paraId="106FB020" w14:textId="77777777" w:rsidR="006321FD" w:rsidRPr="003639BC" w:rsidRDefault="006321FD" w:rsidP="006321FD">
      <w:pPr>
        <w:ind w:firstLine="709"/>
        <w:jc w:val="both"/>
        <w:rPr>
          <w:i/>
          <w:u w:val="single"/>
        </w:rPr>
      </w:pPr>
      <w:r w:rsidRPr="003639BC">
        <w:rPr>
          <w:i/>
          <w:u w:val="single"/>
        </w:rPr>
        <w:t>Краткая информация о лице, исполняющем функции единоличного исполнительного органа Общества</w:t>
      </w:r>
      <w:r>
        <w:rPr>
          <w:i/>
          <w:u w:val="single"/>
        </w:rPr>
        <w:t xml:space="preserve"> до 31.10.2018</w:t>
      </w:r>
      <w:r w:rsidRPr="003639BC">
        <w:rPr>
          <w:i/>
          <w:u w:val="single"/>
        </w:rPr>
        <w:t>.</w:t>
      </w:r>
    </w:p>
    <w:p w14:paraId="27C467AF" w14:textId="77777777" w:rsidR="006321FD" w:rsidRPr="003639BC" w:rsidRDefault="006321FD" w:rsidP="006321FD">
      <w:pPr>
        <w:ind w:firstLine="709"/>
        <w:jc w:val="both"/>
      </w:pPr>
      <w:r w:rsidRPr="003639BC">
        <w:t xml:space="preserve">Место работы: Генеральный директор </w:t>
      </w:r>
      <w:r>
        <w:t>Кудинов Вячеслав Иванович</w:t>
      </w:r>
    </w:p>
    <w:p w14:paraId="34CA76EC" w14:textId="77777777" w:rsidR="006321FD" w:rsidRPr="003639BC" w:rsidRDefault="006321FD" w:rsidP="006321FD">
      <w:pPr>
        <w:ind w:firstLine="709"/>
        <w:jc w:val="both"/>
      </w:pPr>
      <w:r w:rsidRPr="003639BC">
        <w:t xml:space="preserve">Год рождения: </w:t>
      </w:r>
      <w:r>
        <w:t>1949</w:t>
      </w:r>
      <w:r w:rsidRPr="003639BC">
        <w:t xml:space="preserve"> год.</w:t>
      </w:r>
    </w:p>
    <w:p w14:paraId="5641071C" w14:textId="77777777" w:rsidR="006321FD" w:rsidRPr="003639BC" w:rsidRDefault="006321FD" w:rsidP="006321FD">
      <w:pPr>
        <w:ind w:firstLine="709"/>
        <w:jc w:val="both"/>
      </w:pPr>
      <w:r w:rsidRPr="003639BC">
        <w:t>Гражданство: Российская Федерация.</w:t>
      </w:r>
    </w:p>
    <w:p w14:paraId="17BAB309" w14:textId="77777777" w:rsidR="006321FD" w:rsidRPr="003639BC" w:rsidRDefault="006321FD" w:rsidP="006321FD">
      <w:pPr>
        <w:ind w:firstLine="709"/>
        <w:jc w:val="both"/>
      </w:pPr>
      <w:r w:rsidRPr="003639BC">
        <w:t xml:space="preserve">Образование: высшее, Окончил </w:t>
      </w:r>
      <w:r>
        <w:t>Новосибирский электротехнический институт,  Международный  институт  менеджмента  ЛИНК.</w:t>
      </w:r>
    </w:p>
    <w:p w14:paraId="70732F64" w14:textId="77777777" w:rsidR="006321FD" w:rsidRPr="003639BC" w:rsidRDefault="006321FD" w:rsidP="006321FD">
      <w:pPr>
        <w:ind w:firstLine="709"/>
        <w:jc w:val="both"/>
      </w:pPr>
      <w:r w:rsidRPr="003639BC">
        <w:t>Акциями АО  «Читатехэнерго» не владеет.</w:t>
      </w:r>
    </w:p>
    <w:p w14:paraId="0DEE0857" w14:textId="77777777" w:rsidR="006321FD" w:rsidRPr="003639BC" w:rsidRDefault="006321FD" w:rsidP="002859F5">
      <w:pPr>
        <w:ind w:firstLine="709"/>
        <w:jc w:val="both"/>
      </w:pPr>
    </w:p>
    <w:p w14:paraId="7FC2B291" w14:textId="77777777" w:rsidR="004E0049" w:rsidRPr="003639BC" w:rsidRDefault="004E0049" w:rsidP="002859F5">
      <w:pPr>
        <w:ind w:firstLine="709"/>
        <w:jc w:val="both"/>
        <w:rPr>
          <w:i/>
          <w:u w:val="single"/>
        </w:rPr>
      </w:pPr>
      <w:r w:rsidRPr="003639BC">
        <w:rPr>
          <w:i/>
          <w:u w:val="single"/>
        </w:rPr>
        <w:t>Краткая информация о лице, исполняющем функции единоличного исполнительного органа Общества</w:t>
      </w:r>
      <w:r w:rsidR="006321FD">
        <w:rPr>
          <w:i/>
          <w:u w:val="single"/>
        </w:rPr>
        <w:t xml:space="preserve"> в период с 01.11.2018 по настоящее время</w:t>
      </w:r>
      <w:r w:rsidRPr="003639BC">
        <w:rPr>
          <w:i/>
          <w:u w:val="single"/>
        </w:rPr>
        <w:t>.</w:t>
      </w:r>
    </w:p>
    <w:p w14:paraId="6B495105" w14:textId="77777777" w:rsidR="007C4F33" w:rsidRPr="003639BC" w:rsidRDefault="007C4F33" w:rsidP="007C4F33">
      <w:pPr>
        <w:ind w:firstLine="709"/>
        <w:jc w:val="both"/>
      </w:pPr>
      <w:r w:rsidRPr="003639BC">
        <w:t xml:space="preserve">Место работы: </w:t>
      </w:r>
      <w:r w:rsidR="004E0049" w:rsidRPr="003639BC">
        <w:t>Генеральный директор Марцинковский</w:t>
      </w:r>
      <w:r>
        <w:t xml:space="preserve"> Геннадий Олегович, по совмещению занимает</w:t>
      </w:r>
      <w:r w:rsidRPr="007C4F33">
        <w:t xml:space="preserve"> </w:t>
      </w:r>
      <w:r w:rsidR="00CF439F">
        <w:t xml:space="preserve">также </w:t>
      </w:r>
      <w:r w:rsidRPr="007C4F33">
        <w:t>должность Советника Генерального директора АО «МУС Энергетики».</w:t>
      </w:r>
      <w:r>
        <w:t xml:space="preserve"> </w:t>
      </w:r>
    </w:p>
    <w:p w14:paraId="76B61FD4" w14:textId="77777777" w:rsidR="004E0049" w:rsidRPr="003639BC" w:rsidRDefault="004E0049" w:rsidP="004E0049">
      <w:pPr>
        <w:ind w:firstLine="709"/>
        <w:jc w:val="both"/>
      </w:pPr>
      <w:r w:rsidRPr="003639BC">
        <w:t>Год рождения: 1963 год.</w:t>
      </w:r>
    </w:p>
    <w:p w14:paraId="43F00153" w14:textId="77777777" w:rsidR="004E0049" w:rsidRPr="003639BC" w:rsidRDefault="004E0049" w:rsidP="004E0049">
      <w:pPr>
        <w:ind w:firstLine="709"/>
        <w:jc w:val="both"/>
      </w:pPr>
      <w:r w:rsidRPr="003639BC">
        <w:t>Гражданство: Российская Федерация.</w:t>
      </w:r>
    </w:p>
    <w:p w14:paraId="696FA9FC" w14:textId="77777777" w:rsidR="004E0049" w:rsidRPr="003639BC" w:rsidRDefault="004E0049" w:rsidP="004E0049">
      <w:pPr>
        <w:ind w:firstLine="709"/>
        <w:jc w:val="both"/>
      </w:pPr>
      <w:r w:rsidRPr="003639BC">
        <w:t>Образование: высшее, Окончил Целиноградский сельскохозяйственный институт, имеет ученую степень – кандидат экономических наук.</w:t>
      </w:r>
    </w:p>
    <w:p w14:paraId="7BD92AC5" w14:textId="77777777" w:rsidR="002859F5" w:rsidRPr="003639BC" w:rsidRDefault="004E0049" w:rsidP="004E0049">
      <w:pPr>
        <w:ind w:firstLine="709"/>
        <w:jc w:val="both"/>
      </w:pPr>
      <w:r w:rsidRPr="003639BC">
        <w:t>Акциями АО  «Читатехэнерго» не владеет.</w:t>
      </w:r>
    </w:p>
    <w:p w14:paraId="554ABBEE" w14:textId="77777777" w:rsidR="004E0049" w:rsidRPr="003639BC" w:rsidRDefault="004E0049" w:rsidP="009D7E07">
      <w:pPr>
        <w:ind w:firstLine="680"/>
        <w:jc w:val="both"/>
        <w:rPr>
          <w:rStyle w:val="SUBST"/>
          <w:b w:val="0"/>
          <w:bCs/>
          <w:i w:val="0"/>
          <w:iCs/>
          <w:sz w:val="24"/>
        </w:rPr>
      </w:pPr>
    </w:p>
    <w:p w14:paraId="2F1876BF" w14:textId="77777777" w:rsidR="004738AE" w:rsidRPr="003639BC" w:rsidRDefault="00446C18" w:rsidP="009D7E07">
      <w:pPr>
        <w:ind w:firstLine="680"/>
        <w:jc w:val="both"/>
        <w:rPr>
          <w:rStyle w:val="SUBST"/>
          <w:b w:val="0"/>
          <w:bCs/>
          <w:i w:val="0"/>
          <w:iCs/>
          <w:sz w:val="24"/>
        </w:rPr>
      </w:pPr>
      <w:r w:rsidRPr="003639BC">
        <w:rPr>
          <w:rStyle w:val="SUBST"/>
          <w:b w:val="0"/>
          <w:bCs/>
          <w:i w:val="0"/>
          <w:iCs/>
          <w:sz w:val="24"/>
        </w:rPr>
        <w:t xml:space="preserve">Сделки между Обществом и </w:t>
      </w:r>
      <w:r w:rsidR="0027492E" w:rsidRPr="003639BC">
        <w:rPr>
          <w:rStyle w:val="SUBST"/>
          <w:b w:val="0"/>
          <w:bCs/>
          <w:i w:val="0"/>
          <w:iCs/>
          <w:sz w:val="24"/>
        </w:rPr>
        <w:t xml:space="preserve">лицами, осуществляющими </w:t>
      </w:r>
      <w:r w:rsidR="004738AE" w:rsidRPr="003639BC">
        <w:rPr>
          <w:rStyle w:val="SUBST"/>
          <w:b w:val="0"/>
          <w:bCs/>
          <w:i w:val="0"/>
          <w:iCs/>
          <w:sz w:val="24"/>
        </w:rPr>
        <w:t>функции единоличного исполнительного органа Общества, в отчетном периоде не совершались.</w:t>
      </w:r>
    </w:p>
    <w:p w14:paraId="58905CB2" w14:textId="77777777" w:rsidR="00446C18" w:rsidRPr="003639BC" w:rsidRDefault="00446C18" w:rsidP="009D7E07">
      <w:pPr>
        <w:ind w:firstLine="680"/>
        <w:jc w:val="both"/>
        <w:rPr>
          <w:rStyle w:val="SUBST"/>
          <w:b w:val="0"/>
          <w:bCs/>
          <w:i w:val="0"/>
          <w:iCs/>
          <w:sz w:val="24"/>
        </w:rPr>
      </w:pPr>
      <w:r w:rsidRPr="003639BC">
        <w:rPr>
          <w:rStyle w:val="SUBST"/>
          <w:b w:val="0"/>
          <w:bCs/>
          <w:i w:val="0"/>
          <w:iCs/>
          <w:sz w:val="24"/>
        </w:rPr>
        <w:t>Исков к Генеральному директору Общества в 201</w:t>
      </w:r>
      <w:r w:rsidR="004738AE" w:rsidRPr="003639BC">
        <w:rPr>
          <w:rStyle w:val="SUBST"/>
          <w:b w:val="0"/>
          <w:bCs/>
          <w:i w:val="0"/>
          <w:iCs/>
          <w:sz w:val="24"/>
        </w:rPr>
        <w:t>8</w:t>
      </w:r>
      <w:r w:rsidRPr="003639BC">
        <w:rPr>
          <w:rStyle w:val="SUBST"/>
          <w:b w:val="0"/>
          <w:bCs/>
          <w:i w:val="0"/>
          <w:iCs/>
          <w:sz w:val="24"/>
        </w:rPr>
        <w:t xml:space="preserve"> году не предъявлялось.</w:t>
      </w:r>
    </w:p>
    <w:p w14:paraId="3540F44D" w14:textId="77777777" w:rsidR="00446C18" w:rsidRPr="003639BC" w:rsidRDefault="00446C18" w:rsidP="009D7E07">
      <w:pPr>
        <w:ind w:firstLine="680"/>
        <w:jc w:val="both"/>
        <w:rPr>
          <w:rStyle w:val="SUBST"/>
          <w:b w:val="0"/>
          <w:bCs/>
          <w:i w:val="0"/>
          <w:iCs/>
          <w:sz w:val="24"/>
        </w:rPr>
      </w:pPr>
    </w:p>
    <w:p w14:paraId="17E90D6F" w14:textId="77777777" w:rsidR="00446C18" w:rsidRPr="003639BC" w:rsidRDefault="00446C18" w:rsidP="009D7E07">
      <w:pPr>
        <w:ind w:firstLine="680"/>
        <w:jc w:val="both"/>
        <w:rPr>
          <w:rStyle w:val="SUBST"/>
          <w:b w:val="0"/>
          <w:bCs/>
          <w:i w:val="0"/>
          <w:iCs/>
          <w:color w:val="auto"/>
          <w:sz w:val="24"/>
        </w:rPr>
      </w:pPr>
      <w:r w:rsidRPr="003639BC">
        <w:rPr>
          <w:rStyle w:val="SUBST"/>
          <w:b w:val="0"/>
          <w:bCs/>
          <w:i w:val="0"/>
          <w:iCs/>
          <w:sz w:val="24"/>
        </w:rPr>
        <w:t>Вознаграждение Генеральному директору</w:t>
      </w:r>
      <w:r w:rsidR="004738AE" w:rsidRPr="003639BC">
        <w:rPr>
          <w:rStyle w:val="SUBST"/>
          <w:b w:val="0"/>
          <w:bCs/>
          <w:i w:val="0"/>
          <w:iCs/>
          <w:sz w:val="24"/>
        </w:rPr>
        <w:t xml:space="preserve"> Кудинову Вячеславу Ивановичу</w:t>
      </w:r>
      <w:r w:rsidRPr="003639BC">
        <w:rPr>
          <w:rStyle w:val="SUBST"/>
          <w:b w:val="0"/>
          <w:bCs/>
          <w:i w:val="0"/>
          <w:iCs/>
          <w:sz w:val="24"/>
        </w:rPr>
        <w:t xml:space="preserve"> в 201</w:t>
      </w:r>
      <w:r w:rsidR="004738AE" w:rsidRPr="003639BC">
        <w:rPr>
          <w:rStyle w:val="SUBST"/>
          <w:b w:val="0"/>
          <w:bCs/>
          <w:i w:val="0"/>
          <w:iCs/>
          <w:sz w:val="24"/>
        </w:rPr>
        <w:t>8</w:t>
      </w:r>
      <w:r w:rsidRPr="003639BC">
        <w:rPr>
          <w:rStyle w:val="SUBST"/>
          <w:b w:val="0"/>
          <w:bCs/>
          <w:i w:val="0"/>
          <w:iCs/>
          <w:sz w:val="24"/>
        </w:rPr>
        <w:t xml:space="preserve"> году начислялось согласно Положению о материальном стимулировании Генерального </w:t>
      </w:r>
      <w:r w:rsidR="00A1178B" w:rsidRPr="003639BC">
        <w:rPr>
          <w:rStyle w:val="SUBST"/>
          <w:b w:val="0"/>
          <w:bCs/>
          <w:i w:val="0"/>
          <w:iCs/>
          <w:sz w:val="24"/>
        </w:rPr>
        <w:t xml:space="preserve">директора </w:t>
      </w:r>
      <w:r w:rsidRPr="003639BC">
        <w:rPr>
          <w:rStyle w:val="SUBST"/>
          <w:b w:val="0"/>
          <w:bCs/>
          <w:i w:val="0"/>
          <w:iCs/>
          <w:sz w:val="24"/>
        </w:rPr>
        <w:t xml:space="preserve">АО «Читатехэнерго», являющему </w:t>
      </w:r>
      <w:r w:rsidRPr="003639BC">
        <w:rPr>
          <w:rStyle w:val="SUBST"/>
          <w:b w:val="0"/>
          <w:bCs/>
          <w:i w:val="0"/>
          <w:iCs/>
          <w:color w:val="auto"/>
          <w:sz w:val="24"/>
        </w:rPr>
        <w:t xml:space="preserve">неотъемлемой частью трудового договора Генерального директора от </w:t>
      </w:r>
      <w:r w:rsidR="00A1178B" w:rsidRPr="003639BC">
        <w:rPr>
          <w:rStyle w:val="SUBST"/>
          <w:b w:val="0"/>
          <w:bCs/>
          <w:i w:val="0"/>
          <w:iCs/>
          <w:color w:val="auto"/>
          <w:sz w:val="24"/>
        </w:rPr>
        <w:t>31.12.2016 № 6.</w:t>
      </w:r>
      <w:r w:rsidRPr="003639BC">
        <w:rPr>
          <w:rStyle w:val="SUBST"/>
          <w:b w:val="0"/>
          <w:bCs/>
          <w:i w:val="0"/>
          <w:iCs/>
          <w:color w:val="auto"/>
          <w:sz w:val="24"/>
        </w:rPr>
        <w:t xml:space="preserve"> </w:t>
      </w:r>
    </w:p>
    <w:p w14:paraId="62B51E88" w14:textId="77777777" w:rsidR="004738AE" w:rsidRPr="003639BC" w:rsidRDefault="004738AE" w:rsidP="004738AE">
      <w:pPr>
        <w:ind w:firstLine="680"/>
        <w:jc w:val="both"/>
        <w:rPr>
          <w:rStyle w:val="SUBST"/>
          <w:b w:val="0"/>
          <w:bCs/>
          <w:i w:val="0"/>
          <w:iCs/>
          <w:color w:val="auto"/>
          <w:sz w:val="24"/>
        </w:rPr>
      </w:pPr>
      <w:r w:rsidRPr="003639BC">
        <w:rPr>
          <w:rStyle w:val="SUBST"/>
          <w:b w:val="0"/>
          <w:bCs/>
          <w:i w:val="0"/>
          <w:iCs/>
          <w:sz w:val="24"/>
        </w:rPr>
        <w:t xml:space="preserve">Вознаграждение Генеральному директору Марцинковскому Геннадию Олеговичу в 2018 году начислялось согласно Положению о материальном стимулировании Генерального директора АО «Читатехэнерго», являющему </w:t>
      </w:r>
      <w:r w:rsidRPr="003639BC">
        <w:rPr>
          <w:rStyle w:val="SUBST"/>
          <w:b w:val="0"/>
          <w:bCs/>
          <w:i w:val="0"/>
          <w:iCs/>
          <w:color w:val="auto"/>
          <w:sz w:val="24"/>
        </w:rPr>
        <w:t xml:space="preserve">неотъемлемой частью трудового договора Генерального директора от 31.10.2018 № 18/2018. </w:t>
      </w:r>
    </w:p>
    <w:p w14:paraId="596144FC" w14:textId="77777777" w:rsidR="004738AE" w:rsidRPr="003639BC" w:rsidRDefault="004738AE" w:rsidP="004738AE">
      <w:pPr>
        <w:ind w:firstLine="680"/>
        <w:jc w:val="both"/>
        <w:rPr>
          <w:rStyle w:val="SUBST"/>
          <w:b w:val="0"/>
          <w:bCs/>
          <w:i w:val="0"/>
          <w:iCs/>
          <w:color w:val="auto"/>
          <w:sz w:val="24"/>
        </w:rPr>
      </w:pPr>
      <w:r w:rsidRPr="003639BC">
        <w:rPr>
          <w:rStyle w:val="SUBST"/>
          <w:b w:val="0"/>
          <w:bCs/>
          <w:i w:val="0"/>
          <w:iCs/>
          <w:color w:val="auto"/>
          <w:sz w:val="24"/>
        </w:rPr>
        <w:t xml:space="preserve">Основными критериями определения размера вознаграждения Генерального директора Общества является исполнение ключевых показателей эффективности Общества, период фактически отработанного времени и достижение положительных финансовых результатов. </w:t>
      </w:r>
    </w:p>
    <w:p w14:paraId="03A061E0" w14:textId="77777777" w:rsidR="004738AE" w:rsidRPr="003639BC" w:rsidRDefault="004738AE" w:rsidP="009D7E07">
      <w:pPr>
        <w:ind w:firstLine="680"/>
        <w:jc w:val="both"/>
        <w:rPr>
          <w:color w:val="auto"/>
        </w:rPr>
      </w:pPr>
    </w:p>
    <w:p w14:paraId="3AD77830" w14:textId="77777777" w:rsidR="00446C18" w:rsidRPr="003639BC" w:rsidRDefault="00B14FCC" w:rsidP="004C31EE">
      <w:pPr>
        <w:pStyle w:val="aa"/>
        <w:spacing w:before="0" w:after="0"/>
        <w:jc w:val="both"/>
        <w:rPr>
          <w:rStyle w:val="50"/>
          <w:b/>
          <w:i/>
          <w:caps w:val="0"/>
          <w:color w:val="auto"/>
          <w:sz w:val="24"/>
        </w:rPr>
      </w:pPr>
      <w:bookmarkStart w:id="65" w:name="_Toc290449417"/>
      <w:bookmarkStart w:id="66" w:name="_Toc353050714"/>
      <w:r w:rsidRPr="003639BC">
        <w:rPr>
          <w:rStyle w:val="50"/>
          <w:b/>
          <w:i/>
          <w:caps w:val="0"/>
          <w:color w:val="auto"/>
          <w:sz w:val="24"/>
        </w:rPr>
        <w:t>9</w:t>
      </w:r>
      <w:r w:rsidR="00446C18" w:rsidRPr="003639BC">
        <w:rPr>
          <w:rStyle w:val="50"/>
          <w:b/>
          <w:i/>
          <w:caps w:val="0"/>
          <w:color w:val="auto"/>
          <w:sz w:val="24"/>
        </w:rPr>
        <w:t>.5.   Ревизионная комиссия</w:t>
      </w:r>
      <w:bookmarkEnd w:id="65"/>
      <w:bookmarkEnd w:id="66"/>
      <w:r w:rsidR="00446C18" w:rsidRPr="003639BC">
        <w:rPr>
          <w:rStyle w:val="50"/>
          <w:b/>
          <w:i/>
          <w:caps w:val="0"/>
          <w:color w:val="auto"/>
          <w:sz w:val="24"/>
        </w:rPr>
        <w:t xml:space="preserve"> и аудит.</w:t>
      </w:r>
    </w:p>
    <w:p w14:paraId="772A8A8C" w14:textId="77777777" w:rsidR="00446C18" w:rsidRPr="003639BC" w:rsidRDefault="00446C18" w:rsidP="009D7E07">
      <w:pPr>
        <w:pStyle w:val="550"/>
        <w:spacing w:line="240" w:lineRule="auto"/>
        <w:ind w:firstLine="709"/>
        <w:outlineLvl w:val="1"/>
        <w:rPr>
          <w:rFonts w:ascii="Times New Roman" w:hAnsi="Times New Roman"/>
          <w:b w:val="0"/>
          <w:i w:val="0"/>
          <w:color w:val="auto"/>
          <w:kern w:val="0"/>
          <w:szCs w:val="24"/>
          <w:lang w:eastAsia="en-US"/>
        </w:rPr>
      </w:pPr>
    </w:p>
    <w:p w14:paraId="36121725" w14:textId="77777777" w:rsidR="00113394" w:rsidRPr="003639BC" w:rsidRDefault="00113394" w:rsidP="00113394">
      <w:pPr>
        <w:widowControl w:val="0"/>
        <w:tabs>
          <w:tab w:val="left" w:pos="1134"/>
          <w:tab w:val="left" w:pos="1276"/>
        </w:tabs>
        <w:ind w:firstLine="709"/>
        <w:jc w:val="both"/>
        <w:rPr>
          <w:color w:val="auto"/>
        </w:rPr>
      </w:pPr>
      <w:r w:rsidRPr="003639BC">
        <w:rPr>
          <w:color w:val="auto"/>
        </w:rPr>
        <w:t>Для осуществления контроля за финансово-хозяйственной деятельностью Общества Общим собранием акционеров ежегодно избирается Ревизионная комиссия на срок до следующего годового Общего собрания акционеров.</w:t>
      </w:r>
    </w:p>
    <w:p w14:paraId="6F0EAAB3" w14:textId="77777777" w:rsidR="00113394" w:rsidRPr="003639BC" w:rsidRDefault="00113394" w:rsidP="00113394">
      <w:pPr>
        <w:widowControl w:val="0"/>
        <w:tabs>
          <w:tab w:val="left" w:pos="1134"/>
          <w:tab w:val="left" w:pos="1276"/>
        </w:tabs>
        <w:ind w:firstLine="709"/>
        <w:jc w:val="both"/>
        <w:rPr>
          <w:color w:val="auto"/>
        </w:rPr>
      </w:pPr>
      <w:r w:rsidRPr="003639BC">
        <w:rPr>
          <w:color w:val="auto"/>
        </w:rPr>
        <w:t>В случае избрания Ревизионной комиссии на внеочередном Общем собрании акционеров, члены Ревизионной комиссии считаются избранными на срок до следующего годового Общего собрания акционеров. По решению Общего собрания акционеров полномочия всех или отдельных членов Ревизионной комиссии могут быть прекращены досрочно.</w:t>
      </w:r>
    </w:p>
    <w:p w14:paraId="20B78114" w14:textId="77777777" w:rsidR="00113394" w:rsidRPr="003639BC" w:rsidRDefault="00113394" w:rsidP="00113394">
      <w:pPr>
        <w:widowControl w:val="0"/>
        <w:tabs>
          <w:tab w:val="left" w:pos="1134"/>
          <w:tab w:val="left" w:pos="1276"/>
        </w:tabs>
        <w:ind w:firstLine="709"/>
        <w:jc w:val="both"/>
        <w:rPr>
          <w:color w:val="auto"/>
        </w:rPr>
      </w:pPr>
      <w:r w:rsidRPr="003639BC">
        <w:rPr>
          <w:color w:val="auto"/>
        </w:rPr>
        <w:t>Количественный состав Ревизионной комиссии в соответствии с п. 17.1 Устава Общества составляет 3 (три) человека.</w:t>
      </w:r>
    </w:p>
    <w:p w14:paraId="3ADF8D0B" w14:textId="77777777" w:rsidR="00113394" w:rsidRPr="003639BC" w:rsidRDefault="00113394" w:rsidP="00113394">
      <w:pPr>
        <w:widowControl w:val="0"/>
        <w:tabs>
          <w:tab w:val="left" w:pos="1134"/>
          <w:tab w:val="left" w:pos="1276"/>
        </w:tabs>
        <w:ind w:firstLine="709"/>
        <w:jc w:val="both"/>
        <w:rPr>
          <w:color w:val="auto"/>
        </w:rPr>
      </w:pPr>
      <w:r w:rsidRPr="003639BC">
        <w:rPr>
          <w:color w:val="auto"/>
        </w:rPr>
        <w:t>К компетенции Ревизионной комиссии относится:</w:t>
      </w:r>
    </w:p>
    <w:p w14:paraId="2D32C25A" w14:textId="77777777" w:rsidR="00113394" w:rsidRPr="003639BC" w:rsidRDefault="00113394" w:rsidP="00113394">
      <w:pPr>
        <w:widowControl w:val="0"/>
        <w:tabs>
          <w:tab w:val="left" w:pos="1134"/>
          <w:tab w:val="left" w:pos="1276"/>
        </w:tabs>
        <w:ind w:firstLine="709"/>
        <w:jc w:val="both"/>
        <w:rPr>
          <w:color w:val="auto"/>
        </w:rPr>
      </w:pPr>
      <w:r w:rsidRPr="003639BC">
        <w:rPr>
          <w:color w:val="auto"/>
        </w:rPr>
        <w:t>-</w:t>
      </w:r>
      <w:r w:rsidRPr="003639BC">
        <w:rPr>
          <w:color w:val="auto"/>
        </w:rPr>
        <w:tab/>
        <w:t>подтверждение достоверности данных, содержащихся в годовом отчете, годовой бухгалтерской (финансовой) отчетности Общества;</w:t>
      </w:r>
    </w:p>
    <w:p w14:paraId="0F56CAFE" w14:textId="77777777" w:rsidR="00113394" w:rsidRPr="003639BC" w:rsidRDefault="00113394" w:rsidP="00113394">
      <w:pPr>
        <w:widowControl w:val="0"/>
        <w:tabs>
          <w:tab w:val="left" w:pos="1134"/>
          <w:tab w:val="left" w:pos="1276"/>
        </w:tabs>
        <w:ind w:firstLine="709"/>
        <w:jc w:val="both"/>
        <w:rPr>
          <w:color w:val="auto"/>
        </w:rPr>
      </w:pPr>
      <w:r w:rsidRPr="003639BC">
        <w:rPr>
          <w:color w:val="auto"/>
        </w:rPr>
        <w:t>-</w:t>
      </w:r>
      <w:r w:rsidRPr="003639BC">
        <w:rPr>
          <w:color w:val="auto"/>
        </w:rPr>
        <w:tab/>
        <w:t>анализ финансового состояния Общества, выявление резервов улучшения финансового состояния Общества и выработка рекомендаций для органов управления Общества;</w:t>
      </w:r>
    </w:p>
    <w:p w14:paraId="0FB63304" w14:textId="77777777" w:rsidR="00113394" w:rsidRPr="003639BC" w:rsidRDefault="00113394" w:rsidP="00113394">
      <w:pPr>
        <w:widowControl w:val="0"/>
        <w:tabs>
          <w:tab w:val="left" w:pos="1134"/>
          <w:tab w:val="left" w:pos="1276"/>
        </w:tabs>
        <w:ind w:firstLine="709"/>
        <w:jc w:val="both"/>
        <w:rPr>
          <w:color w:val="auto"/>
        </w:rPr>
      </w:pPr>
      <w:r w:rsidRPr="003639BC">
        <w:rPr>
          <w:color w:val="auto"/>
        </w:rPr>
        <w:t>-</w:t>
      </w:r>
      <w:r w:rsidRPr="003639BC">
        <w:rPr>
          <w:color w:val="auto"/>
        </w:rPr>
        <w:tab/>
        <w:t>организация и осуществление проверки (ревизии) финансово-хозяйственной деятельности Общества, в частности:</w:t>
      </w:r>
    </w:p>
    <w:p w14:paraId="5BCFD188" w14:textId="77777777" w:rsidR="00113394" w:rsidRPr="003639BC" w:rsidRDefault="00113394" w:rsidP="00113394">
      <w:pPr>
        <w:widowControl w:val="0"/>
        <w:tabs>
          <w:tab w:val="left" w:pos="1134"/>
          <w:tab w:val="left" w:pos="1276"/>
        </w:tabs>
        <w:ind w:firstLine="709"/>
        <w:jc w:val="both"/>
        <w:rPr>
          <w:color w:val="auto"/>
        </w:rPr>
      </w:pPr>
      <w:r w:rsidRPr="003639BC">
        <w:rPr>
          <w:color w:val="auto"/>
        </w:rPr>
        <w:t>-</w:t>
      </w:r>
      <w:r w:rsidRPr="003639BC">
        <w:rPr>
          <w:color w:val="auto"/>
        </w:rPr>
        <w:tab/>
        <w:t>проверка (ревизия) финансовой, бухгалтерской, платежно-расчетной и иной документации Общества, связанной с осуществлением Обществом финансово-хозяйственной деятельности, на предмет ее соответствия законодательству Российской Федерации, Уставу, внутренним и иным документам Общества;</w:t>
      </w:r>
    </w:p>
    <w:p w14:paraId="4EA62745" w14:textId="77777777" w:rsidR="00113394" w:rsidRPr="003639BC" w:rsidRDefault="00113394" w:rsidP="00113394">
      <w:pPr>
        <w:widowControl w:val="0"/>
        <w:tabs>
          <w:tab w:val="left" w:pos="1134"/>
          <w:tab w:val="left" w:pos="1276"/>
        </w:tabs>
        <w:ind w:firstLine="709"/>
        <w:jc w:val="both"/>
        <w:rPr>
          <w:color w:val="auto"/>
        </w:rPr>
      </w:pPr>
      <w:r w:rsidRPr="003639BC">
        <w:rPr>
          <w:color w:val="auto"/>
        </w:rPr>
        <w:t>-</w:t>
      </w:r>
      <w:r w:rsidRPr="003639BC">
        <w:rPr>
          <w:color w:val="auto"/>
        </w:rPr>
        <w:tab/>
        <w:t>контроль  за сохранностью и использованием основных средств;</w:t>
      </w:r>
    </w:p>
    <w:p w14:paraId="573D6C3D" w14:textId="77777777" w:rsidR="00113394" w:rsidRPr="003639BC" w:rsidRDefault="00113394" w:rsidP="00113394">
      <w:pPr>
        <w:widowControl w:val="0"/>
        <w:tabs>
          <w:tab w:val="left" w:pos="1134"/>
          <w:tab w:val="left" w:pos="1276"/>
        </w:tabs>
        <w:ind w:firstLine="709"/>
        <w:jc w:val="both"/>
        <w:rPr>
          <w:color w:val="auto"/>
        </w:rPr>
      </w:pPr>
      <w:r w:rsidRPr="003639BC">
        <w:rPr>
          <w:color w:val="auto"/>
        </w:rPr>
        <w:t>-</w:t>
      </w:r>
      <w:r w:rsidRPr="003639BC">
        <w:rPr>
          <w:color w:val="auto"/>
        </w:rPr>
        <w:tab/>
        <w:t>контроль за соблюдением установленного порядка списания на убытки Общества задолженности неплатежеспособных дебиторов;</w:t>
      </w:r>
    </w:p>
    <w:p w14:paraId="6A6E48C2" w14:textId="77777777" w:rsidR="00113394" w:rsidRPr="003639BC" w:rsidRDefault="00113394" w:rsidP="00113394">
      <w:pPr>
        <w:widowControl w:val="0"/>
        <w:tabs>
          <w:tab w:val="left" w:pos="1134"/>
          <w:tab w:val="left" w:pos="1276"/>
        </w:tabs>
        <w:ind w:firstLine="709"/>
        <w:jc w:val="both"/>
        <w:rPr>
          <w:color w:val="auto"/>
        </w:rPr>
      </w:pPr>
      <w:r w:rsidRPr="003639BC">
        <w:rPr>
          <w:color w:val="auto"/>
        </w:rPr>
        <w:t>-</w:t>
      </w:r>
      <w:r w:rsidRPr="003639BC">
        <w:rPr>
          <w:color w:val="auto"/>
        </w:rPr>
        <w:tab/>
        <w:t>контроль за расходованием денежных средств Общества в соответствии с утвержденными бизнес-планом и бюджетом Общества;</w:t>
      </w:r>
    </w:p>
    <w:p w14:paraId="23EA2A32" w14:textId="77777777" w:rsidR="00113394" w:rsidRPr="003639BC" w:rsidRDefault="00113394" w:rsidP="00113394">
      <w:pPr>
        <w:widowControl w:val="0"/>
        <w:tabs>
          <w:tab w:val="left" w:pos="1134"/>
          <w:tab w:val="left" w:pos="1276"/>
        </w:tabs>
        <w:ind w:firstLine="709"/>
        <w:jc w:val="both"/>
        <w:rPr>
          <w:color w:val="auto"/>
        </w:rPr>
      </w:pPr>
      <w:r w:rsidRPr="003639BC">
        <w:rPr>
          <w:color w:val="auto"/>
        </w:rPr>
        <w:t>-</w:t>
      </w:r>
      <w:r w:rsidRPr="003639BC">
        <w:rPr>
          <w:color w:val="auto"/>
        </w:rPr>
        <w:tab/>
        <w:t>контроль за формированием и использованием резервного и иных специальных фондов Общества;</w:t>
      </w:r>
    </w:p>
    <w:p w14:paraId="69619355" w14:textId="77777777" w:rsidR="00113394" w:rsidRPr="003639BC" w:rsidRDefault="00113394" w:rsidP="00113394">
      <w:pPr>
        <w:widowControl w:val="0"/>
        <w:tabs>
          <w:tab w:val="left" w:pos="1134"/>
          <w:tab w:val="left" w:pos="1276"/>
        </w:tabs>
        <w:ind w:firstLine="709"/>
        <w:jc w:val="both"/>
        <w:rPr>
          <w:color w:val="auto"/>
        </w:rPr>
      </w:pPr>
      <w:r w:rsidRPr="003639BC">
        <w:rPr>
          <w:color w:val="auto"/>
        </w:rPr>
        <w:t>-</w:t>
      </w:r>
      <w:r w:rsidRPr="003639BC">
        <w:rPr>
          <w:color w:val="auto"/>
        </w:rPr>
        <w:tab/>
        <w:t>проверка правильности и своевременности начисления и выплаты дивидендов по акциям Общества, процентов по облигациям, доходов по иным ценным бумагам;</w:t>
      </w:r>
    </w:p>
    <w:p w14:paraId="5F5E158B" w14:textId="77777777" w:rsidR="00113394" w:rsidRPr="003639BC" w:rsidRDefault="00113394" w:rsidP="00113394">
      <w:pPr>
        <w:widowControl w:val="0"/>
        <w:tabs>
          <w:tab w:val="left" w:pos="1134"/>
          <w:tab w:val="left" w:pos="1276"/>
        </w:tabs>
        <w:ind w:firstLine="709"/>
        <w:jc w:val="both"/>
        <w:rPr>
          <w:color w:val="auto"/>
        </w:rPr>
      </w:pPr>
      <w:r w:rsidRPr="003639BC">
        <w:rPr>
          <w:color w:val="auto"/>
        </w:rPr>
        <w:t>-</w:t>
      </w:r>
      <w:r w:rsidRPr="003639BC">
        <w:rPr>
          <w:color w:val="auto"/>
        </w:rPr>
        <w:tab/>
        <w:t>проверка выполнения ранее выданных предписаний по устранению нарушений и недостатков, выявленных предыдущими проверками (ревизиями);</w:t>
      </w:r>
    </w:p>
    <w:p w14:paraId="376D6464" w14:textId="77777777" w:rsidR="00113394" w:rsidRPr="003639BC" w:rsidRDefault="00113394" w:rsidP="00113394">
      <w:pPr>
        <w:widowControl w:val="0"/>
        <w:tabs>
          <w:tab w:val="left" w:pos="1134"/>
          <w:tab w:val="left" w:pos="1276"/>
        </w:tabs>
        <w:ind w:firstLine="709"/>
        <w:jc w:val="both"/>
        <w:rPr>
          <w:color w:val="auto"/>
        </w:rPr>
      </w:pPr>
      <w:r w:rsidRPr="003639BC">
        <w:rPr>
          <w:color w:val="auto"/>
        </w:rPr>
        <w:t>-</w:t>
      </w:r>
      <w:r w:rsidRPr="003639BC">
        <w:rPr>
          <w:color w:val="auto"/>
        </w:rPr>
        <w:tab/>
        <w:t>осуществление иных действий (мероприятий), связанных с проверкой финансово-хозяйственной деятельности Общества.</w:t>
      </w:r>
    </w:p>
    <w:p w14:paraId="7AB12392" w14:textId="77777777" w:rsidR="00113394" w:rsidRPr="003639BC" w:rsidRDefault="00113394" w:rsidP="00113394">
      <w:pPr>
        <w:widowControl w:val="0"/>
        <w:tabs>
          <w:tab w:val="left" w:pos="1134"/>
          <w:tab w:val="left" w:pos="1276"/>
        </w:tabs>
        <w:ind w:firstLine="709"/>
        <w:jc w:val="both"/>
        <w:rPr>
          <w:color w:val="auto"/>
        </w:rPr>
      </w:pPr>
      <w:r w:rsidRPr="003639BC">
        <w:rPr>
          <w:color w:val="auto"/>
        </w:rPr>
        <w:t xml:space="preserve">Все решения по вопросам, отнесенным к компетенции Ревизионной комиссии, принимаются простым большинством голосов от общего числа ее членов. </w:t>
      </w:r>
    </w:p>
    <w:p w14:paraId="78AE90AC" w14:textId="77777777" w:rsidR="00446C18" w:rsidRPr="003639BC" w:rsidRDefault="00446C18" w:rsidP="009D7E07">
      <w:pPr>
        <w:widowControl w:val="0"/>
        <w:numPr>
          <w:ilvl w:val="1"/>
          <w:numId w:val="0"/>
        </w:numPr>
        <w:tabs>
          <w:tab w:val="left" w:pos="1134"/>
          <w:tab w:val="num" w:pos="1287"/>
          <w:tab w:val="left" w:pos="1418"/>
        </w:tabs>
        <w:ind w:firstLine="567"/>
        <w:jc w:val="both"/>
        <w:rPr>
          <w:color w:val="auto"/>
        </w:rPr>
      </w:pPr>
      <w:r w:rsidRPr="003639BC">
        <w:rPr>
          <w:color w:val="auto"/>
        </w:rPr>
        <w:t>Ревизионная комиссия вправе, а в случае выявления серьезных нарушений в финансово-хозяйственной деятельности Общества, обязана потребовать созыва внеочередного Общего собрания акционеров Общества.</w:t>
      </w:r>
    </w:p>
    <w:p w14:paraId="5BF10168" w14:textId="77777777" w:rsidR="00285F52" w:rsidRDefault="00446C18" w:rsidP="00B7659D">
      <w:pPr>
        <w:widowControl w:val="0"/>
        <w:numPr>
          <w:ilvl w:val="1"/>
          <w:numId w:val="0"/>
        </w:numPr>
        <w:tabs>
          <w:tab w:val="left" w:pos="1134"/>
          <w:tab w:val="num" w:pos="1287"/>
          <w:tab w:val="left" w:pos="1418"/>
        </w:tabs>
        <w:ind w:firstLine="567"/>
        <w:jc w:val="both"/>
        <w:rPr>
          <w:color w:val="auto"/>
        </w:rPr>
      </w:pPr>
      <w:r w:rsidRPr="003639BC">
        <w:rPr>
          <w:color w:val="auto"/>
        </w:rPr>
        <w:t xml:space="preserve">Порядок деятельности Ревизионной комиссии </w:t>
      </w:r>
      <w:r w:rsidR="00285F52">
        <w:rPr>
          <w:color w:val="auto"/>
        </w:rPr>
        <w:t>в отчетный период определялся:</w:t>
      </w:r>
    </w:p>
    <w:p w14:paraId="47CFD46A" w14:textId="375FCB45" w:rsidR="00285F52" w:rsidRPr="003639BC" w:rsidRDefault="00285F52" w:rsidP="00285F52">
      <w:pPr>
        <w:ind w:firstLine="709"/>
        <w:jc w:val="both"/>
        <w:rPr>
          <w:color w:val="auto"/>
        </w:rPr>
      </w:pPr>
      <w:r>
        <w:rPr>
          <w:color w:val="auto"/>
        </w:rPr>
        <w:t xml:space="preserve">- </w:t>
      </w:r>
      <w:r w:rsidRPr="003639BC">
        <w:rPr>
          <w:color w:val="auto"/>
        </w:rPr>
        <w:t>Положе</w:t>
      </w:r>
      <w:r>
        <w:rPr>
          <w:color w:val="auto"/>
        </w:rPr>
        <w:t xml:space="preserve">нием о Ревизионной комиссии АО </w:t>
      </w:r>
      <w:r w:rsidRPr="003639BC">
        <w:rPr>
          <w:color w:val="auto"/>
        </w:rPr>
        <w:t>«Читатехэнерго»</w:t>
      </w:r>
      <w:r>
        <w:rPr>
          <w:color w:val="auto"/>
        </w:rPr>
        <w:t xml:space="preserve">, </w:t>
      </w:r>
      <w:r>
        <w:t xml:space="preserve">утвержденным </w:t>
      </w:r>
      <w:r w:rsidR="007F359A">
        <w:t>Правлением ПАО «ФСК ЕЭС</w:t>
      </w:r>
      <w:r>
        <w:t xml:space="preserve"> (выписка из протокола заседания Правления ПАО «ФСК ЕЭС»  от 04.12.2018 № 1597/1/6);</w:t>
      </w:r>
    </w:p>
    <w:p w14:paraId="0B14B3FD" w14:textId="36846B5C" w:rsidR="00285F52" w:rsidRPr="003639BC" w:rsidRDefault="00285F52" w:rsidP="00285F52">
      <w:pPr>
        <w:ind w:firstLine="709"/>
        <w:jc w:val="both"/>
        <w:rPr>
          <w:color w:val="auto"/>
        </w:rPr>
      </w:pPr>
      <w:r w:rsidRPr="003639BC">
        <w:rPr>
          <w:color w:val="auto"/>
        </w:rPr>
        <w:t>- Положе</w:t>
      </w:r>
      <w:r>
        <w:rPr>
          <w:color w:val="auto"/>
        </w:rPr>
        <w:t xml:space="preserve">нием о Ревизионной комиссии ОАО </w:t>
      </w:r>
      <w:r w:rsidRPr="003639BC">
        <w:rPr>
          <w:color w:val="auto"/>
        </w:rPr>
        <w:t>«Читатехэнерго»</w:t>
      </w:r>
      <w:r w:rsidRPr="009714EF">
        <w:t xml:space="preserve"> </w:t>
      </w:r>
      <w:r>
        <w:t>(до 04.12.2018), утвержденным общим собранием акционеров ОАО «Читатехэнерго» (протокол от 20.05.2004 №б/н);</w:t>
      </w:r>
    </w:p>
    <w:p w14:paraId="34499D58" w14:textId="77777777" w:rsidR="00285F52" w:rsidRPr="003639BC" w:rsidRDefault="00285F52" w:rsidP="00285F52">
      <w:pPr>
        <w:ind w:firstLine="709"/>
        <w:jc w:val="both"/>
      </w:pPr>
      <w:r w:rsidRPr="003639BC">
        <w:rPr>
          <w:color w:val="auto"/>
        </w:rPr>
        <w:t xml:space="preserve">- </w:t>
      </w:r>
      <w:r w:rsidRPr="003639BC">
        <w:t>Положение</w:t>
      </w:r>
      <w:r>
        <w:t>м</w:t>
      </w:r>
      <w:r w:rsidRPr="003639BC">
        <w:t xml:space="preserve"> о выплате ч</w:t>
      </w:r>
      <w:r>
        <w:t xml:space="preserve">ленам Ревизионной комиссии ОАО </w:t>
      </w:r>
      <w:r w:rsidRPr="003639BC">
        <w:t>«Читатехэнерго» вознаграждений и компенсаций</w:t>
      </w:r>
      <w:r>
        <w:t>, утвержденным общим собранием акционеров ОАО «Читатехэнерго» (протокол от 20.05.2004 № б/н).</w:t>
      </w:r>
    </w:p>
    <w:p w14:paraId="072607CC" w14:textId="77777777" w:rsidR="001A57A3" w:rsidRPr="003639BC" w:rsidRDefault="001A57A3" w:rsidP="007E15F8">
      <w:pPr>
        <w:widowControl w:val="0"/>
        <w:numPr>
          <w:ilvl w:val="1"/>
          <w:numId w:val="0"/>
        </w:numPr>
        <w:tabs>
          <w:tab w:val="left" w:pos="1134"/>
          <w:tab w:val="num" w:pos="1287"/>
          <w:tab w:val="left" w:pos="1418"/>
        </w:tabs>
        <w:ind w:firstLine="567"/>
        <w:jc w:val="both"/>
        <w:rPr>
          <w:color w:val="auto"/>
        </w:rPr>
      </w:pPr>
    </w:p>
    <w:p w14:paraId="5905D3E1" w14:textId="1957A709" w:rsidR="001A57A3" w:rsidRPr="003639BC" w:rsidRDefault="001A57A3" w:rsidP="007E15F8">
      <w:pPr>
        <w:widowControl w:val="0"/>
        <w:numPr>
          <w:ilvl w:val="1"/>
          <w:numId w:val="0"/>
        </w:numPr>
        <w:tabs>
          <w:tab w:val="left" w:pos="1134"/>
          <w:tab w:val="num" w:pos="1287"/>
          <w:tab w:val="left" w:pos="1418"/>
        </w:tabs>
        <w:ind w:firstLine="567"/>
        <w:jc w:val="both"/>
        <w:rPr>
          <w:color w:val="auto"/>
        </w:rPr>
      </w:pPr>
      <w:r w:rsidRPr="003639BC">
        <w:rPr>
          <w:color w:val="auto"/>
        </w:rPr>
        <w:t xml:space="preserve">Состав ревизионной комиссии в отчетном периоде приведен ниже. Должности </w:t>
      </w:r>
      <w:r w:rsidR="007F359A">
        <w:rPr>
          <w:color w:val="auto"/>
        </w:rPr>
        <w:t xml:space="preserve">членов ревизионной комиссии </w:t>
      </w:r>
      <w:r w:rsidRPr="003639BC">
        <w:rPr>
          <w:color w:val="auto"/>
        </w:rPr>
        <w:t>указаны на момент избрания.</w:t>
      </w:r>
    </w:p>
    <w:p w14:paraId="4F9E5679" w14:textId="093966D5" w:rsidR="00427DD8" w:rsidRPr="003639BC" w:rsidRDefault="007F359A" w:rsidP="00500412">
      <w:pPr>
        <w:tabs>
          <w:tab w:val="left" w:pos="851"/>
        </w:tabs>
        <w:ind w:firstLine="851"/>
        <w:jc w:val="both"/>
        <w:rPr>
          <w:i/>
          <w:color w:val="auto"/>
        </w:rPr>
      </w:pPr>
      <w:r>
        <w:rPr>
          <w:i/>
          <w:color w:val="auto"/>
          <w:u w:val="single"/>
        </w:rPr>
        <w:t xml:space="preserve">В период с </w:t>
      </w:r>
      <w:r w:rsidR="00427DD8" w:rsidRPr="003639BC">
        <w:rPr>
          <w:i/>
          <w:color w:val="auto"/>
          <w:u w:val="single"/>
        </w:rPr>
        <w:t xml:space="preserve">11.08.2017 по </w:t>
      </w:r>
      <w:r w:rsidR="00FA06B3" w:rsidRPr="003639BC">
        <w:rPr>
          <w:i/>
          <w:color w:val="auto"/>
          <w:u w:val="single"/>
        </w:rPr>
        <w:t>20.06.2018</w:t>
      </w:r>
      <w:r w:rsidR="00500412" w:rsidRPr="003639BC">
        <w:rPr>
          <w:i/>
          <w:color w:val="auto"/>
        </w:rPr>
        <w:t xml:space="preserve"> </w:t>
      </w:r>
      <w:r w:rsidR="002A75C1">
        <w:rPr>
          <w:i/>
          <w:color w:val="auto"/>
        </w:rPr>
        <w:t xml:space="preserve">действовала </w:t>
      </w:r>
      <w:r>
        <w:rPr>
          <w:i/>
          <w:color w:val="auto"/>
        </w:rPr>
        <w:t>ревизионная комиссия</w:t>
      </w:r>
      <w:r w:rsidR="002A75C1">
        <w:rPr>
          <w:i/>
          <w:color w:val="auto"/>
        </w:rPr>
        <w:t xml:space="preserve"> Общества</w:t>
      </w:r>
      <w:r>
        <w:rPr>
          <w:i/>
          <w:color w:val="auto"/>
        </w:rPr>
        <w:t>, избранная</w:t>
      </w:r>
      <w:r w:rsidR="002A75C1">
        <w:rPr>
          <w:i/>
          <w:color w:val="auto"/>
        </w:rPr>
        <w:t xml:space="preserve"> Правлением ПАО «ФСК ЕЭС»</w:t>
      </w:r>
      <w:r>
        <w:rPr>
          <w:i/>
          <w:color w:val="auto"/>
        </w:rPr>
        <w:t xml:space="preserve"> </w:t>
      </w:r>
      <w:r w:rsidR="00500412" w:rsidRPr="003639BC">
        <w:rPr>
          <w:i/>
          <w:color w:val="auto"/>
        </w:rPr>
        <w:t>(выписка из протокола заседания Правления ПАО «ФСК ЕЭС» от 14.08.2017 № 1488/3/6)</w:t>
      </w:r>
      <w:r w:rsidR="002A75C1">
        <w:rPr>
          <w:i/>
          <w:color w:val="auto"/>
        </w:rPr>
        <w:t xml:space="preserve"> в следующем составе</w:t>
      </w:r>
      <w:r w:rsidR="00500412" w:rsidRPr="003639BC">
        <w:rPr>
          <w:i/>
          <w:color w:val="auto"/>
        </w:rPr>
        <w:t>:</w:t>
      </w:r>
    </w:p>
    <w:p w14:paraId="086843D7" w14:textId="77777777" w:rsidR="001A57A3" w:rsidRPr="003639BC" w:rsidRDefault="001A57A3" w:rsidP="00FA0DD8">
      <w:pPr>
        <w:pStyle w:val="affffffd"/>
        <w:numPr>
          <w:ilvl w:val="0"/>
          <w:numId w:val="19"/>
        </w:numPr>
        <w:tabs>
          <w:tab w:val="left" w:pos="851"/>
        </w:tabs>
        <w:ind w:left="0" w:firstLine="567"/>
        <w:jc w:val="both"/>
        <w:rPr>
          <w:color w:val="auto"/>
        </w:rPr>
      </w:pPr>
      <w:r w:rsidRPr="003639BC">
        <w:rPr>
          <w:color w:val="auto"/>
        </w:rPr>
        <w:t>Марченков Юрий Петрович – Главный эксперт отдела корпоративного аудита и контроля ДО Департамента в</w:t>
      </w:r>
      <w:r w:rsidR="009719CA" w:rsidRPr="003639BC">
        <w:rPr>
          <w:color w:val="auto"/>
        </w:rPr>
        <w:t>нутреннего аудита ПАО «ФСК ЕЭС»;</w:t>
      </w:r>
    </w:p>
    <w:p w14:paraId="22FF4774" w14:textId="77777777" w:rsidR="001A57A3" w:rsidRPr="003639BC" w:rsidRDefault="001A57A3" w:rsidP="00FA0DD8">
      <w:pPr>
        <w:pStyle w:val="affffffd"/>
        <w:numPr>
          <w:ilvl w:val="0"/>
          <w:numId w:val="19"/>
        </w:numPr>
        <w:tabs>
          <w:tab w:val="left" w:pos="851"/>
        </w:tabs>
        <w:ind w:left="0" w:firstLine="567"/>
        <w:jc w:val="both"/>
        <w:rPr>
          <w:color w:val="auto"/>
        </w:rPr>
      </w:pPr>
      <w:r w:rsidRPr="003639BC">
        <w:rPr>
          <w:color w:val="auto"/>
        </w:rPr>
        <w:t>Богачев Игорь Юрьевич</w:t>
      </w:r>
      <w:r w:rsidRPr="003639BC">
        <w:rPr>
          <w:color w:val="auto"/>
        </w:rPr>
        <w:tab/>
        <w:t>- Главный эксперт отдела операционного аудита Департамента в</w:t>
      </w:r>
      <w:r w:rsidR="009719CA" w:rsidRPr="003639BC">
        <w:rPr>
          <w:color w:val="auto"/>
        </w:rPr>
        <w:t>нутреннего аудита ПАО «ФСК ЕЭС»;</w:t>
      </w:r>
    </w:p>
    <w:p w14:paraId="3664F765" w14:textId="77777777" w:rsidR="001A57A3" w:rsidRPr="003639BC" w:rsidRDefault="001A57A3" w:rsidP="00FA0DD8">
      <w:pPr>
        <w:pStyle w:val="affffffd"/>
        <w:numPr>
          <w:ilvl w:val="0"/>
          <w:numId w:val="19"/>
        </w:numPr>
        <w:tabs>
          <w:tab w:val="left" w:pos="851"/>
        </w:tabs>
        <w:ind w:left="0" w:firstLine="567"/>
        <w:jc w:val="both"/>
        <w:rPr>
          <w:color w:val="auto"/>
        </w:rPr>
      </w:pPr>
      <w:r w:rsidRPr="003639BC">
        <w:rPr>
          <w:color w:val="auto"/>
        </w:rPr>
        <w:t>Каргалев Александр Георгиевич</w:t>
      </w:r>
      <w:r w:rsidRPr="003639BC">
        <w:rPr>
          <w:color w:val="auto"/>
        </w:rPr>
        <w:tab/>
        <w:t xml:space="preserve"> - Главный специалист отдела корпоративного аудита и контроля ДО Департамента внутреннего аудита ПАО «ФСК ЕЭС».</w:t>
      </w:r>
    </w:p>
    <w:p w14:paraId="5A73B7C1" w14:textId="77777777" w:rsidR="001A57A3" w:rsidRPr="003639BC" w:rsidRDefault="001A57A3" w:rsidP="001A57A3">
      <w:pPr>
        <w:pStyle w:val="affffffd"/>
        <w:tabs>
          <w:tab w:val="left" w:pos="851"/>
        </w:tabs>
        <w:ind w:left="1211"/>
        <w:jc w:val="both"/>
        <w:rPr>
          <w:i/>
          <w:color w:val="auto"/>
        </w:rPr>
      </w:pPr>
    </w:p>
    <w:p w14:paraId="245D4DB1" w14:textId="7A2AA55C" w:rsidR="00FA06B3" w:rsidRPr="003639BC" w:rsidRDefault="002A75C1" w:rsidP="009D7E07">
      <w:pPr>
        <w:ind w:firstLine="709"/>
        <w:jc w:val="both"/>
        <w:rPr>
          <w:i/>
          <w:color w:val="auto"/>
        </w:rPr>
      </w:pPr>
      <w:r>
        <w:rPr>
          <w:i/>
          <w:color w:val="auto"/>
        </w:rPr>
        <w:t>В период с</w:t>
      </w:r>
      <w:r w:rsidR="00FA06B3" w:rsidRPr="003639BC">
        <w:rPr>
          <w:i/>
          <w:color w:val="auto"/>
        </w:rPr>
        <w:t xml:space="preserve"> 21.06.2018 по настоящее время </w:t>
      </w:r>
      <w:r>
        <w:rPr>
          <w:i/>
          <w:color w:val="auto"/>
        </w:rPr>
        <w:t>действует ревизионная комиссия Общества, избранная Правлением ПАО «ФСК ЕЭС»</w:t>
      </w:r>
      <w:r w:rsidRPr="003639BC">
        <w:rPr>
          <w:i/>
          <w:color w:val="auto"/>
        </w:rPr>
        <w:t xml:space="preserve"> </w:t>
      </w:r>
      <w:r w:rsidR="00FA06B3" w:rsidRPr="003639BC">
        <w:rPr>
          <w:i/>
          <w:color w:val="auto"/>
        </w:rPr>
        <w:t>(выписка из протокола заседания Правления ПАО «ФСК ЕЭС» от</w:t>
      </w:r>
      <w:r w:rsidR="0022279C" w:rsidRPr="003639BC">
        <w:rPr>
          <w:i/>
          <w:color w:val="auto"/>
        </w:rPr>
        <w:t xml:space="preserve"> 21.06.2018 № 1557/1/2)</w:t>
      </w:r>
      <w:r>
        <w:rPr>
          <w:i/>
          <w:color w:val="auto"/>
        </w:rPr>
        <w:t>в следующем составе</w:t>
      </w:r>
      <w:r w:rsidR="0022279C" w:rsidRPr="003639BC">
        <w:rPr>
          <w:i/>
          <w:color w:val="auto"/>
        </w:rPr>
        <w:t>:</w:t>
      </w:r>
    </w:p>
    <w:p w14:paraId="2A7A4C54" w14:textId="77777777" w:rsidR="009719CA" w:rsidRPr="003639BC" w:rsidRDefault="009719CA" w:rsidP="009719CA">
      <w:pPr>
        <w:ind w:firstLine="709"/>
        <w:jc w:val="both"/>
        <w:rPr>
          <w:color w:val="auto"/>
        </w:rPr>
      </w:pPr>
      <w:r w:rsidRPr="003639BC">
        <w:rPr>
          <w:color w:val="auto"/>
        </w:rPr>
        <w:t>1. Богачев Игорь Юрьевич</w:t>
      </w:r>
      <w:r w:rsidRPr="003639BC">
        <w:rPr>
          <w:color w:val="auto"/>
        </w:rPr>
        <w:tab/>
        <w:t>- Главный эксперт отдела операционного аудита Департамента внутреннего аудита ПАО «ФСК ЕЭС»;</w:t>
      </w:r>
    </w:p>
    <w:p w14:paraId="30CF01DE" w14:textId="77777777" w:rsidR="009719CA" w:rsidRPr="003639BC" w:rsidRDefault="009719CA" w:rsidP="009719CA">
      <w:pPr>
        <w:ind w:firstLine="709"/>
        <w:jc w:val="both"/>
        <w:rPr>
          <w:color w:val="auto"/>
        </w:rPr>
      </w:pPr>
      <w:r w:rsidRPr="003639BC">
        <w:rPr>
          <w:color w:val="auto"/>
        </w:rPr>
        <w:t>2. Каргалев Александр Георгиевич - Главный специалист отдела корпоративного аудита и контроля ДО Департамента внутреннего аудита ПАО «ФСК ЕЭС»;</w:t>
      </w:r>
    </w:p>
    <w:p w14:paraId="108762D7" w14:textId="77777777" w:rsidR="009719CA" w:rsidRPr="003639BC" w:rsidRDefault="009719CA" w:rsidP="009719CA">
      <w:pPr>
        <w:ind w:firstLine="709"/>
        <w:jc w:val="both"/>
        <w:rPr>
          <w:color w:val="auto"/>
        </w:rPr>
      </w:pPr>
      <w:r w:rsidRPr="003639BC">
        <w:rPr>
          <w:color w:val="auto"/>
        </w:rPr>
        <w:t>3. Феденева Наталья Александровна - Главный эксперт отдела методологии и отчетности Департамента внутреннего аудита ПАО «ФСК ЕЭС».</w:t>
      </w:r>
    </w:p>
    <w:p w14:paraId="34E786A2" w14:textId="77777777" w:rsidR="009719CA" w:rsidRPr="003639BC" w:rsidRDefault="009719CA" w:rsidP="009719CA">
      <w:pPr>
        <w:ind w:firstLine="709"/>
        <w:jc w:val="both"/>
        <w:rPr>
          <w:i/>
          <w:color w:val="auto"/>
        </w:rPr>
      </w:pPr>
    </w:p>
    <w:p w14:paraId="3124B4FE" w14:textId="77777777" w:rsidR="00446C18" w:rsidRPr="003639BC" w:rsidRDefault="00906008" w:rsidP="009D7E07">
      <w:pPr>
        <w:ind w:firstLine="709"/>
        <w:jc w:val="both"/>
        <w:rPr>
          <w:color w:val="auto"/>
        </w:rPr>
      </w:pPr>
      <w:r w:rsidRPr="003639BC">
        <w:rPr>
          <w:color w:val="auto"/>
        </w:rPr>
        <w:t xml:space="preserve">Акциями </w:t>
      </w:r>
      <w:r w:rsidR="00446C18" w:rsidRPr="003639BC">
        <w:rPr>
          <w:color w:val="auto"/>
        </w:rPr>
        <w:t>АО «Читатехэнерго» члены Ревизионной комиссии Общества не владеют.</w:t>
      </w:r>
    </w:p>
    <w:p w14:paraId="68403A54" w14:textId="77777777" w:rsidR="00446C18" w:rsidRPr="003639BC" w:rsidRDefault="00446C18" w:rsidP="009D7E07">
      <w:pPr>
        <w:ind w:firstLine="709"/>
        <w:jc w:val="both"/>
        <w:rPr>
          <w:color w:val="auto"/>
        </w:rPr>
      </w:pPr>
      <w:r w:rsidRPr="003639BC">
        <w:rPr>
          <w:color w:val="auto"/>
        </w:rPr>
        <w:t xml:space="preserve">Сделки между Обществом и </w:t>
      </w:r>
      <w:r w:rsidR="0048594D" w:rsidRPr="003639BC">
        <w:rPr>
          <w:color w:val="auto"/>
        </w:rPr>
        <w:t xml:space="preserve">членами Ревизионной комиссии </w:t>
      </w:r>
      <w:r w:rsidRPr="003639BC">
        <w:rPr>
          <w:color w:val="auto"/>
        </w:rPr>
        <w:t>в 2</w:t>
      </w:r>
      <w:r w:rsidR="00906008" w:rsidRPr="003639BC">
        <w:rPr>
          <w:color w:val="auto"/>
        </w:rPr>
        <w:t>01</w:t>
      </w:r>
      <w:r w:rsidR="009719CA" w:rsidRPr="003639BC">
        <w:rPr>
          <w:color w:val="auto"/>
        </w:rPr>
        <w:t>8</w:t>
      </w:r>
      <w:r w:rsidRPr="003639BC">
        <w:rPr>
          <w:color w:val="auto"/>
        </w:rPr>
        <w:t xml:space="preserve"> году  не совершались.</w:t>
      </w:r>
    </w:p>
    <w:p w14:paraId="030AA25A" w14:textId="77777777" w:rsidR="00446C18" w:rsidRPr="003639BC" w:rsidRDefault="00446C18" w:rsidP="009D7E07">
      <w:pPr>
        <w:ind w:firstLine="709"/>
        <w:jc w:val="both"/>
        <w:rPr>
          <w:color w:val="auto"/>
        </w:rPr>
      </w:pPr>
      <w:r w:rsidRPr="003639BC">
        <w:rPr>
          <w:color w:val="auto"/>
        </w:rPr>
        <w:t xml:space="preserve">Исков к </w:t>
      </w:r>
      <w:r w:rsidR="0048594D" w:rsidRPr="003639BC">
        <w:rPr>
          <w:color w:val="auto"/>
        </w:rPr>
        <w:t>членам Ревизионной комиссии</w:t>
      </w:r>
      <w:r w:rsidRPr="003639BC">
        <w:rPr>
          <w:color w:val="auto"/>
        </w:rPr>
        <w:t xml:space="preserve"> Общества в 201</w:t>
      </w:r>
      <w:r w:rsidR="009719CA" w:rsidRPr="003639BC">
        <w:rPr>
          <w:color w:val="auto"/>
        </w:rPr>
        <w:t>8</w:t>
      </w:r>
      <w:r w:rsidRPr="003639BC">
        <w:rPr>
          <w:color w:val="auto"/>
        </w:rPr>
        <w:t xml:space="preserve"> году не предъявлялось.</w:t>
      </w:r>
    </w:p>
    <w:p w14:paraId="4A031782" w14:textId="77777777" w:rsidR="00BD07AD" w:rsidRPr="00914047" w:rsidRDefault="00BD07AD" w:rsidP="009D7E07">
      <w:pPr>
        <w:ind w:firstLine="709"/>
        <w:jc w:val="both"/>
        <w:rPr>
          <w:color w:val="auto"/>
        </w:rPr>
      </w:pPr>
      <w:r w:rsidRPr="003639BC">
        <w:rPr>
          <w:color w:val="auto"/>
        </w:rPr>
        <w:t>Размер и порядок выплаты членам ревизионной комиссии вознаграждений регламентируется Положением о выплате членам ревизионной комиссии вознаграждений и компенсаций, утвержденным общим собранием акционеров АО «Читатехэнерго» (протокол от 20.05.</w:t>
      </w:r>
      <w:r w:rsidRPr="00914047">
        <w:rPr>
          <w:color w:val="auto"/>
        </w:rPr>
        <w:t>2004 № б/н).</w:t>
      </w:r>
    </w:p>
    <w:p w14:paraId="73A9B4A3" w14:textId="77777777" w:rsidR="00446C18" w:rsidRPr="003639BC" w:rsidRDefault="00446C18" w:rsidP="009D7E07">
      <w:pPr>
        <w:ind w:firstLine="709"/>
        <w:jc w:val="both"/>
        <w:rPr>
          <w:color w:val="auto"/>
        </w:rPr>
      </w:pPr>
      <w:r w:rsidRPr="00914047">
        <w:rPr>
          <w:color w:val="auto"/>
        </w:rPr>
        <w:t>Общая сумма вознаграждений, выплаченных членам Ревизионной комиссии Общества в 201</w:t>
      </w:r>
      <w:r w:rsidR="00BD07AD" w:rsidRPr="00914047">
        <w:rPr>
          <w:color w:val="auto"/>
        </w:rPr>
        <w:t>8</w:t>
      </w:r>
      <w:r w:rsidRPr="00914047">
        <w:rPr>
          <w:color w:val="auto"/>
        </w:rPr>
        <w:t xml:space="preserve"> году, составила </w:t>
      </w:r>
      <w:r w:rsidR="00914047" w:rsidRPr="00914047">
        <w:rPr>
          <w:color w:val="auto"/>
        </w:rPr>
        <w:t>23,6</w:t>
      </w:r>
      <w:r w:rsidR="000C1366" w:rsidRPr="00914047">
        <w:rPr>
          <w:color w:val="auto"/>
        </w:rPr>
        <w:t xml:space="preserve"> тыс. </w:t>
      </w:r>
      <w:r w:rsidRPr="00914047">
        <w:rPr>
          <w:color w:val="auto"/>
        </w:rPr>
        <w:t>рублей.</w:t>
      </w:r>
    </w:p>
    <w:p w14:paraId="5083BCF6" w14:textId="77777777" w:rsidR="00446C18" w:rsidRPr="003639BC" w:rsidRDefault="00446C18" w:rsidP="009D7E07">
      <w:pPr>
        <w:autoSpaceDE w:val="0"/>
        <w:autoSpaceDN w:val="0"/>
        <w:adjustRightInd w:val="0"/>
        <w:ind w:firstLine="709"/>
        <w:jc w:val="both"/>
        <w:rPr>
          <w:color w:val="auto"/>
        </w:rPr>
      </w:pPr>
    </w:p>
    <w:p w14:paraId="68F50AFF" w14:textId="77777777" w:rsidR="00446C18" w:rsidRPr="003639BC" w:rsidRDefault="00446C18" w:rsidP="00A17EDA">
      <w:pPr>
        <w:pStyle w:val="ad"/>
        <w:tabs>
          <w:tab w:val="left" w:pos="1418"/>
        </w:tabs>
        <w:ind w:left="0" w:firstLine="567"/>
      </w:pPr>
      <w:r w:rsidRPr="003639BC">
        <w:rPr>
          <w:color w:val="auto"/>
        </w:rPr>
        <w:t>Для проверки и подтверждения годовой</w:t>
      </w:r>
      <w:r w:rsidRPr="003639BC">
        <w:t xml:space="preserve"> финансовой отчетности Общества Общее собрание акционеров ежегодно утверждает Аудитора Общества. Для проверки финансовой отчетности за 201</w:t>
      </w:r>
      <w:r w:rsidR="00CB2F74" w:rsidRPr="003639BC">
        <w:t>8</w:t>
      </w:r>
      <w:r w:rsidRPr="003639BC">
        <w:t xml:space="preserve"> год по решению годового Общего собрания акционеров (</w:t>
      </w:r>
      <w:r w:rsidR="00CB2F74" w:rsidRPr="003639BC">
        <w:t>выписка из протокола заседания Правления ПАО «ФСК ЕЭС» от 21.06.2018 № 1557/1/2</w:t>
      </w:r>
      <w:r w:rsidR="00EE0192" w:rsidRPr="003639BC">
        <w:t>)</w:t>
      </w:r>
      <w:r w:rsidRPr="003639BC">
        <w:t xml:space="preserve"> аудитор</w:t>
      </w:r>
      <w:r w:rsidR="00E33E3C" w:rsidRPr="003639BC">
        <w:t>ом Общества утверждено</w:t>
      </w:r>
      <w:r w:rsidRPr="003639BC">
        <w:t xml:space="preserve"> </w:t>
      </w:r>
      <w:r w:rsidR="00053201" w:rsidRPr="003639BC">
        <w:t>Общество с ограниченной ответственностью «ФинЭкспертиза»</w:t>
      </w:r>
      <w:r w:rsidR="00906008" w:rsidRPr="003639BC">
        <w:t>.</w:t>
      </w:r>
      <w:r w:rsidRPr="003639BC">
        <w:t xml:space="preserve"> В соответствии с требованиями законодательства Российской Федерации размер оплаты услуг Аудитора определен Советом директоров Общества (протокол от </w:t>
      </w:r>
      <w:r w:rsidR="00B67811" w:rsidRPr="003639BC">
        <w:t>04.09.2018</w:t>
      </w:r>
      <w:r w:rsidRPr="003639BC">
        <w:t xml:space="preserve"> № </w:t>
      </w:r>
      <w:r w:rsidR="00B67811" w:rsidRPr="003639BC">
        <w:t>110</w:t>
      </w:r>
      <w:r w:rsidR="000C0992" w:rsidRPr="003639BC">
        <w:t>)</w:t>
      </w:r>
      <w:r w:rsidR="00AA220E" w:rsidRPr="003639BC">
        <w:t xml:space="preserve"> и составил </w:t>
      </w:r>
      <w:r w:rsidR="00B67811" w:rsidRPr="003639BC">
        <w:t>110 4</w:t>
      </w:r>
      <w:r w:rsidR="00AA220E" w:rsidRPr="003639BC">
        <w:t>00 рублей.</w:t>
      </w:r>
      <w:r w:rsidR="000C0992" w:rsidRPr="003639BC">
        <w:t xml:space="preserve"> </w:t>
      </w:r>
      <w:r w:rsidR="00A17EDA" w:rsidRPr="003639BC">
        <w:t xml:space="preserve"> </w:t>
      </w:r>
      <w:r w:rsidR="00B67811" w:rsidRPr="003639BC">
        <w:t xml:space="preserve">С </w:t>
      </w:r>
      <w:r w:rsidR="00053201" w:rsidRPr="003639BC">
        <w:t xml:space="preserve">ООО «ФинЭкспертиза» заключен договор оказания услуг </w:t>
      </w:r>
      <w:r w:rsidRPr="003639BC">
        <w:t>по проведению обязательного аудита бухгалтерской отчетности</w:t>
      </w:r>
      <w:r w:rsidR="00B67811" w:rsidRPr="003639BC">
        <w:t xml:space="preserve"> от 05.09.2018 № 311-05-а.</w:t>
      </w:r>
    </w:p>
    <w:p w14:paraId="1BB3CC7A" w14:textId="77777777" w:rsidR="00B67811" w:rsidRDefault="00543959" w:rsidP="00543959">
      <w:pPr>
        <w:widowControl w:val="0"/>
        <w:numPr>
          <w:ilvl w:val="1"/>
          <w:numId w:val="0"/>
        </w:numPr>
        <w:tabs>
          <w:tab w:val="left" w:pos="1134"/>
          <w:tab w:val="num" w:pos="1287"/>
          <w:tab w:val="left" w:pos="1418"/>
        </w:tabs>
        <w:ind w:firstLine="426"/>
        <w:jc w:val="both"/>
      </w:pPr>
      <w:r w:rsidRPr="003639BC">
        <w:t>В связи с принятием Федерального закона от 03.08.2018 № 303-ФЗ «О внесении изменений в отдельные законодательные акты Российской Федерации о налогах и сборах» и установлением с 01.01.2019г. налоговой ставки НДС в размере 20%, учитывая положения п.1 ст. 168 Налогового кодекса Российской Федерации и Пи</w:t>
      </w:r>
      <w:r w:rsidR="00D043A0" w:rsidRPr="003639BC">
        <w:t>сьма ФНС России от 23.10.2018 N</w:t>
      </w:r>
      <w:r w:rsidRPr="003639BC">
        <w:t xml:space="preserve">СД-4-3/20667@ «О порядке применения налоговой ставки по НДС в переходный период», стоимость услуг аудитора </w:t>
      </w:r>
      <w:r w:rsidR="001A20E8">
        <w:t xml:space="preserve">пересмотрена и определена Советом директоров АО «Читатехэнерго» (протокол от 15.04.2019 № 115) в размере 112 271,19 рублей с учетом НДС (20%). </w:t>
      </w:r>
    </w:p>
    <w:p w14:paraId="5BB8371D" w14:textId="77777777" w:rsidR="001A20E8" w:rsidRPr="003639BC" w:rsidRDefault="001A20E8" w:rsidP="00543959">
      <w:pPr>
        <w:widowControl w:val="0"/>
        <w:numPr>
          <w:ilvl w:val="1"/>
          <w:numId w:val="0"/>
        </w:numPr>
        <w:tabs>
          <w:tab w:val="left" w:pos="1134"/>
          <w:tab w:val="num" w:pos="1287"/>
          <w:tab w:val="left" w:pos="1418"/>
        </w:tabs>
        <w:ind w:firstLine="426"/>
        <w:jc w:val="both"/>
      </w:pPr>
    </w:p>
    <w:p w14:paraId="452748B9" w14:textId="77777777" w:rsidR="00446C18" w:rsidRPr="003639BC" w:rsidRDefault="00446C18" w:rsidP="009D7E07">
      <w:pPr>
        <w:widowControl w:val="0"/>
        <w:numPr>
          <w:ilvl w:val="1"/>
          <w:numId w:val="0"/>
        </w:numPr>
        <w:tabs>
          <w:tab w:val="left" w:pos="1134"/>
          <w:tab w:val="num" w:pos="1287"/>
          <w:tab w:val="left" w:pos="1418"/>
        </w:tabs>
        <w:ind w:firstLine="426"/>
        <w:jc w:val="both"/>
      </w:pPr>
      <w:r w:rsidRPr="003639BC">
        <w:t>По итогам проверки финансово-хозяйственной деятельности Общества Ревизионная комиссия, Аудитор Общества составляют заключени</w:t>
      </w:r>
      <w:r w:rsidR="00440D5C" w:rsidRPr="003639BC">
        <w:t>я</w:t>
      </w:r>
      <w:r w:rsidRPr="003639BC">
        <w:t>, в котор</w:t>
      </w:r>
      <w:r w:rsidR="00440D5C" w:rsidRPr="003639BC">
        <w:t>ых</w:t>
      </w:r>
      <w:r w:rsidRPr="003639BC">
        <w:t xml:space="preserve"> должны содержаться:</w:t>
      </w:r>
    </w:p>
    <w:p w14:paraId="0F1DBE59" w14:textId="77777777" w:rsidR="00446C18" w:rsidRPr="003639BC" w:rsidRDefault="00446C18" w:rsidP="00FA0DD8">
      <w:pPr>
        <w:widowControl w:val="0"/>
        <w:numPr>
          <w:ilvl w:val="0"/>
          <w:numId w:val="6"/>
        </w:numPr>
        <w:tabs>
          <w:tab w:val="left" w:pos="851"/>
          <w:tab w:val="left" w:pos="1134"/>
        </w:tabs>
        <w:ind w:firstLine="426"/>
        <w:jc w:val="both"/>
      </w:pPr>
      <w:r w:rsidRPr="003639BC">
        <w:t>подтверждение достоверности данных, содержащихся в отчетах и иных финансовых документах Общества;</w:t>
      </w:r>
    </w:p>
    <w:p w14:paraId="031C0758" w14:textId="77777777" w:rsidR="00446C18" w:rsidRPr="003639BC" w:rsidRDefault="00446C18" w:rsidP="00FA0DD8">
      <w:pPr>
        <w:widowControl w:val="0"/>
        <w:numPr>
          <w:ilvl w:val="0"/>
          <w:numId w:val="6"/>
        </w:numPr>
        <w:tabs>
          <w:tab w:val="left" w:pos="851"/>
          <w:tab w:val="left" w:pos="1134"/>
        </w:tabs>
        <w:ind w:firstLine="426"/>
        <w:jc w:val="both"/>
      </w:pPr>
      <w:r w:rsidRPr="003639BC">
        <w:t>информация о фактах нарушения Обществом установленного правовыми актами Российской Федерации порядка ведения бухгалтерского учета и представления финансовой отчетности, а также правовых актов Российской Федерации при осуществлении Обществом финансово-хозяйственной деятельности.</w:t>
      </w:r>
    </w:p>
    <w:p w14:paraId="6552787C" w14:textId="77777777" w:rsidR="00446C18" w:rsidRPr="003639BC" w:rsidRDefault="00446C18" w:rsidP="009D7E07">
      <w:pPr>
        <w:autoSpaceDE w:val="0"/>
        <w:autoSpaceDN w:val="0"/>
        <w:adjustRightInd w:val="0"/>
        <w:ind w:firstLine="426"/>
        <w:jc w:val="both"/>
      </w:pPr>
      <w:r w:rsidRPr="003639BC">
        <w:t>Порядок и сроки составления заключения по итогам проверки финансово-хозяйственной деятельности Общества определяются правовыми актами Российской Федерации и внутренними документами Общества.</w:t>
      </w:r>
    </w:p>
    <w:p w14:paraId="27E50BC3" w14:textId="77777777" w:rsidR="00966842" w:rsidRPr="003639BC" w:rsidRDefault="00966842" w:rsidP="009D7E07">
      <w:pPr>
        <w:autoSpaceDE w:val="0"/>
        <w:autoSpaceDN w:val="0"/>
        <w:adjustRightInd w:val="0"/>
        <w:ind w:firstLine="426"/>
        <w:jc w:val="both"/>
      </w:pPr>
    </w:p>
    <w:p w14:paraId="1900F2BC" w14:textId="77777777" w:rsidR="00053201" w:rsidRPr="003639BC" w:rsidRDefault="00F5664C" w:rsidP="009D7E07">
      <w:pPr>
        <w:autoSpaceDE w:val="0"/>
        <w:autoSpaceDN w:val="0"/>
        <w:adjustRightInd w:val="0"/>
        <w:ind w:firstLine="426"/>
        <w:jc w:val="both"/>
      </w:pPr>
      <w:r w:rsidRPr="003639BC">
        <w:t>А</w:t>
      </w:r>
      <w:r w:rsidR="00053201" w:rsidRPr="003639BC">
        <w:t>удиторское заключение, подтверждающее достоверность бухгалтерской (финансовой) отчетности АО «Читатехэнерго» по состоянию на 31.12.201</w:t>
      </w:r>
      <w:r w:rsidR="00440D5C" w:rsidRPr="003639BC">
        <w:t>8</w:t>
      </w:r>
      <w:r w:rsidR="00053201" w:rsidRPr="003639BC">
        <w:t xml:space="preserve"> и </w:t>
      </w:r>
      <w:r w:rsidRPr="003639BC">
        <w:t>заключение ревизионной комиссии, подтверждающее соблюдение Обществом законодательства Российской Федерации, внутренних нормативных актов и интересов акционеров при осуществлении финансово-хозяйственной  деятельности в отчетном периоде, прилагаются к настоящему Годовому отчету.</w:t>
      </w:r>
    </w:p>
    <w:p w14:paraId="546CE74B" w14:textId="77777777" w:rsidR="00F5664C" w:rsidRDefault="00F5664C" w:rsidP="009D7E07">
      <w:pPr>
        <w:autoSpaceDE w:val="0"/>
        <w:autoSpaceDN w:val="0"/>
        <w:adjustRightInd w:val="0"/>
        <w:ind w:firstLine="426"/>
        <w:jc w:val="both"/>
      </w:pPr>
    </w:p>
    <w:p w14:paraId="70F20FA5" w14:textId="77777777" w:rsidR="00032C6E" w:rsidRDefault="00032C6E" w:rsidP="009D7E07">
      <w:pPr>
        <w:autoSpaceDE w:val="0"/>
        <w:autoSpaceDN w:val="0"/>
        <w:adjustRightInd w:val="0"/>
        <w:ind w:firstLine="426"/>
        <w:jc w:val="both"/>
      </w:pPr>
    </w:p>
    <w:p w14:paraId="114F2042" w14:textId="77777777" w:rsidR="00ED2F16" w:rsidRPr="003639BC" w:rsidRDefault="00ED2F16" w:rsidP="009D7E07">
      <w:pPr>
        <w:autoSpaceDE w:val="0"/>
        <w:autoSpaceDN w:val="0"/>
        <w:adjustRightInd w:val="0"/>
        <w:ind w:firstLine="426"/>
        <w:jc w:val="both"/>
      </w:pPr>
    </w:p>
    <w:p w14:paraId="23954C6F" w14:textId="77777777" w:rsidR="00446C18" w:rsidRPr="003639BC" w:rsidRDefault="00B14FCC" w:rsidP="007D6D48">
      <w:pPr>
        <w:pStyle w:val="aa"/>
        <w:spacing w:before="0" w:after="0"/>
        <w:jc w:val="both"/>
        <w:rPr>
          <w:rStyle w:val="50"/>
          <w:b/>
          <w:i/>
          <w:caps w:val="0"/>
          <w:color w:val="auto"/>
          <w:sz w:val="24"/>
        </w:rPr>
      </w:pPr>
      <w:bookmarkStart w:id="67" w:name="_Toc290449419"/>
      <w:bookmarkStart w:id="68" w:name="_Toc353050716"/>
      <w:r w:rsidRPr="003639BC">
        <w:rPr>
          <w:rStyle w:val="50"/>
          <w:b/>
          <w:i/>
          <w:caps w:val="0"/>
          <w:color w:val="auto"/>
          <w:sz w:val="24"/>
        </w:rPr>
        <w:t>9</w:t>
      </w:r>
      <w:r w:rsidR="00446C18" w:rsidRPr="003639BC">
        <w:rPr>
          <w:rStyle w:val="50"/>
          <w:b/>
          <w:i/>
          <w:caps w:val="0"/>
          <w:color w:val="auto"/>
          <w:sz w:val="24"/>
        </w:rPr>
        <w:t>.</w:t>
      </w:r>
      <w:r w:rsidR="00EE3A97" w:rsidRPr="003639BC">
        <w:rPr>
          <w:rStyle w:val="50"/>
          <w:b/>
          <w:i/>
          <w:caps w:val="0"/>
          <w:color w:val="auto"/>
          <w:sz w:val="24"/>
        </w:rPr>
        <w:t>6</w:t>
      </w:r>
      <w:r w:rsidR="00446C18" w:rsidRPr="003639BC">
        <w:rPr>
          <w:rStyle w:val="50"/>
          <w:b/>
          <w:i/>
          <w:caps w:val="0"/>
          <w:color w:val="auto"/>
          <w:sz w:val="24"/>
        </w:rPr>
        <w:t xml:space="preserve">. </w:t>
      </w:r>
      <w:bookmarkEnd w:id="67"/>
      <w:bookmarkEnd w:id="68"/>
      <w:r w:rsidR="00446C18" w:rsidRPr="003639BC">
        <w:rPr>
          <w:rStyle w:val="50"/>
          <w:b/>
          <w:i/>
          <w:caps w:val="0"/>
          <w:color w:val="auto"/>
          <w:sz w:val="24"/>
        </w:rPr>
        <w:t>Раскрытие информации.</w:t>
      </w:r>
    </w:p>
    <w:p w14:paraId="31A20A9A" w14:textId="77777777" w:rsidR="00446C18" w:rsidRPr="003639BC" w:rsidRDefault="00446C18" w:rsidP="007D6D48">
      <w:pPr>
        <w:pStyle w:val="aa"/>
        <w:spacing w:before="0" w:after="0"/>
        <w:jc w:val="both"/>
        <w:rPr>
          <w:rStyle w:val="50"/>
          <w:b/>
          <w:i/>
          <w:caps w:val="0"/>
          <w:color w:val="auto"/>
          <w:sz w:val="24"/>
        </w:rPr>
      </w:pPr>
      <w:r w:rsidRPr="003639BC">
        <w:rPr>
          <w:rStyle w:val="50"/>
          <w:b/>
          <w:i/>
          <w:caps w:val="0"/>
          <w:color w:val="auto"/>
          <w:sz w:val="24"/>
        </w:rPr>
        <w:t xml:space="preserve">Крупные сделки и сделки с заинтересованностью в отчетном периоде.    </w:t>
      </w:r>
    </w:p>
    <w:p w14:paraId="307D8C57" w14:textId="77777777" w:rsidR="00A708B1" w:rsidRPr="003639BC" w:rsidRDefault="00A708B1" w:rsidP="009D7E07">
      <w:pPr>
        <w:pStyle w:val="58"/>
        <w:spacing w:line="240" w:lineRule="auto"/>
        <w:jc w:val="both"/>
        <w:outlineLvl w:val="1"/>
        <w:rPr>
          <w:rFonts w:ascii="Times New Roman" w:hAnsi="Times New Roman"/>
          <w:b w:val="0"/>
          <w:i w:val="0"/>
          <w:color w:val="auto"/>
          <w:kern w:val="0"/>
          <w:szCs w:val="24"/>
        </w:rPr>
      </w:pPr>
    </w:p>
    <w:p w14:paraId="5B7DA9A4" w14:textId="77777777" w:rsidR="009A6802" w:rsidRPr="003639BC" w:rsidRDefault="009A6802" w:rsidP="009D7E07">
      <w:pPr>
        <w:autoSpaceDE w:val="0"/>
        <w:autoSpaceDN w:val="0"/>
        <w:adjustRightInd w:val="0"/>
        <w:ind w:firstLine="708"/>
        <w:jc w:val="both"/>
        <w:rPr>
          <w:color w:val="auto"/>
        </w:rPr>
      </w:pPr>
      <w:r w:rsidRPr="003639BC">
        <w:rPr>
          <w:color w:val="auto"/>
        </w:rPr>
        <w:t>Согласно письму Центрального Банка Российской Федерации от 02.12.2015 №52-5/15994 в настоящее время законодательство не устанавливает обязанность по раскрытию информации непубличным акционерным обществом с числом акционеров 50 и менее, которое не осуществляет (не осуществляло) публичное размещение облигаций или иных ценных бумаг. Непубличное общество не обязано раскрывать информацию в формах, установленных в пункте 4 статьи 30 Закона № 39-ФЗ, в том числе обеспечивать доступ к информации, ранее опубликованной на странице в сети Интернет, которую до 01.07.2015 такое акционерное общество было обязано раскрывать в соответствии с пунктом 1 статьи 92 Закона № 208-ФЗ и разделом VII Положения Банка России. Такая обязанность прекратилась у акционерного общества в связи со вступлением в силу с 01.07.2015 Закона № 210-ФЗ.</w:t>
      </w:r>
    </w:p>
    <w:p w14:paraId="7EE1CFB7" w14:textId="77777777" w:rsidR="002269CF" w:rsidRPr="003639BC" w:rsidRDefault="002269CF" w:rsidP="002269CF">
      <w:pPr>
        <w:autoSpaceDE w:val="0"/>
        <w:autoSpaceDN w:val="0"/>
        <w:adjustRightInd w:val="0"/>
        <w:ind w:firstLine="708"/>
        <w:jc w:val="both"/>
        <w:rPr>
          <w:color w:val="auto"/>
        </w:rPr>
      </w:pPr>
      <w:r w:rsidRPr="003639BC">
        <w:rPr>
          <w:color w:val="auto"/>
        </w:rPr>
        <w:t>Основными задачами корпоративного управления в АО «Читатехэнерго» остаются дальнейшее повышение качества корпоративного управления в Обществе, повышение стандартов взаимоотношений со своими акционерами, обеспечение прозрачности и информационной открытости Общества в целях повышения его инвестиционной привлекательности.</w:t>
      </w:r>
    </w:p>
    <w:p w14:paraId="37EAA933" w14:textId="77777777" w:rsidR="00757E0F" w:rsidRPr="003639BC" w:rsidRDefault="004F4208" w:rsidP="009D7E07">
      <w:pPr>
        <w:ind w:firstLine="709"/>
        <w:jc w:val="both"/>
        <w:rPr>
          <w:color w:val="auto"/>
        </w:rPr>
      </w:pPr>
      <w:r w:rsidRPr="003639BC">
        <w:rPr>
          <w:color w:val="auto"/>
        </w:rPr>
        <w:t>В 201</w:t>
      </w:r>
      <w:r w:rsidR="005568C0" w:rsidRPr="003639BC">
        <w:rPr>
          <w:color w:val="auto"/>
        </w:rPr>
        <w:t>8</w:t>
      </w:r>
      <w:r w:rsidRPr="003639BC">
        <w:rPr>
          <w:color w:val="auto"/>
        </w:rPr>
        <w:t xml:space="preserve"> году Общество</w:t>
      </w:r>
      <w:r w:rsidR="00757E0F" w:rsidRPr="003639BC">
        <w:rPr>
          <w:color w:val="auto"/>
        </w:rPr>
        <w:t xml:space="preserve"> не совершало сделок, признаваемых </w:t>
      </w:r>
      <w:r w:rsidRPr="003639BC">
        <w:rPr>
          <w:color w:val="auto"/>
        </w:rPr>
        <w:t xml:space="preserve"> </w:t>
      </w:r>
      <w:r w:rsidR="00757E0F" w:rsidRPr="003639BC">
        <w:rPr>
          <w:color w:val="auto"/>
        </w:rPr>
        <w:t>в соответствии со статьей 78 Федерального закона от 26.12.1995 № 208-ФЗ «Об акционерных обществах» крупными сделками.</w:t>
      </w:r>
    </w:p>
    <w:p w14:paraId="4069DDF9" w14:textId="77777777" w:rsidR="00757E0F" w:rsidRPr="003639BC" w:rsidRDefault="00990581" w:rsidP="009D7E07">
      <w:pPr>
        <w:ind w:firstLine="709"/>
        <w:jc w:val="both"/>
        <w:rPr>
          <w:color w:val="auto"/>
        </w:rPr>
      </w:pPr>
      <w:r w:rsidRPr="003639BC">
        <w:rPr>
          <w:color w:val="auto"/>
        </w:rPr>
        <w:t>В 201</w:t>
      </w:r>
      <w:r w:rsidR="005568C0" w:rsidRPr="003639BC">
        <w:rPr>
          <w:color w:val="auto"/>
        </w:rPr>
        <w:t>8</w:t>
      </w:r>
      <w:r w:rsidRPr="003639BC">
        <w:rPr>
          <w:color w:val="auto"/>
        </w:rPr>
        <w:t xml:space="preserve"> году Обществом совершались сделки, имеющие признаки заинтересованности в соответствии с главой XI Федерального зак</w:t>
      </w:r>
      <w:r w:rsidR="00757E0F" w:rsidRPr="003639BC">
        <w:rPr>
          <w:color w:val="auto"/>
        </w:rPr>
        <w:t>она «Об акционерных обществах».</w:t>
      </w:r>
    </w:p>
    <w:p w14:paraId="38756822" w14:textId="77777777" w:rsidR="008072CF" w:rsidRPr="003639BC" w:rsidRDefault="005D5434" w:rsidP="009D2A92">
      <w:pPr>
        <w:ind w:firstLine="709"/>
        <w:jc w:val="both"/>
        <w:rPr>
          <w:color w:val="auto"/>
        </w:rPr>
      </w:pPr>
      <w:r w:rsidRPr="003639BC">
        <w:rPr>
          <w:color w:val="auto"/>
        </w:rPr>
        <w:t xml:space="preserve">В соответствии </w:t>
      </w:r>
      <w:r w:rsidR="007905A6" w:rsidRPr="003639BC">
        <w:rPr>
          <w:color w:val="auto"/>
        </w:rPr>
        <w:t>с п. 1.1.</w:t>
      </w:r>
      <w:r w:rsidRPr="003639BC">
        <w:rPr>
          <w:color w:val="auto"/>
        </w:rPr>
        <w:t xml:space="preserve"> ст. 81 Федерального закона «Об акционерных обществах»  </w:t>
      </w:r>
      <w:r w:rsidR="007905A6" w:rsidRPr="003639BC">
        <w:rPr>
          <w:color w:val="auto"/>
        </w:rPr>
        <w:t xml:space="preserve">в адрес членов Совета директоров </w:t>
      </w:r>
      <w:r w:rsidRPr="003639BC">
        <w:rPr>
          <w:color w:val="auto"/>
        </w:rPr>
        <w:t xml:space="preserve">АО «Читатехэнерго» направлялись извещения о сделках, в совершении которых имеется заинтересованность. </w:t>
      </w:r>
    </w:p>
    <w:p w14:paraId="0B28AF8E" w14:textId="77777777" w:rsidR="008072CF" w:rsidRPr="003639BC" w:rsidRDefault="007905A6" w:rsidP="004A0484">
      <w:pPr>
        <w:pStyle w:val="affffffd"/>
        <w:ind w:left="0" w:firstLine="709"/>
        <w:jc w:val="both"/>
        <w:rPr>
          <w:color w:val="auto"/>
        </w:rPr>
      </w:pPr>
      <w:r w:rsidRPr="003639BC">
        <w:rPr>
          <w:color w:val="auto"/>
        </w:rPr>
        <w:t xml:space="preserve">При направлении извещения о планируемой к заключению сделке между ПАО «ФСК ЕЭС» и АО «Читатехэнерго», имеющей признаки заинтересованности, в Общество </w:t>
      </w:r>
      <w:r w:rsidR="00813DB3" w:rsidRPr="003639BC">
        <w:rPr>
          <w:color w:val="auto"/>
        </w:rPr>
        <w:t>(</w:t>
      </w:r>
      <w:r w:rsidRPr="003639BC">
        <w:rPr>
          <w:color w:val="auto"/>
        </w:rPr>
        <w:t>в порядке п. 1 ст. 83 Федерального закона «Об акционерных обществах»</w:t>
      </w:r>
      <w:r w:rsidR="00813DB3" w:rsidRPr="003639BC">
        <w:rPr>
          <w:color w:val="auto"/>
        </w:rPr>
        <w:t>)</w:t>
      </w:r>
      <w:r w:rsidRPr="003639BC">
        <w:rPr>
          <w:color w:val="auto"/>
        </w:rPr>
        <w:t xml:space="preserve"> поступило требование от члена Совета директоров Кудинова В.И. о необходимости получения согласия Совета директоров АО «Читатехэнерго» на совершение сделки. </w:t>
      </w:r>
      <w:r w:rsidR="008C3B44" w:rsidRPr="003639BC">
        <w:rPr>
          <w:color w:val="auto"/>
        </w:rPr>
        <w:t>Обществом организовано проведение заседания Совета директоров АО «Читатехэнерго», на котором принято решение: «</w:t>
      </w:r>
      <w:r w:rsidR="008C3B44" w:rsidRPr="003639BC">
        <w:t>Согласовать заключение между ПАО «ФСК ЕЭС» и АО «Читатехэнерго» договора о предоставлении возобновляемой заемной линии, являющегося сделкой, в совершении которой имеется заинтересованность</w:t>
      </w:r>
      <w:r w:rsidR="00C31723">
        <w:t xml:space="preserve"> с лимитом задолженности не более 20 544 000 рублей</w:t>
      </w:r>
      <w:r w:rsidR="008C3B44" w:rsidRPr="003639BC">
        <w:rPr>
          <w:color w:val="auto"/>
        </w:rPr>
        <w:t xml:space="preserve">  </w:t>
      </w:r>
      <w:r w:rsidRPr="003639BC">
        <w:rPr>
          <w:color w:val="auto"/>
        </w:rPr>
        <w:t>(протокол от 27.02.2018 № 105)</w:t>
      </w:r>
      <w:r w:rsidR="004A0484" w:rsidRPr="003639BC">
        <w:rPr>
          <w:color w:val="auto"/>
        </w:rPr>
        <w:t>.</w:t>
      </w:r>
    </w:p>
    <w:p w14:paraId="32E38DD7" w14:textId="77777777" w:rsidR="004A0484" w:rsidRPr="003639BC" w:rsidRDefault="004A0484" w:rsidP="009D2A92">
      <w:pPr>
        <w:ind w:firstLine="709"/>
        <w:jc w:val="both"/>
        <w:rPr>
          <w:color w:val="auto"/>
        </w:rPr>
      </w:pPr>
      <w:r w:rsidRPr="003639BC">
        <w:rPr>
          <w:color w:val="auto"/>
        </w:rPr>
        <w:t>В отношении иных сделок, извещения о совершении которых направлены в адрес членов Совета директоров Общества в 2018 году, требований о необходимости получения согласия органов управления Общества не поступало.</w:t>
      </w:r>
    </w:p>
    <w:p w14:paraId="5EC52DDF" w14:textId="77777777" w:rsidR="00764707" w:rsidRPr="003639BC" w:rsidRDefault="004A0484" w:rsidP="009D2A92">
      <w:pPr>
        <w:ind w:firstLine="709"/>
        <w:jc w:val="both"/>
        <w:rPr>
          <w:color w:val="auto"/>
        </w:rPr>
      </w:pPr>
      <w:r w:rsidRPr="003639BC">
        <w:rPr>
          <w:color w:val="auto"/>
        </w:rPr>
        <w:t>Подробный п</w:t>
      </w:r>
      <w:r w:rsidR="00764707" w:rsidRPr="003639BC">
        <w:rPr>
          <w:color w:val="auto"/>
        </w:rPr>
        <w:t>еречень сделок</w:t>
      </w:r>
      <w:r w:rsidR="00112925" w:rsidRPr="003639BC">
        <w:rPr>
          <w:color w:val="auto"/>
        </w:rPr>
        <w:t xml:space="preserve">, в совершении которых имеется </w:t>
      </w:r>
      <w:r w:rsidR="00764707" w:rsidRPr="003639BC">
        <w:rPr>
          <w:color w:val="auto"/>
        </w:rPr>
        <w:t>заинтересованность</w:t>
      </w:r>
      <w:r w:rsidR="00112925" w:rsidRPr="003639BC">
        <w:rPr>
          <w:color w:val="auto"/>
        </w:rPr>
        <w:t>,</w:t>
      </w:r>
      <w:r w:rsidR="00112925" w:rsidRPr="003639BC">
        <w:rPr>
          <w:i/>
          <w:color w:val="auto"/>
        </w:rPr>
        <w:t xml:space="preserve"> </w:t>
      </w:r>
      <w:r w:rsidR="00277842" w:rsidRPr="003639BC">
        <w:rPr>
          <w:color w:val="auto"/>
        </w:rPr>
        <w:t>совершенных</w:t>
      </w:r>
      <w:r w:rsidR="00112925" w:rsidRPr="003639BC">
        <w:rPr>
          <w:color w:val="auto"/>
        </w:rPr>
        <w:t xml:space="preserve"> АО «Читатехэнерго» в 201</w:t>
      </w:r>
      <w:r w:rsidR="00277842" w:rsidRPr="003639BC">
        <w:rPr>
          <w:color w:val="auto"/>
        </w:rPr>
        <w:t>8</w:t>
      </w:r>
      <w:r w:rsidR="00112925" w:rsidRPr="003639BC">
        <w:rPr>
          <w:color w:val="auto"/>
        </w:rPr>
        <w:t xml:space="preserve"> году, </w:t>
      </w:r>
      <w:r w:rsidR="00764707" w:rsidRPr="003639BC">
        <w:rPr>
          <w:color w:val="auto"/>
        </w:rPr>
        <w:t xml:space="preserve"> </w:t>
      </w:r>
      <w:r w:rsidR="00846126" w:rsidRPr="003639BC">
        <w:rPr>
          <w:color w:val="auto"/>
        </w:rPr>
        <w:t xml:space="preserve">с указанием </w:t>
      </w:r>
      <w:r w:rsidR="00112925" w:rsidRPr="003639BC">
        <w:rPr>
          <w:color w:val="auto"/>
        </w:rPr>
        <w:t>существенных условий сделки</w:t>
      </w:r>
      <w:r w:rsidRPr="003639BC">
        <w:rPr>
          <w:color w:val="auto"/>
        </w:rPr>
        <w:t xml:space="preserve">, информации </w:t>
      </w:r>
      <w:r w:rsidR="00112925" w:rsidRPr="003639BC">
        <w:rPr>
          <w:color w:val="auto"/>
        </w:rPr>
        <w:t>о заинтересованных лицах</w:t>
      </w:r>
      <w:r w:rsidR="00846126" w:rsidRPr="003639BC">
        <w:rPr>
          <w:color w:val="auto"/>
        </w:rPr>
        <w:t xml:space="preserve">, оснований, по которым лицо признано заинтересованным в совершении сделки, доли участия заинтересованного лица в уставном (складочном) капитале </w:t>
      </w:r>
      <w:r w:rsidR="008359E1" w:rsidRPr="003639BC">
        <w:rPr>
          <w:color w:val="auto"/>
        </w:rPr>
        <w:t xml:space="preserve">Общества </w:t>
      </w:r>
      <w:r w:rsidR="00846126" w:rsidRPr="003639BC">
        <w:rPr>
          <w:color w:val="auto"/>
        </w:rPr>
        <w:t xml:space="preserve">и юридического лица, являвшегося стороной в сделке, на дату </w:t>
      </w:r>
      <w:r w:rsidR="008359E1" w:rsidRPr="003639BC">
        <w:rPr>
          <w:color w:val="auto"/>
        </w:rPr>
        <w:t xml:space="preserve">ее </w:t>
      </w:r>
      <w:r w:rsidR="00846126" w:rsidRPr="003639BC">
        <w:rPr>
          <w:color w:val="auto"/>
        </w:rPr>
        <w:t>совершения</w:t>
      </w:r>
      <w:r w:rsidR="008359E1" w:rsidRPr="003639BC">
        <w:rPr>
          <w:color w:val="auto"/>
        </w:rPr>
        <w:t xml:space="preserve"> </w:t>
      </w:r>
      <w:r w:rsidR="00112925" w:rsidRPr="003639BC">
        <w:rPr>
          <w:color w:val="auto"/>
        </w:rPr>
        <w:t>изложен в приложении №</w:t>
      </w:r>
      <w:r w:rsidR="00594DE5">
        <w:rPr>
          <w:color w:val="auto"/>
        </w:rPr>
        <w:t xml:space="preserve"> </w:t>
      </w:r>
      <w:r w:rsidR="00112925" w:rsidRPr="003639BC">
        <w:rPr>
          <w:color w:val="auto"/>
        </w:rPr>
        <w:t>4 к настоящему отчету.</w:t>
      </w:r>
    </w:p>
    <w:p w14:paraId="4D7DA9C4" w14:textId="77777777" w:rsidR="00764707" w:rsidRPr="003639BC" w:rsidRDefault="00764707" w:rsidP="009D7E07">
      <w:pPr>
        <w:ind w:firstLine="709"/>
        <w:jc w:val="both"/>
        <w:rPr>
          <w:color w:val="auto"/>
        </w:rPr>
      </w:pPr>
    </w:p>
    <w:p w14:paraId="68E6914D" w14:textId="77777777" w:rsidR="00032C6E" w:rsidRDefault="00032C6E">
      <w:pPr>
        <w:rPr>
          <w:color w:val="auto"/>
        </w:rPr>
      </w:pPr>
      <w:r>
        <w:rPr>
          <w:color w:val="auto"/>
        </w:rPr>
        <w:br w:type="page"/>
      </w:r>
    </w:p>
    <w:p w14:paraId="706133A7" w14:textId="77777777" w:rsidR="00FE2A6C" w:rsidRPr="009D692E" w:rsidRDefault="00FE2A6C" w:rsidP="00FE2A6C">
      <w:pPr>
        <w:jc w:val="both"/>
        <w:rPr>
          <w:rStyle w:val="50"/>
          <w:b/>
          <w:color w:val="365F91" w:themeColor="accent1" w:themeShade="BF"/>
          <w:sz w:val="28"/>
          <w:szCs w:val="28"/>
        </w:rPr>
      </w:pPr>
      <w:bookmarkStart w:id="69" w:name="_Toc290449421"/>
      <w:bookmarkStart w:id="70" w:name="_Toc353050721"/>
      <w:bookmarkStart w:id="71" w:name="_Toc290449428"/>
      <w:bookmarkStart w:id="72" w:name="_Toc353050733"/>
      <w:r w:rsidRPr="009D692E">
        <w:rPr>
          <w:rStyle w:val="50"/>
          <w:b/>
          <w:color w:val="365F91" w:themeColor="accent1" w:themeShade="BF"/>
          <w:sz w:val="28"/>
          <w:szCs w:val="28"/>
        </w:rPr>
        <w:t>Раздел 10. Кадровая и социальная политика. Социальное партнерство.</w:t>
      </w:r>
    </w:p>
    <w:p w14:paraId="5C077119" w14:textId="77777777" w:rsidR="00FE2A6C" w:rsidRPr="003639BC" w:rsidRDefault="00FE2A6C" w:rsidP="00FE2A6C">
      <w:pPr>
        <w:jc w:val="both"/>
        <w:rPr>
          <w:rStyle w:val="50"/>
          <w:b/>
          <w:color w:val="365F91" w:themeColor="accent1" w:themeShade="BF"/>
          <w:sz w:val="28"/>
          <w:szCs w:val="28"/>
        </w:rPr>
      </w:pPr>
    </w:p>
    <w:p w14:paraId="248AA76C" w14:textId="77777777" w:rsidR="00FE2A6C" w:rsidRPr="003639BC" w:rsidRDefault="00FE2A6C" w:rsidP="00FE2A6C">
      <w:pPr>
        <w:pStyle w:val="Default"/>
        <w:ind w:firstLine="708"/>
        <w:jc w:val="both"/>
        <w:rPr>
          <w:color w:val="auto"/>
          <w:lang w:eastAsia="en-US"/>
        </w:rPr>
      </w:pPr>
      <w:r w:rsidRPr="003639BC">
        <w:rPr>
          <w:b/>
          <w:color w:val="auto"/>
          <w:lang w:eastAsia="en-US"/>
        </w:rPr>
        <w:t>Кадровая политика АО «Читатехэнерго»</w:t>
      </w:r>
      <w:r w:rsidRPr="003639BC">
        <w:rPr>
          <w:color w:val="auto"/>
          <w:lang w:eastAsia="en-US"/>
        </w:rPr>
        <w:t xml:space="preserve"> — генеральное направление работы с персоналом, отражающее совокупность принципов, методов, набор правил и норм в области работы с персоналом. Главная цель кадровой политики Общества - реализация стратегических и тактических целей Общества через действующую систему управления персоналом. </w:t>
      </w:r>
    </w:p>
    <w:p w14:paraId="76459DD1" w14:textId="77777777" w:rsidR="00FE2A6C" w:rsidRDefault="00FE2A6C" w:rsidP="00FE2A6C">
      <w:pPr>
        <w:pStyle w:val="Default"/>
        <w:ind w:firstLine="708"/>
        <w:jc w:val="both"/>
        <w:rPr>
          <w:color w:val="auto"/>
        </w:rPr>
      </w:pPr>
      <w:r w:rsidRPr="003639BC">
        <w:rPr>
          <w:color w:val="auto"/>
        </w:rPr>
        <w:t>Высокопрофессиональная команда АО «Читатехэнерго» – наш главный актив и основное конкурентное преимущество. Общество постоянно работает над привлечением и удержанием наиболее талантливых специалистов, создавая уникальные возможности карьерного роста и личностного развития. Общество постоянно работает над тем, чтобы каждый сотрудник имел четкое понимание всех ключевых проектов АО «Читатехэнерго», наших целей и задач, чувствовал свою принадлежность к команде, мог видеть и оценивать свой вклад в наше общее дело.</w:t>
      </w:r>
    </w:p>
    <w:p w14:paraId="67C454FB" w14:textId="77777777" w:rsidR="009D692E" w:rsidRDefault="009D692E" w:rsidP="00FE2A6C">
      <w:pPr>
        <w:pStyle w:val="Default"/>
        <w:ind w:firstLine="708"/>
        <w:jc w:val="both"/>
        <w:rPr>
          <w:color w:val="auto"/>
        </w:rPr>
      </w:pPr>
    </w:p>
    <w:p w14:paraId="71FD1D56" w14:textId="77777777" w:rsidR="009D692E" w:rsidRDefault="009D692E" w:rsidP="00FE2A6C">
      <w:pPr>
        <w:pStyle w:val="Default"/>
        <w:ind w:firstLine="708"/>
        <w:jc w:val="both"/>
        <w:rPr>
          <w:color w:val="auto"/>
        </w:rPr>
      </w:pPr>
    </w:p>
    <w:p w14:paraId="165B6BA0" w14:textId="7E59E092" w:rsidR="00FE2A6C" w:rsidRPr="009D692E" w:rsidRDefault="009D692E" w:rsidP="009D692E">
      <w:pPr>
        <w:pStyle w:val="Default"/>
        <w:ind w:firstLine="708"/>
        <w:jc w:val="both"/>
        <w:rPr>
          <w:rStyle w:val="50"/>
          <w:rFonts w:eastAsia="Calibri"/>
          <w:b/>
          <w:i/>
          <w:color w:val="auto"/>
          <w:spacing w:val="20"/>
          <w:sz w:val="24"/>
          <w:szCs w:val="20"/>
        </w:rPr>
      </w:pPr>
      <w:r w:rsidRPr="009D692E">
        <w:rPr>
          <w:rStyle w:val="50"/>
          <w:rFonts w:eastAsia="Calibri"/>
          <w:b/>
          <w:i/>
          <w:color w:val="auto"/>
          <w:spacing w:val="20"/>
          <w:sz w:val="24"/>
          <w:szCs w:val="20"/>
        </w:rPr>
        <w:t>10.1. Численный и качественный со</w:t>
      </w:r>
      <w:r w:rsidR="00671452">
        <w:rPr>
          <w:rStyle w:val="50"/>
          <w:rFonts w:eastAsia="Calibri"/>
          <w:b/>
          <w:i/>
          <w:color w:val="auto"/>
          <w:spacing w:val="20"/>
          <w:sz w:val="24"/>
          <w:szCs w:val="20"/>
        </w:rPr>
        <w:t>с</w:t>
      </w:r>
      <w:r w:rsidRPr="009D692E">
        <w:rPr>
          <w:rStyle w:val="50"/>
          <w:rFonts w:eastAsia="Calibri"/>
          <w:b/>
          <w:i/>
          <w:color w:val="auto"/>
          <w:spacing w:val="20"/>
          <w:sz w:val="24"/>
          <w:szCs w:val="20"/>
        </w:rPr>
        <w:t>тав работников.</w:t>
      </w:r>
    </w:p>
    <w:p w14:paraId="4C3C8482" w14:textId="77777777" w:rsidR="00FE2A6C" w:rsidRPr="003639BC" w:rsidRDefault="00FE2A6C" w:rsidP="00DE3855">
      <w:pPr>
        <w:pStyle w:val="110"/>
        <w:keepNext w:val="0"/>
        <w:keepLines w:val="0"/>
        <w:pBdr>
          <w:top w:val="none" w:sz="0" w:space="0" w:color="auto"/>
          <w:bottom w:val="none" w:sz="0" w:space="0" w:color="auto"/>
        </w:pBdr>
        <w:suppressAutoHyphens/>
        <w:spacing w:after="0" w:line="240" w:lineRule="auto"/>
        <w:ind w:firstLine="709"/>
        <w:jc w:val="both"/>
        <w:outlineLvl w:val="9"/>
        <w:rPr>
          <w:rFonts w:ascii="Times New Roman" w:hAnsi="Times New Roman"/>
          <w:b w:val="0"/>
          <w:bCs w:val="0"/>
          <w:i w:val="0"/>
          <w:color w:val="auto"/>
          <w:spacing w:val="0"/>
          <w:kern w:val="0"/>
          <w:szCs w:val="24"/>
          <w:lang w:eastAsia="en-US"/>
        </w:rPr>
      </w:pPr>
    </w:p>
    <w:p w14:paraId="48B44F96" w14:textId="599645CE" w:rsidR="00FE2A6C" w:rsidRDefault="00671452" w:rsidP="00DE3855">
      <w:pPr>
        <w:pStyle w:val="Default"/>
        <w:suppressAutoHyphens/>
        <w:ind w:firstLine="709"/>
        <w:jc w:val="both"/>
        <w:rPr>
          <w:color w:val="auto"/>
          <w:lang w:eastAsia="en-US"/>
        </w:rPr>
      </w:pPr>
      <w:r>
        <w:rPr>
          <w:color w:val="auto"/>
          <w:lang w:eastAsia="en-US"/>
        </w:rPr>
        <w:t>Информация о с</w:t>
      </w:r>
      <w:r w:rsidR="00FE2A6C" w:rsidRPr="003639BC">
        <w:rPr>
          <w:color w:val="auto"/>
          <w:lang w:eastAsia="en-US"/>
        </w:rPr>
        <w:t>реднесписочн</w:t>
      </w:r>
      <w:r>
        <w:rPr>
          <w:color w:val="auto"/>
          <w:lang w:eastAsia="en-US"/>
        </w:rPr>
        <w:t>ой</w:t>
      </w:r>
      <w:r w:rsidR="00FE2A6C" w:rsidRPr="003639BC">
        <w:rPr>
          <w:color w:val="auto"/>
          <w:lang w:eastAsia="en-US"/>
        </w:rPr>
        <w:t xml:space="preserve"> численност</w:t>
      </w:r>
      <w:r>
        <w:rPr>
          <w:color w:val="auto"/>
          <w:lang w:eastAsia="en-US"/>
        </w:rPr>
        <w:t>и</w:t>
      </w:r>
      <w:r w:rsidR="00FE2A6C" w:rsidRPr="003639BC">
        <w:rPr>
          <w:color w:val="auto"/>
          <w:lang w:eastAsia="en-US"/>
        </w:rPr>
        <w:t xml:space="preserve"> АО «Читатехэнерго»</w:t>
      </w:r>
      <w:r w:rsidR="00DE3855">
        <w:rPr>
          <w:color w:val="auto"/>
          <w:lang w:eastAsia="en-US"/>
        </w:rPr>
        <w:t xml:space="preserve"> </w:t>
      </w:r>
      <w:r>
        <w:rPr>
          <w:color w:val="auto"/>
          <w:lang w:eastAsia="en-US"/>
        </w:rPr>
        <w:t>за период с 2016 по 2018 год представлена в таблице 10.1.1.</w:t>
      </w:r>
    </w:p>
    <w:p w14:paraId="7500CB78" w14:textId="77C360E4" w:rsidR="00671452" w:rsidRDefault="00671452" w:rsidP="00671452">
      <w:pPr>
        <w:pStyle w:val="Default"/>
        <w:suppressAutoHyphens/>
        <w:ind w:firstLine="709"/>
        <w:jc w:val="right"/>
        <w:rPr>
          <w:color w:val="auto"/>
          <w:lang w:eastAsia="en-US"/>
        </w:rPr>
      </w:pPr>
    </w:p>
    <w:p w14:paraId="1D68FDC5" w14:textId="41B5533F" w:rsidR="00671452" w:rsidRDefault="00671452" w:rsidP="00671452">
      <w:pPr>
        <w:pStyle w:val="Default"/>
        <w:suppressAutoHyphens/>
        <w:ind w:firstLine="709"/>
        <w:jc w:val="right"/>
        <w:rPr>
          <w:color w:val="auto"/>
          <w:lang w:eastAsia="en-US"/>
        </w:rPr>
      </w:pPr>
      <w:r>
        <w:rPr>
          <w:color w:val="auto"/>
          <w:lang w:eastAsia="en-US"/>
        </w:rPr>
        <w:t>Таблица 10.1.1.</w:t>
      </w:r>
    </w:p>
    <w:p w14:paraId="485DF799" w14:textId="2E8C8912" w:rsidR="00FE2A6C" w:rsidRDefault="00FE2A6C" w:rsidP="00671452">
      <w:pPr>
        <w:pStyle w:val="Default"/>
        <w:suppressAutoHyphens/>
        <w:ind w:firstLine="709"/>
        <w:jc w:val="right"/>
        <w:rPr>
          <w:color w:val="auto"/>
          <w:lang w:eastAsia="en-US"/>
        </w:rPr>
      </w:pPr>
    </w:p>
    <w:tbl>
      <w:tblPr>
        <w:tblW w:w="10031" w:type="dxa"/>
        <w:tblInd w:w="108" w:type="dxa"/>
        <w:tblLook w:val="04A0" w:firstRow="1" w:lastRow="0" w:firstColumn="1" w:lastColumn="0" w:noHBand="0" w:noVBand="1"/>
      </w:tblPr>
      <w:tblGrid>
        <w:gridCol w:w="3187"/>
        <w:gridCol w:w="1351"/>
        <w:gridCol w:w="1351"/>
        <w:gridCol w:w="1351"/>
        <w:gridCol w:w="1606"/>
        <w:gridCol w:w="1185"/>
      </w:tblGrid>
      <w:tr w:rsidR="00DE3855" w:rsidRPr="00DE3855" w14:paraId="4218CC98" w14:textId="7CA21141" w:rsidTr="00DE3855">
        <w:trPr>
          <w:trHeight w:val="300"/>
        </w:trPr>
        <w:tc>
          <w:tcPr>
            <w:tcW w:w="3187" w:type="dxa"/>
            <w:vMerge w:val="restart"/>
            <w:tcBorders>
              <w:top w:val="single" w:sz="4" w:space="0" w:color="auto"/>
              <w:left w:val="single" w:sz="4" w:space="0" w:color="auto"/>
              <w:right w:val="single" w:sz="4" w:space="0" w:color="auto"/>
            </w:tcBorders>
            <w:shd w:val="clear" w:color="auto" w:fill="auto"/>
            <w:vAlign w:val="center"/>
            <w:hideMark/>
          </w:tcPr>
          <w:p w14:paraId="5028A398" w14:textId="22BE0B69" w:rsidR="00DE3855" w:rsidRPr="00DE3855" w:rsidRDefault="00DE3855" w:rsidP="00E34B68">
            <w:pPr>
              <w:rPr>
                <w:b/>
                <w:lang w:eastAsia="ru-RU"/>
              </w:rPr>
            </w:pPr>
            <w:r w:rsidRPr="00DE3855">
              <w:rPr>
                <w:b/>
                <w:lang w:eastAsia="ru-RU"/>
              </w:rPr>
              <w:t>Списочная численность на конец отчетного периода</w:t>
            </w:r>
            <w:r w:rsidRPr="00E34B68">
              <w:rPr>
                <w:b/>
                <w:lang w:eastAsia="ru-RU"/>
              </w:rPr>
              <w:t>, в том числе:</w:t>
            </w:r>
          </w:p>
        </w:tc>
        <w:tc>
          <w:tcPr>
            <w:tcW w:w="1351" w:type="dxa"/>
            <w:vMerge w:val="restart"/>
            <w:tcBorders>
              <w:top w:val="single" w:sz="4" w:space="0" w:color="auto"/>
              <w:left w:val="single" w:sz="4" w:space="0" w:color="auto"/>
              <w:right w:val="single" w:sz="4" w:space="0" w:color="auto"/>
            </w:tcBorders>
            <w:vAlign w:val="center"/>
          </w:tcPr>
          <w:p w14:paraId="355E892A" w14:textId="369EB420" w:rsidR="00DE3855" w:rsidRPr="00E34B68" w:rsidRDefault="00DE3855" w:rsidP="00DE3855">
            <w:pPr>
              <w:jc w:val="center"/>
              <w:rPr>
                <w:b/>
                <w:lang w:eastAsia="ru-RU"/>
              </w:rPr>
            </w:pPr>
            <w:r w:rsidRPr="00E34B68">
              <w:rPr>
                <w:b/>
                <w:lang w:eastAsia="ru-RU"/>
              </w:rPr>
              <w:t>2016 год</w:t>
            </w:r>
          </w:p>
        </w:tc>
        <w:tc>
          <w:tcPr>
            <w:tcW w:w="1351" w:type="dxa"/>
            <w:vMerge w:val="restart"/>
            <w:tcBorders>
              <w:top w:val="single" w:sz="4" w:space="0" w:color="auto"/>
              <w:left w:val="single" w:sz="4" w:space="0" w:color="auto"/>
              <w:right w:val="single" w:sz="4" w:space="0" w:color="auto"/>
            </w:tcBorders>
            <w:vAlign w:val="center"/>
          </w:tcPr>
          <w:p w14:paraId="07B3CF3D" w14:textId="339FE467" w:rsidR="00DE3855" w:rsidRPr="00E34B68" w:rsidRDefault="00DE3855" w:rsidP="00DE3855">
            <w:pPr>
              <w:jc w:val="center"/>
              <w:rPr>
                <w:b/>
                <w:lang w:eastAsia="ru-RU"/>
              </w:rPr>
            </w:pPr>
            <w:r w:rsidRPr="00E34B68">
              <w:rPr>
                <w:b/>
                <w:lang w:eastAsia="ru-RU"/>
              </w:rPr>
              <w:t>2017 год</w:t>
            </w:r>
          </w:p>
        </w:tc>
        <w:tc>
          <w:tcPr>
            <w:tcW w:w="1351" w:type="dxa"/>
            <w:vMerge w:val="restart"/>
            <w:tcBorders>
              <w:top w:val="single" w:sz="4" w:space="0" w:color="auto"/>
              <w:left w:val="single" w:sz="4" w:space="0" w:color="auto"/>
              <w:right w:val="single" w:sz="4" w:space="0" w:color="auto"/>
            </w:tcBorders>
            <w:vAlign w:val="center"/>
          </w:tcPr>
          <w:p w14:paraId="77986D9B" w14:textId="1E6F930B" w:rsidR="00DE3855" w:rsidRPr="00E34B68" w:rsidRDefault="00DE3855" w:rsidP="00DE3855">
            <w:pPr>
              <w:jc w:val="center"/>
              <w:rPr>
                <w:b/>
                <w:lang w:eastAsia="ru-RU"/>
              </w:rPr>
            </w:pPr>
            <w:r w:rsidRPr="00E34B68">
              <w:rPr>
                <w:b/>
                <w:lang w:eastAsia="ru-RU"/>
              </w:rPr>
              <w:t>2018 год</w:t>
            </w:r>
          </w:p>
        </w:tc>
        <w:tc>
          <w:tcPr>
            <w:tcW w:w="2791" w:type="dxa"/>
            <w:gridSpan w:val="2"/>
            <w:tcBorders>
              <w:top w:val="single" w:sz="4" w:space="0" w:color="auto"/>
              <w:left w:val="single" w:sz="4" w:space="0" w:color="auto"/>
              <w:bottom w:val="single" w:sz="4" w:space="0" w:color="auto"/>
              <w:right w:val="single" w:sz="4" w:space="0" w:color="auto"/>
            </w:tcBorders>
          </w:tcPr>
          <w:p w14:paraId="707CD60F" w14:textId="0F889E99" w:rsidR="00DE3855" w:rsidRPr="00E34B68" w:rsidRDefault="00DE3855" w:rsidP="00DE3855">
            <w:pPr>
              <w:jc w:val="center"/>
              <w:rPr>
                <w:b/>
                <w:lang w:eastAsia="ru-RU"/>
              </w:rPr>
            </w:pPr>
            <w:r w:rsidRPr="00E34B68">
              <w:rPr>
                <w:b/>
                <w:lang w:eastAsia="ru-RU"/>
              </w:rPr>
              <w:t>Отклонение</w:t>
            </w:r>
          </w:p>
        </w:tc>
      </w:tr>
      <w:tr w:rsidR="00DE3855" w:rsidRPr="00DE3855" w14:paraId="72A958C3" w14:textId="77777777" w:rsidTr="007B378B">
        <w:trPr>
          <w:trHeight w:val="300"/>
        </w:trPr>
        <w:tc>
          <w:tcPr>
            <w:tcW w:w="3187" w:type="dxa"/>
            <w:vMerge/>
            <w:tcBorders>
              <w:left w:val="single" w:sz="4" w:space="0" w:color="auto"/>
              <w:bottom w:val="single" w:sz="4" w:space="0" w:color="auto"/>
              <w:right w:val="single" w:sz="4" w:space="0" w:color="auto"/>
            </w:tcBorders>
            <w:shd w:val="clear" w:color="auto" w:fill="auto"/>
            <w:vAlign w:val="center"/>
          </w:tcPr>
          <w:p w14:paraId="414AC571" w14:textId="77777777" w:rsidR="00DE3855" w:rsidRPr="00E34B68" w:rsidRDefault="00DE3855" w:rsidP="00DE3855">
            <w:pPr>
              <w:ind w:firstLineChars="400" w:firstLine="964"/>
              <w:rPr>
                <w:b/>
                <w:i/>
                <w:iCs/>
                <w:lang w:eastAsia="ru-RU"/>
              </w:rPr>
            </w:pPr>
          </w:p>
        </w:tc>
        <w:tc>
          <w:tcPr>
            <w:tcW w:w="1351" w:type="dxa"/>
            <w:vMerge/>
            <w:tcBorders>
              <w:left w:val="single" w:sz="4" w:space="0" w:color="auto"/>
              <w:bottom w:val="single" w:sz="4" w:space="0" w:color="auto"/>
              <w:right w:val="single" w:sz="4" w:space="0" w:color="auto"/>
            </w:tcBorders>
          </w:tcPr>
          <w:p w14:paraId="6C855E4F" w14:textId="77777777" w:rsidR="00DE3855" w:rsidRPr="00E34B68" w:rsidRDefault="00DE3855" w:rsidP="00DE3855">
            <w:pPr>
              <w:jc w:val="center"/>
              <w:rPr>
                <w:b/>
                <w:i/>
                <w:iCs/>
                <w:lang w:eastAsia="ru-RU"/>
              </w:rPr>
            </w:pPr>
          </w:p>
        </w:tc>
        <w:tc>
          <w:tcPr>
            <w:tcW w:w="1351" w:type="dxa"/>
            <w:vMerge/>
            <w:tcBorders>
              <w:left w:val="single" w:sz="4" w:space="0" w:color="auto"/>
              <w:bottom w:val="single" w:sz="4" w:space="0" w:color="auto"/>
              <w:right w:val="single" w:sz="4" w:space="0" w:color="auto"/>
            </w:tcBorders>
          </w:tcPr>
          <w:p w14:paraId="537FE9DE" w14:textId="77777777" w:rsidR="00DE3855" w:rsidRPr="00E34B68" w:rsidRDefault="00DE3855" w:rsidP="00DE3855">
            <w:pPr>
              <w:jc w:val="center"/>
              <w:rPr>
                <w:b/>
                <w:i/>
                <w:iCs/>
                <w:lang w:eastAsia="ru-RU"/>
              </w:rPr>
            </w:pPr>
          </w:p>
        </w:tc>
        <w:tc>
          <w:tcPr>
            <w:tcW w:w="1351" w:type="dxa"/>
            <w:vMerge/>
            <w:tcBorders>
              <w:left w:val="single" w:sz="4" w:space="0" w:color="auto"/>
              <w:bottom w:val="single" w:sz="4" w:space="0" w:color="auto"/>
              <w:right w:val="single" w:sz="4" w:space="0" w:color="auto"/>
            </w:tcBorders>
          </w:tcPr>
          <w:p w14:paraId="6D3BDC83" w14:textId="77777777" w:rsidR="00DE3855" w:rsidRPr="00E34B68" w:rsidRDefault="00DE3855" w:rsidP="00DE3855">
            <w:pPr>
              <w:jc w:val="center"/>
              <w:rPr>
                <w:b/>
                <w:i/>
                <w:iCs/>
                <w:lang w:eastAsia="ru-RU"/>
              </w:rPr>
            </w:pPr>
          </w:p>
        </w:tc>
        <w:tc>
          <w:tcPr>
            <w:tcW w:w="1606" w:type="dxa"/>
            <w:tcBorders>
              <w:top w:val="nil"/>
              <w:left w:val="single" w:sz="4" w:space="0" w:color="auto"/>
              <w:bottom w:val="single" w:sz="4" w:space="0" w:color="auto"/>
              <w:right w:val="single" w:sz="4" w:space="0" w:color="auto"/>
            </w:tcBorders>
          </w:tcPr>
          <w:p w14:paraId="2C8778E3" w14:textId="5B8E78CB" w:rsidR="00DE3855" w:rsidRPr="00E34B68" w:rsidRDefault="00DE3855" w:rsidP="00DE3855">
            <w:pPr>
              <w:jc w:val="center"/>
              <w:rPr>
                <w:b/>
                <w:i/>
                <w:iCs/>
                <w:lang w:eastAsia="ru-RU"/>
              </w:rPr>
            </w:pPr>
            <w:r w:rsidRPr="00E34B68">
              <w:rPr>
                <w:b/>
                <w:i/>
                <w:iCs/>
                <w:lang w:eastAsia="ru-RU"/>
              </w:rPr>
              <w:t>ед.</w:t>
            </w:r>
          </w:p>
        </w:tc>
        <w:tc>
          <w:tcPr>
            <w:tcW w:w="1185" w:type="dxa"/>
            <w:tcBorders>
              <w:top w:val="nil"/>
              <w:left w:val="single" w:sz="4" w:space="0" w:color="auto"/>
              <w:bottom w:val="single" w:sz="4" w:space="0" w:color="auto"/>
              <w:right w:val="single" w:sz="4" w:space="0" w:color="auto"/>
            </w:tcBorders>
          </w:tcPr>
          <w:p w14:paraId="64357A7F" w14:textId="18F938E7" w:rsidR="00DE3855" w:rsidRPr="00E34B68" w:rsidRDefault="00DE3855" w:rsidP="00DE3855">
            <w:pPr>
              <w:jc w:val="center"/>
              <w:rPr>
                <w:b/>
                <w:i/>
                <w:iCs/>
                <w:lang w:eastAsia="ru-RU"/>
              </w:rPr>
            </w:pPr>
            <w:r w:rsidRPr="00E34B68">
              <w:rPr>
                <w:b/>
                <w:i/>
                <w:iCs/>
                <w:lang w:eastAsia="ru-RU"/>
              </w:rPr>
              <w:t>%</w:t>
            </w:r>
          </w:p>
        </w:tc>
      </w:tr>
      <w:tr w:rsidR="00DE3855" w:rsidRPr="00DE3855" w14:paraId="28F4FA62" w14:textId="002CE993" w:rsidTr="00DE3855">
        <w:trPr>
          <w:trHeight w:val="300"/>
        </w:trPr>
        <w:tc>
          <w:tcPr>
            <w:tcW w:w="3187" w:type="dxa"/>
            <w:tcBorders>
              <w:top w:val="nil"/>
              <w:left w:val="single" w:sz="4" w:space="0" w:color="auto"/>
              <w:bottom w:val="single" w:sz="4" w:space="0" w:color="auto"/>
              <w:right w:val="single" w:sz="4" w:space="0" w:color="auto"/>
            </w:tcBorders>
            <w:shd w:val="clear" w:color="auto" w:fill="auto"/>
            <w:vAlign w:val="center"/>
            <w:hideMark/>
          </w:tcPr>
          <w:p w14:paraId="4C6DBCE8" w14:textId="77777777" w:rsidR="00DE3855" w:rsidRPr="00DE3855" w:rsidRDefault="00DE3855" w:rsidP="00DE3855">
            <w:pPr>
              <w:rPr>
                <w:i/>
                <w:iCs/>
                <w:lang w:eastAsia="ru-RU"/>
              </w:rPr>
            </w:pPr>
            <w:r w:rsidRPr="00DE3855">
              <w:rPr>
                <w:i/>
                <w:iCs/>
                <w:lang w:eastAsia="ru-RU"/>
              </w:rPr>
              <w:t>Административно-управленческий персонал</w:t>
            </w:r>
          </w:p>
        </w:tc>
        <w:tc>
          <w:tcPr>
            <w:tcW w:w="1351" w:type="dxa"/>
            <w:tcBorders>
              <w:top w:val="nil"/>
              <w:left w:val="single" w:sz="4" w:space="0" w:color="auto"/>
              <w:bottom w:val="single" w:sz="4" w:space="0" w:color="auto"/>
              <w:right w:val="single" w:sz="4" w:space="0" w:color="auto"/>
            </w:tcBorders>
          </w:tcPr>
          <w:p w14:paraId="32EFC699" w14:textId="0A6E409D" w:rsidR="00DE3855" w:rsidRPr="00DE3855" w:rsidRDefault="00DE3855" w:rsidP="00DE3855">
            <w:pPr>
              <w:jc w:val="center"/>
              <w:rPr>
                <w:i/>
                <w:iCs/>
                <w:lang w:eastAsia="ru-RU"/>
              </w:rPr>
            </w:pPr>
            <w:r>
              <w:rPr>
                <w:i/>
                <w:iCs/>
                <w:lang w:eastAsia="ru-RU"/>
              </w:rPr>
              <w:t>104</w:t>
            </w:r>
          </w:p>
        </w:tc>
        <w:tc>
          <w:tcPr>
            <w:tcW w:w="1351" w:type="dxa"/>
            <w:tcBorders>
              <w:top w:val="nil"/>
              <w:left w:val="single" w:sz="4" w:space="0" w:color="auto"/>
              <w:bottom w:val="single" w:sz="4" w:space="0" w:color="auto"/>
              <w:right w:val="single" w:sz="4" w:space="0" w:color="auto"/>
            </w:tcBorders>
          </w:tcPr>
          <w:p w14:paraId="6D71F2B4" w14:textId="0AB30FB4" w:rsidR="00DE3855" w:rsidRPr="00DE3855" w:rsidRDefault="00DE3855" w:rsidP="00DE3855">
            <w:pPr>
              <w:jc w:val="center"/>
              <w:rPr>
                <w:i/>
                <w:iCs/>
                <w:lang w:eastAsia="ru-RU"/>
              </w:rPr>
            </w:pPr>
            <w:r>
              <w:rPr>
                <w:i/>
                <w:iCs/>
                <w:lang w:eastAsia="ru-RU"/>
              </w:rPr>
              <w:t>109</w:t>
            </w:r>
          </w:p>
        </w:tc>
        <w:tc>
          <w:tcPr>
            <w:tcW w:w="1351" w:type="dxa"/>
            <w:tcBorders>
              <w:top w:val="nil"/>
              <w:left w:val="single" w:sz="4" w:space="0" w:color="auto"/>
              <w:bottom w:val="single" w:sz="4" w:space="0" w:color="auto"/>
              <w:right w:val="single" w:sz="4" w:space="0" w:color="auto"/>
            </w:tcBorders>
          </w:tcPr>
          <w:p w14:paraId="187C8C3E" w14:textId="609E4D2D" w:rsidR="00DE3855" w:rsidRPr="00DE3855" w:rsidRDefault="00DE3855" w:rsidP="00DE3855">
            <w:pPr>
              <w:jc w:val="center"/>
              <w:rPr>
                <w:i/>
                <w:iCs/>
                <w:lang w:eastAsia="ru-RU"/>
              </w:rPr>
            </w:pPr>
            <w:r>
              <w:rPr>
                <w:i/>
                <w:iCs/>
                <w:lang w:eastAsia="ru-RU"/>
              </w:rPr>
              <w:t>116</w:t>
            </w:r>
          </w:p>
        </w:tc>
        <w:tc>
          <w:tcPr>
            <w:tcW w:w="1606" w:type="dxa"/>
            <w:tcBorders>
              <w:top w:val="nil"/>
              <w:left w:val="single" w:sz="4" w:space="0" w:color="auto"/>
              <w:bottom w:val="single" w:sz="4" w:space="0" w:color="auto"/>
              <w:right w:val="single" w:sz="4" w:space="0" w:color="auto"/>
            </w:tcBorders>
          </w:tcPr>
          <w:p w14:paraId="28325902" w14:textId="78B248ED" w:rsidR="00DE3855" w:rsidRPr="00DE3855" w:rsidRDefault="00DE3855" w:rsidP="00DE3855">
            <w:pPr>
              <w:jc w:val="center"/>
              <w:rPr>
                <w:i/>
                <w:iCs/>
                <w:lang w:eastAsia="ru-RU"/>
              </w:rPr>
            </w:pPr>
            <w:r>
              <w:rPr>
                <w:i/>
                <w:iCs/>
                <w:lang w:eastAsia="ru-RU"/>
              </w:rPr>
              <w:t>7</w:t>
            </w:r>
          </w:p>
        </w:tc>
        <w:tc>
          <w:tcPr>
            <w:tcW w:w="1185" w:type="dxa"/>
            <w:tcBorders>
              <w:top w:val="nil"/>
              <w:left w:val="single" w:sz="4" w:space="0" w:color="auto"/>
              <w:bottom w:val="single" w:sz="4" w:space="0" w:color="auto"/>
              <w:right w:val="single" w:sz="4" w:space="0" w:color="auto"/>
            </w:tcBorders>
          </w:tcPr>
          <w:p w14:paraId="56096413" w14:textId="2F6A8FDA" w:rsidR="00DE3855" w:rsidRPr="00DE3855" w:rsidRDefault="00E34B68" w:rsidP="00DE3855">
            <w:pPr>
              <w:jc w:val="center"/>
              <w:rPr>
                <w:i/>
                <w:iCs/>
                <w:lang w:eastAsia="ru-RU"/>
              </w:rPr>
            </w:pPr>
            <w:r>
              <w:rPr>
                <w:i/>
                <w:iCs/>
                <w:lang w:eastAsia="ru-RU"/>
              </w:rPr>
              <w:t>6%</w:t>
            </w:r>
          </w:p>
        </w:tc>
      </w:tr>
      <w:tr w:rsidR="00DE3855" w:rsidRPr="00DE3855" w14:paraId="10CA047E" w14:textId="4151052B" w:rsidTr="00DE3855">
        <w:trPr>
          <w:trHeight w:val="300"/>
        </w:trPr>
        <w:tc>
          <w:tcPr>
            <w:tcW w:w="3187" w:type="dxa"/>
            <w:tcBorders>
              <w:top w:val="nil"/>
              <w:left w:val="single" w:sz="4" w:space="0" w:color="auto"/>
              <w:bottom w:val="single" w:sz="4" w:space="0" w:color="auto"/>
              <w:right w:val="single" w:sz="4" w:space="0" w:color="auto"/>
            </w:tcBorders>
            <w:shd w:val="clear" w:color="auto" w:fill="auto"/>
            <w:vAlign w:val="center"/>
            <w:hideMark/>
          </w:tcPr>
          <w:p w14:paraId="59363CDE" w14:textId="77777777" w:rsidR="00DE3855" w:rsidRPr="00DE3855" w:rsidRDefault="00DE3855" w:rsidP="00DE3855">
            <w:pPr>
              <w:rPr>
                <w:i/>
                <w:iCs/>
                <w:lang w:eastAsia="ru-RU"/>
              </w:rPr>
            </w:pPr>
            <w:r w:rsidRPr="00DE3855">
              <w:rPr>
                <w:i/>
                <w:iCs/>
                <w:lang w:eastAsia="ru-RU"/>
              </w:rPr>
              <w:t>Производственный персонал</w:t>
            </w:r>
          </w:p>
        </w:tc>
        <w:tc>
          <w:tcPr>
            <w:tcW w:w="1351" w:type="dxa"/>
            <w:tcBorders>
              <w:top w:val="nil"/>
              <w:left w:val="single" w:sz="4" w:space="0" w:color="auto"/>
              <w:bottom w:val="single" w:sz="4" w:space="0" w:color="auto"/>
              <w:right w:val="single" w:sz="4" w:space="0" w:color="auto"/>
            </w:tcBorders>
          </w:tcPr>
          <w:p w14:paraId="0375C927" w14:textId="3B71D505" w:rsidR="00DE3855" w:rsidRPr="00DE3855" w:rsidRDefault="00DE3855" w:rsidP="00DE3855">
            <w:pPr>
              <w:jc w:val="center"/>
              <w:rPr>
                <w:i/>
                <w:iCs/>
                <w:lang w:eastAsia="ru-RU"/>
              </w:rPr>
            </w:pPr>
            <w:r>
              <w:rPr>
                <w:i/>
                <w:iCs/>
                <w:lang w:eastAsia="ru-RU"/>
              </w:rPr>
              <w:t>17</w:t>
            </w:r>
          </w:p>
        </w:tc>
        <w:tc>
          <w:tcPr>
            <w:tcW w:w="1351" w:type="dxa"/>
            <w:tcBorders>
              <w:top w:val="nil"/>
              <w:left w:val="single" w:sz="4" w:space="0" w:color="auto"/>
              <w:bottom w:val="single" w:sz="4" w:space="0" w:color="auto"/>
              <w:right w:val="single" w:sz="4" w:space="0" w:color="auto"/>
            </w:tcBorders>
          </w:tcPr>
          <w:p w14:paraId="0414DC31" w14:textId="4A8D8820" w:rsidR="00DE3855" w:rsidRPr="00DE3855" w:rsidRDefault="00DE3855" w:rsidP="00DE3855">
            <w:pPr>
              <w:jc w:val="center"/>
              <w:rPr>
                <w:i/>
                <w:iCs/>
                <w:lang w:eastAsia="ru-RU"/>
              </w:rPr>
            </w:pPr>
            <w:r>
              <w:rPr>
                <w:i/>
                <w:iCs/>
                <w:lang w:eastAsia="ru-RU"/>
              </w:rPr>
              <w:t>17</w:t>
            </w:r>
          </w:p>
        </w:tc>
        <w:tc>
          <w:tcPr>
            <w:tcW w:w="1351" w:type="dxa"/>
            <w:tcBorders>
              <w:top w:val="nil"/>
              <w:left w:val="single" w:sz="4" w:space="0" w:color="auto"/>
              <w:bottom w:val="single" w:sz="4" w:space="0" w:color="auto"/>
              <w:right w:val="single" w:sz="4" w:space="0" w:color="auto"/>
            </w:tcBorders>
          </w:tcPr>
          <w:p w14:paraId="566E28F9" w14:textId="357DA77C" w:rsidR="00DE3855" w:rsidRPr="00DE3855" w:rsidRDefault="00DE3855" w:rsidP="00DE3855">
            <w:pPr>
              <w:jc w:val="center"/>
              <w:rPr>
                <w:i/>
                <w:iCs/>
                <w:lang w:eastAsia="ru-RU"/>
              </w:rPr>
            </w:pPr>
            <w:r>
              <w:rPr>
                <w:i/>
                <w:iCs/>
                <w:lang w:eastAsia="ru-RU"/>
              </w:rPr>
              <w:t>16</w:t>
            </w:r>
          </w:p>
        </w:tc>
        <w:tc>
          <w:tcPr>
            <w:tcW w:w="1606" w:type="dxa"/>
            <w:tcBorders>
              <w:top w:val="nil"/>
              <w:left w:val="single" w:sz="4" w:space="0" w:color="auto"/>
              <w:bottom w:val="single" w:sz="4" w:space="0" w:color="auto"/>
              <w:right w:val="single" w:sz="4" w:space="0" w:color="auto"/>
            </w:tcBorders>
          </w:tcPr>
          <w:p w14:paraId="02409894" w14:textId="0C9F64EC" w:rsidR="00DE3855" w:rsidRPr="00DE3855" w:rsidRDefault="00DE3855" w:rsidP="00DE3855">
            <w:pPr>
              <w:jc w:val="center"/>
              <w:rPr>
                <w:i/>
                <w:iCs/>
                <w:lang w:eastAsia="ru-RU"/>
              </w:rPr>
            </w:pPr>
            <w:r>
              <w:rPr>
                <w:i/>
                <w:iCs/>
                <w:lang w:eastAsia="ru-RU"/>
              </w:rPr>
              <w:t>-1</w:t>
            </w:r>
          </w:p>
        </w:tc>
        <w:tc>
          <w:tcPr>
            <w:tcW w:w="1185" w:type="dxa"/>
            <w:tcBorders>
              <w:top w:val="nil"/>
              <w:left w:val="single" w:sz="4" w:space="0" w:color="auto"/>
              <w:bottom w:val="single" w:sz="4" w:space="0" w:color="auto"/>
              <w:right w:val="single" w:sz="4" w:space="0" w:color="auto"/>
            </w:tcBorders>
          </w:tcPr>
          <w:p w14:paraId="5C4029CC" w14:textId="41CE1AAE" w:rsidR="00DE3855" w:rsidRPr="00DE3855" w:rsidRDefault="00E34B68" w:rsidP="00DE3855">
            <w:pPr>
              <w:jc w:val="center"/>
              <w:rPr>
                <w:i/>
                <w:iCs/>
                <w:lang w:eastAsia="ru-RU"/>
              </w:rPr>
            </w:pPr>
            <w:r>
              <w:rPr>
                <w:i/>
                <w:iCs/>
                <w:lang w:eastAsia="ru-RU"/>
              </w:rPr>
              <w:t>-6%</w:t>
            </w:r>
          </w:p>
        </w:tc>
      </w:tr>
      <w:tr w:rsidR="00DE3855" w:rsidRPr="00DE3855" w14:paraId="74307A13" w14:textId="24905585" w:rsidTr="00DE3855">
        <w:trPr>
          <w:trHeight w:val="300"/>
        </w:trPr>
        <w:tc>
          <w:tcPr>
            <w:tcW w:w="3187" w:type="dxa"/>
            <w:tcBorders>
              <w:top w:val="nil"/>
              <w:left w:val="single" w:sz="4" w:space="0" w:color="auto"/>
              <w:bottom w:val="single" w:sz="4" w:space="0" w:color="auto"/>
              <w:right w:val="single" w:sz="4" w:space="0" w:color="auto"/>
            </w:tcBorders>
            <w:shd w:val="clear" w:color="auto" w:fill="auto"/>
            <w:vAlign w:val="center"/>
            <w:hideMark/>
          </w:tcPr>
          <w:p w14:paraId="311B0235" w14:textId="77777777" w:rsidR="00DE3855" w:rsidRPr="00DE3855" w:rsidRDefault="00DE3855" w:rsidP="00DE3855">
            <w:pPr>
              <w:rPr>
                <w:i/>
                <w:iCs/>
                <w:lang w:eastAsia="ru-RU"/>
              </w:rPr>
            </w:pPr>
            <w:r w:rsidRPr="00DE3855">
              <w:rPr>
                <w:i/>
                <w:iCs/>
                <w:lang w:eastAsia="ru-RU"/>
              </w:rPr>
              <w:t>Вспомогательный персонал</w:t>
            </w:r>
          </w:p>
        </w:tc>
        <w:tc>
          <w:tcPr>
            <w:tcW w:w="1351" w:type="dxa"/>
            <w:tcBorders>
              <w:top w:val="nil"/>
              <w:left w:val="single" w:sz="4" w:space="0" w:color="auto"/>
              <w:bottom w:val="single" w:sz="4" w:space="0" w:color="auto"/>
              <w:right w:val="single" w:sz="4" w:space="0" w:color="auto"/>
            </w:tcBorders>
          </w:tcPr>
          <w:p w14:paraId="55699B5B" w14:textId="28A3F2F6" w:rsidR="00DE3855" w:rsidRPr="00DE3855" w:rsidRDefault="00DE3855" w:rsidP="00DE3855">
            <w:pPr>
              <w:jc w:val="center"/>
              <w:rPr>
                <w:i/>
                <w:iCs/>
                <w:lang w:eastAsia="ru-RU"/>
              </w:rPr>
            </w:pPr>
            <w:r>
              <w:rPr>
                <w:i/>
                <w:iCs/>
                <w:lang w:eastAsia="ru-RU"/>
              </w:rPr>
              <w:t>87</w:t>
            </w:r>
          </w:p>
        </w:tc>
        <w:tc>
          <w:tcPr>
            <w:tcW w:w="1351" w:type="dxa"/>
            <w:tcBorders>
              <w:top w:val="nil"/>
              <w:left w:val="single" w:sz="4" w:space="0" w:color="auto"/>
              <w:bottom w:val="single" w:sz="4" w:space="0" w:color="auto"/>
              <w:right w:val="single" w:sz="4" w:space="0" w:color="auto"/>
            </w:tcBorders>
          </w:tcPr>
          <w:p w14:paraId="2A554A63" w14:textId="25DEAAAD" w:rsidR="00DE3855" w:rsidRPr="00DE3855" w:rsidRDefault="00DE3855" w:rsidP="00DE3855">
            <w:pPr>
              <w:jc w:val="center"/>
              <w:rPr>
                <w:i/>
                <w:iCs/>
                <w:lang w:eastAsia="ru-RU"/>
              </w:rPr>
            </w:pPr>
            <w:r>
              <w:rPr>
                <w:i/>
                <w:iCs/>
                <w:lang w:eastAsia="ru-RU"/>
              </w:rPr>
              <w:t>92</w:t>
            </w:r>
          </w:p>
        </w:tc>
        <w:tc>
          <w:tcPr>
            <w:tcW w:w="1351" w:type="dxa"/>
            <w:tcBorders>
              <w:top w:val="nil"/>
              <w:left w:val="single" w:sz="4" w:space="0" w:color="auto"/>
              <w:bottom w:val="single" w:sz="4" w:space="0" w:color="auto"/>
              <w:right w:val="single" w:sz="4" w:space="0" w:color="auto"/>
            </w:tcBorders>
          </w:tcPr>
          <w:p w14:paraId="78D78527" w14:textId="52CF7932" w:rsidR="00DE3855" w:rsidRPr="00DE3855" w:rsidRDefault="00DE3855" w:rsidP="00DE3855">
            <w:pPr>
              <w:jc w:val="center"/>
              <w:rPr>
                <w:i/>
                <w:iCs/>
                <w:lang w:eastAsia="ru-RU"/>
              </w:rPr>
            </w:pPr>
            <w:r>
              <w:rPr>
                <w:i/>
                <w:iCs/>
                <w:lang w:eastAsia="ru-RU"/>
              </w:rPr>
              <w:t>100</w:t>
            </w:r>
          </w:p>
        </w:tc>
        <w:tc>
          <w:tcPr>
            <w:tcW w:w="1606" w:type="dxa"/>
            <w:tcBorders>
              <w:top w:val="nil"/>
              <w:left w:val="single" w:sz="4" w:space="0" w:color="auto"/>
              <w:bottom w:val="single" w:sz="4" w:space="0" w:color="auto"/>
              <w:right w:val="single" w:sz="4" w:space="0" w:color="auto"/>
            </w:tcBorders>
          </w:tcPr>
          <w:p w14:paraId="029E1F9D" w14:textId="2C8C8DBB" w:rsidR="00DE3855" w:rsidRPr="00DE3855" w:rsidRDefault="00E34B68" w:rsidP="00DE3855">
            <w:pPr>
              <w:jc w:val="center"/>
              <w:rPr>
                <w:i/>
                <w:iCs/>
                <w:lang w:eastAsia="ru-RU"/>
              </w:rPr>
            </w:pPr>
            <w:r>
              <w:rPr>
                <w:i/>
                <w:iCs/>
                <w:lang w:eastAsia="ru-RU"/>
              </w:rPr>
              <w:t>8</w:t>
            </w:r>
          </w:p>
        </w:tc>
        <w:tc>
          <w:tcPr>
            <w:tcW w:w="1185" w:type="dxa"/>
            <w:tcBorders>
              <w:top w:val="nil"/>
              <w:left w:val="single" w:sz="4" w:space="0" w:color="auto"/>
              <w:bottom w:val="single" w:sz="4" w:space="0" w:color="auto"/>
              <w:right w:val="single" w:sz="4" w:space="0" w:color="auto"/>
            </w:tcBorders>
          </w:tcPr>
          <w:p w14:paraId="502DA40F" w14:textId="3046FD2C" w:rsidR="00DE3855" w:rsidRPr="00DE3855" w:rsidRDefault="00E34B68" w:rsidP="00DE3855">
            <w:pPr>
              <w:jc w:val="center"/>
              <w:rPr>
                <w:i/>
                <w:iCs/>
                <w:lang w:eastAsia="ru-RU"/>
              </w:rPr>
            </w:pPr>
            <w:r>
              <w:rPr>
                <w:i/>
                <w:iCs/>
                <w:lang w:eastAsia="ru-RU"/>
              </w:rPr>
              <w:t>9%</w:t>
            </w:r>
          </w:p>
        </w:tc>
      </w:tr>
    </w:tbl>
    <w:p w14:paraId="0B5F6A9E" w14:textId="77777777" w:rsidR="00DE3855" w:rsidRPr="003639BC" w:rsidRDefault="00DE3855" w:rsidP="00DE3855">
      <w:pPr>
        <w:pStyle w:val="Default"/>
        <w:suppressAutoHyphens/>
        <w:ind w:firstLine="709"/>
        <w:jc w:val="both"/>
        <w:rPr>
          <w:color w:val="auto"/>
          <w:lang w:eastAsia="en-US"/>
        </w:rPr>
      </w:pPr>
    </w:p>
    <w:p w14:paraId="57F074B5" w14:textId="3BF583EE" w:rsidR="00FE2A6C" w:rsidRDefault="00FE2A6C" w:rsidP="00DE3855">
      <w:pPr>
        <w:pStyle w:val="mainheader"/>
        <w:suppressAutoHyphens/>
        <w:spacing w:before="0" w:beforeAutospacing="0" w:after="0" w:afterAutospacing="0"/>
        <w:ind w:firstLine="709"/>
        <w:jc w:val="both"/>
        <w:rPr>
          <w:rFonts w:ascii="Times New Roman" w:cs="Times New Roman"/>
          <w:b/>
          <w:bCs/>
          <w:lang w:eastAsia="ru-RU"/>
        </w:rPr>
      </w:pPr>
      <w:r w:rsidRPr="003639BC">
        <w:rPr>
          <w:rFonts w:ascii="Times New Roman" w:cs="Times New Roman"/>
          <w:b/>
          <w:bCs/>
          <w:lang w:eastAsia="ru-RU"/>
        </w:rPr>
        <w:t xml:space="preserve">Общество состоит </w:t>
      </w:r>
      <w:r w:rsidR="00DE3855">
        <w:rPr>
          <w:rFonts w:ascii="Times New Roman" w:cs="Times New Roman"/>
          <w:b/>
          <w:bCs/>
          <w:lang w:eastAsia="ru-RU"/>
        </w:rPr>
        <w:t>из 7 структурных подразделений:</w:t>
      </w:r>
    </w:p>
    <w:p w14:paraId="3EBA3293" w14:textId="77777777" w:rsidR="00FE2A6C" w:rsidRPr="003639BC" w:rsidRDefault="00FE2A6C" w:rsidP="00DE3855">
      <w:pPr>
        <w:pStyle w:val="mainheader"/>
        <w:suppressAutoHyphens/>
        <w:spacing w:before="0" w:beforeAutospacing="0" w:after="0" w:afterAutospacing="0"/>
        <w:ind w:firstLine="709"/>
        <w:jc w:val="both"/>
        <w:rPr>
          <w:rFonts w:ascii="Times New Roman" w:cs="Times New Roman"/>
          <w:b/>
          <w:bCs/>
          <w:lang w:eastAsia="ru-RU"/>
        </w:rPr>
      </w:pPr>
    </w:p>
    <w:p w14:paraId="0832FDAF" w14:textId="65390E78" w:rsidR="00FE2A6C" w:rsidRPr="003639BC" w:rsidRDefault="00FE2A6C" w:rsidP="00DE3855">
      <w:pPr>
        <w:suppressAutoHyphens/>
        <w:ind w:firstLine="709"/>
        <w:jc w:val="both"/>
        <w:rPr>
          <w:bCs/>
          <w:i/>
          <w:lang w:eastAsia="ru-RU"/>
        </w:rPr>
      </w:pPr>
      <w:r w:rsidRPr="003639BC">
        <w:rPr>
          <w:i/>
        </w:rPr>
        <w:t>1. Служба Во</w:t>
      </w:r>
      <w:r w:rsidR="00E34B68">
        <w:rPr>
          <w:i/>
        </w:rPr>
        <w:t xml:space="preserve">локонно-оптических линий связи </w:t>
      </w:r>
      <w:r w:rsidRPr="003639BC">
        <w:rPr>
          <w:i/>
        </w:rPr>
        <w:t>(СВОЛС)</w:t>
      </w:r>
      <w:r w:rsidR="00E34B68">
        <w:rPr>
          <w:i/>
        </w:rPr>
        <w:t xml:space="preserve"> – 41 штатная единица.</w:t>
      </w:r>
    </w:p>
    <w:p w14:paraId="273AD29B" w14:textId="5E8564B6" w:rsidR="00FE2A6C" w:rsidRPr="003639BC" w:rsidRDefault="00FE2A6C" w:rsidP="00DE3855">
      <w:pPr>
        <w:suppressAutoHyphens/>
        <w:ind w:firstLine="709"/>
        <w:jc w:val="both"/>
      </w:pPr>
      <w:r w:rsidRPr="003639BC">
        <w:t>Основное направление деятельности -  обслуживание волоконно-оптических  линий  связи, строительство  и   проектирование  объектов  связи, организация и обслуживание каналов связи. В составе службы организованы 3 участка в г. Могоче, г. Петровск-Забайкальском и г. Борзе.</w:t>
      </w:r>
    </w:p>
    <w:p w14:paraId="16AE4859" w14:textId="5710FA1D" w:rsidR="00FE2A6C" w:rsidRPr="003639BC" w:rsidRDefault="00FE2A6C" w:rsidP="00DE3855">
      <w:pPr>
        <w:suppressAutoHyphens/>
        <w:ind w:firstLine="709"/>
        <w:jc w:val="both"/>
        <w:rPr>
          <w:i/>
        </w:rPr>
      </w:pPr>
      <w:r w:rsidRPr="003639BC">
        <w:rPr>
          <w:i/>
        </w:rPr>
        <w:t>2. Служба средств диспетчерского  и технологического управления (ССДТУ)</w:t>
      </w:r>
      <w:r w:rsidR="00E34B68">
        <w:rPr>
          <w:i/>
        </w:rPr>
        <w:t xml:space="preserve"> – 6,5 штатных единиц.</w:t>
      </w:r>
    </w:p>
    <w:p w14:paraId="371A2F1C" w14:textId="77777777" w:rsidR="00FE2A6C" w:rsidRPr="003639BC" w:rsidRDefault="00FE2A6C" w:rsidP="00DE3855">
      <w:pPr>
        <w:suppressAutoHyphens/>
        <w:ind w:firstLine="709"/>
        <w:jc w:val="both"/>
      </w:pPr>
      <w:r w:rsidRPr="003639BC">
        <w:t>Осуществляет техническое обслуживание объектов связи ПАО «ФСК ЕЭС» и сторонних организаций на территории Забайкальского края и Республики Бурятия.</w:t>
      </w:r>
    </w:p>
    <w:p w14:paraId="028E2888" w14:textId="4E6D24A9" w:rsidR="00FE2A6C" w:rsidRPr="003639BC" w:rsidRDefault="00FE2A6C" w:rsidP="00DE3855">
      <w:pPr>
        <w:suppressAutoHyphens/>
        <w:ind w:firstLine="709"/>
        <w:jc w:val="both"/>
        <w:rPr>
          <w:i/>
        </w:rPr>
      </w:pPr>
      <w:r w:rsidRPr="003639BC">
        <w:rPr>
          <w:i/>
        </w:rPr>
        <w:t>3. Отдел капитального строительства и комплексн</w:t>
      </w:r>
      <w:r w:rsidR="00E34B68">
        <w:rPr>
          <w:i/>
        </w:rPr>
        <w:t>ого проектирования (ОКС  и КП) – 5 штатных единиц.</w:t>
      </w:r>
    </w:p>
    <w:p w14:paraId="22B59757" w14:textId="1C30DB20" w:rsidR="00FE2A6C" w:rsidRPr="003639BC" w:rsidRDefault="00E34B68" w:rsidP="00DE3855">
      <w:pPr>
        <w:suppressAutoHyphens/>
        <w:ind w:firstLine="709"/>
        <w:jc w:val="both"/>
      </w:pPr>
      <w:r>
        <w:t xml:space="preserve">Основным </w:t>
      </w:r>
      <w:r w:rsidR="00FE2A6C" w:rsidRPr="003639BC">
        <w:t>видом деятельности отдела является  проектирование объектов  энергетики, связи, промышленности, инженерных систем. Работы  выполняются  для заказчиков  как  на территории  Забайкальского края, так и  за его пределами.   Работа  отдела  ведется  с использованием  АРМ проектировщика, современных средств проектирования.</w:t>
      </w:r>
    </w:p>
    <w:p w14:paraId="2B7BA559" w14:textId="2FD7E4BE" w:rsidR="00FE2A6C" w:rsidRPr="003639BC" w:rsidRDefault="00FE2A6C" w:rsidP="00DE3855">
      <w:pPr>
        <w:suppressAutoHyphens/>
        <w:ind w:firstLine="709"/>
        <w:jc w:val="both"/>
        <w:rPr>
          <w:i/>
        </w:rPr>
      </w:pPr>
      <w:r w:rsidRPr="003639BC">
        <w:rPr>
          <w:i/>
        </w:rPr>
        <w:t> 4. Отдел информационно</w:t>
      </w:r>
      <w:r w:rsidR="00E34B68">
        <w:rPr>
          <w:i/>
        </w:rPr>
        <w:t>- вычислительных систем (ОИВС) – 4 штатных единицы.</w:t>
      </w:r>
    </w:p>
    <w:p w14:paraId="41830F6A" w14:textId="77777777" w:rsidR="00FE2A6C" w:rsidRPr="003639BC" w:rsidRDefault="00FE2A6C" w:rsidP="00DE3855">
      <w:pPr>
        <w:suppressAutoHyphens/>
        <w:autoSpaceDE w:val="0"/>
        <w:autoSpaceDN w:val="0"/>
        <w:adjustRightInd w:val="0"/>
        <w:ind w:firstLine="709"/>
        <w:jc w:val="both"/>
      </w:pPr>
      <w:r w:rsidRPr="003639BC">
        <w:t> Деятельность ОИВС охватывает два основных направления.</w:t>
      </w:r>
    </w:p>
    <w:p w14:paraId="5BF3254E" w14:textId="77777777" w:rsidR="00FE2A6C" w:rsidRPr="003639BC" w:rsidRDefault="00FE2A6C" w:rsidP="00DE3855">
      <w:pPr>
        <w:suppressAutoHyphens/>
        <w:autoSpaceDE w:val="0"/>
        <w:autoSpaceDN w:val="0"/>
        <w:adjustRightInd w:val="0"/>
        <w:ind w:firstLine="709"/>
        <w:jc w:val="both"/>
      </w:pPr>
      <w:r w:rsidRPr="003639BC">
        <w:t>-  локальные и корпоративные вычислительные сети передачи данных;</w:t>
      </w:r>
    </w:p>
    <w:p w14:paraId="19EB0C56" w14:textId="77777777" w:rsidR="00FE2A6C" w:rsidRPr="003639BC" w:rsidRDefault="00FE2A6C" w:rsidP="00DE3855">
      <w:pPr>
        <w:suppressAutoHyphens/>
        <w:autoSpaceDE w:val="0"/>
        <w:autoSpaceDN w:val="0"/>
        <w:adjustRightInd w:val="0"/>
        <w:ind w:firstLine="709"/>
        <w:jc w:val="both"/>
      </w:pPr>
      <w:r w:rsidRPr="003639BC">
        <w:t xml:space="preserve">- телекоммуникационные сети, предоставление телематических услуг, услуг передачи данных. </w:t>
      </w:r>
    </w:p>
    <w:p w14:paraId="69450167" w14:textId="77777777" w:rsidR="00FE2A6C" w:rsidRPr="003639BC" w:rsidRDefault="00FE2A6C" w:rsidP="00DE3855">
      <w:pPr>
        <w:suppressAutoHyphens/>
        <w:autoSpaceDE w:val="0"/>
        <w:autoSpaceDN w:val="0"/>
        <w:adjustRightInd w:val="0"/>
        <w:ind w:firstLine="709"/>
        <w:jc w:val="both"/>
      </w:pPr>
      <w:r w:rsidRPr="003639BC">
        <w:t xml:space="preserve">Основными задачами отдела являются обеспечение бесперебойной и качественной работы программно-технического комплекса локальных сетей и общей сети распределенных вычислительных мощностей, а также  качественное  оказание услуг  связи   абонентам.  </w:t>
      </w:r>
    </w:p>
    <w:p w14:paraId="6BBDD3DD" w14:textId="28EB246F" w:rsidR="00E34B68" w:rsidRDefault="00FE2A6C" w:rsidP="00DE3855">
      <w:pPr>
        <w:suppressAutoHyphens/>
        <w:ind w:firstLine="709"/>
        <w:jc w:val="both"/>
      </w:pPr>
      <w:r w:rsidRPr="003639BC">
        <w:rPr>
          <w:i/>
        </w:rPr>
        <w:t>5. Коммерческий отдел по телекоммуникациям</w:t>
      </w:r>
      <w:r w:rsidR="00E34B68">
        <w:rPr>
          <w:i/>
        </w:rPr>
        <w:t xml:space="preserve"> – 12 штатных единиц.</w:t>
      </w:r>
    </w:p>
    <w:p w14:paraId="1753B52C" w14:textId="003FB5D1" w:rsidR="00FE2A6C" w:rsidRPr="003639BC" w:rsidRDefault="00E34B68" w:rsidP="00DE3855">
      <w:pPr>
        <w:suppressAutoHyphens/>
        <w:ind w:firstLine="709"/>
        <w:jc w:val="both"/>
      </w:pPr>
      <w:r>
        <w:t>О</w:t>
      </w:r>
      <w:r w:rsidR="00FE2A6C" w:rsidRPr="003639BC">
        <w:t>существляет мониторинг  услуг связи, организацию технической поддержки пользователей, развитие услуг связи на территории г. Читы и Забайкальского края, разрабатывает планы и механизмы по увеличению объемов продаж.</w:t>
      </w:r>
    </w:p>
    <w:p w14:paraId="132CF42B" w14:textId="4285F9C6" w:rsidR="00E34B68" w:rsidRDefault="00FE2A6C" w:rsidP="00DE3855">
      <w:pPr>
        <w:suppressAutoHyphens/>
        <w:ind w:firstLine="709"/>
        <w:jc w:val="both"/>
      </w:pPr>
      <w:r w:rsidRPr="003639BC">
        <w:rPr>
          <w:i/>
        </w:rPr>
        <w:t>6. Производственный отдел</w:t>
      </w:r>
      <w:r w:rsidR="00E34B68">
        <w:rPr>
          <w:i/>
        </w:rPr>
        <w:t xml:space="preserve"> – 3 </w:t>
      </w:r>
      <w:r w:rsidR="00671452">
        <w:rPr>
          <w:i/>
        </w:rPr>
        <w:t>штатных единицы.</w:t>
      </w:r>
    </w:p>
    <w:p w14:paraId="015A09EB" w14:textId="6A352081" w:rsidR="00FE2A6C" w:rsidRPr="003639BC" w:rsidRDefault="00FE2A6C" w:rsidP="00DE3855">
      <w:pPr>
        <w:suppressAutoHyphens/>
        <w:ind w:firstLine="709"/>
        <w:jc w:val="both"/>
      </w:pPr>
      <w:r w:rsidRPr="003639BC">
        <w:t>состоит  из работников производственной базы,  водителя, начальника отдела.</w:t>
      </w:r>
    </w:p>
    <w:p w14:paraId="763B20EF" w14:textId="3B12445B" w:rsidR="00FE2A6C" w:rsidRPr="003639BC" w:rsidRDefault="00FE2A6C" w:rsidP="00DE3855">
      <w:pPr>
        <w:suppressAutoHyphens/>
        <w:ind w:firstLine="709"/>
        <w:jc w:val="both"/>
        <w:rPr>
          <w:i/>
        </w:rPr>
      </w:pPr>
      <w:r w:rsidRPr="003639BC">
        <w:rPr>
          <w:i/>
        </w:rPr>
        <w:t xml:space="preserve">7. Административно-управленческий  </w:t>
      </w:r>
      <w:r w:rsidR="00671452">
        <w:rPr>
          <w:i/>
        </w:rPr>
        <w:t>персонал</w:t>
      </w:r>
      <w:r w:rsidRPr="003639BC">
        <w:rPr>
          <w:i/>
        </w:rPr>
        <w:t xml:space="preserve"> (АУП)</w:t>
      </w:r>
      <w:r w:rsidR="00E34B68">
        <w:rPr>
          <w:i/>
        </w:rPr>
        <w:t xml:space="preserve"> – 12 единиц.</w:t>
      </w:r>
    </w:p>
    <w:p w14:paraId="556B633D" w14:textId="56FC7A5C" w:rsidR="00FE2A6C" w:rsidRPr="003639BC" w:rsidRDefault="00FE2A6C" w:rsidP="00DE3855">
      <w:pPr>
        <w:tabs>
          <w:tab w:val="left" w:pos="1260"/>
        </w:tabs>
        <w:suppressAutoHyphens/>
        <w:ind w:firstLine="709"/>
        <w:jc w:val="both"/>
      </w:pPr>
      <w:r w:rsidRPr="003639BC">
        <w:t xml:space="preserve">Основная задача – организация и планирование производственного процесса   предприятия, обеспечение бесперебойной, качественной и эффективной работы   структурных подразделений, финансовой устойчивости и рентабельности производства. Сопровождение текущей документации, отчетности и делопроизводства. </w:t>
      </w:r>
    </w:p>
    <w:p w14:paraId="13CB0EA1" w14:textId="77777777" w:rsidR="00FE2A6C" w:rsidRPr="003639BC" w:rsidRDefault="00FE2A6C" w:rsidP="00DE3855">
      <w:pPr>
        <w:tabs>
          <w:tab w:val="left" w:pos="1260"/>
        </w:tabs>
        <w:suppressAutoHyphens/>
        <w:ind w:firstLine="709"/>
        <w:jc w:val="both"/>
      </w:pPr>
    </w:p>
    <w:p w14:paraId="6FFCE671" w14:textId="77777777" w:rsidR="00FE2A6C" w:rsidRPr="003639BC" w:rsidRDefault="00FE2A6C" w:rsidP="00DE3855">
      <w:pPr>
        <w:suppressAutoHyphens/>
        <w:ind w:firstLine="709"/>
        <w:jc w:val="both"/>
        <w:rPr>
          <w:b/>
        </w:rPr>
      </w:pPr>
      <w:r w:rsidRPr="003639BC">
        <w:rPr>
          <w:b/>
        </w:rPr>
        <w:t>Общество имеет 3 филиала:</w:t>
      </w:r>
    </w:p>
    <w:p w14:paraId="5421607B" w14:textId="4AEBCA90" w:rsidR="00FE2A6C" w:rsidRPr="003639BC" w:rsidRDefault="00FE2A6C" w:rsidP="00DE3855">
      <w:pPr>
        <w:suppressAutoHyphens/>
        <w:ind w:firstLine="709"/>
        <w:jc w:val="both"/>
      </w:pPr>
      <w:r w:rsidRPr="003639BC">
        <w:t>- Филиал АО «Читатехэнерго» - «Предприятие систем  автоматизации и связи (ПСАС)» в г. Улан-Удэ.  К производственной деятельности филиал приступил с  января 2006 года.  Осуществляет аналогичные виды де</w:t>
      </w:r>
      <w:r w:rsidR="00E34B68">
        <w:t>ят</w:t>
      </w:r>
      <w:r w:rsidR="00671452">
        <w:t>ельности в Республике Бурятия. Штатная численность филиала составляет 36,5 штатных единиц.</w:t>
      </w:r>
    </w:p>
    <w:p w14:paraId="1F7F2A06" w14:textId="730F8DAC" w:rsidR="00FE2A6C" w:rsidRPr="003639BC" w:rsidRDefault="00FE2A6C" w:rsidP="00DE3855">
      <w:pPr>
        <w:suppressAutoHyphens/>
        <w:ind w:firstLine="709"/>
        <w:jc w:val="both"/>
      </w:pPr>
      <w:r w:rsidRPr="003639BC">
        <w:t>- Агинский  филиал  АО  «Читатехэнерго» выступает представителем АО  «Читатехэнерго» в части  предоставления   услуг связи в пгт. Агинское, пгт. Могойтуй Забайкальского края. Работает с конечными  потребителями  услуг,  ведет  поиск  новых клиентов, осуществляет обсл</w:t>
      </w:r>
      <w:r w:rsidR="00671452">
        <w:t>уживание информационной сети. Штатная численность филиала составляет 4 штатных единицы.</w:t>
      </w:r>
    </w:p>
    <w:p w14:paraId="7DCA3D24" w14:textId="25443DFD" w:rsidR="00671452" w:rsidRPr="003639BC" w:rsidRDefault="00FE2A6C" w:rsidP="00671452">
      <w:pPr>
        <w:suppressAutoHyphens/>
        <w:ind w:firstLine="709"/>
        <w:jc w:val="both"/>
      </w:pPr>
      <w:r w:rsidRPr="003639BC">
        <w:t xml:space="preserve">- Филиал АО «Читатехэнерго»-«Энерготелеком». Создан в июле 2018 годя </w:t>
      </w:r>
      <w:r w:rsidRPr="003639BC">
        <w:rPr>
          <w:color w:val="auto"/>
        </w:rPr>
        <w:t xml:space="preserve">для оперативного решения вопросов с операторами связи в рамках заключенных договоров </w:t>
      </w:r>
      <w:r w:rsidRPr="003639BC">
        <w:rPr>
          <w:color w:val="auto"/>
          <w:lang w:val="en-US"/>
        </w:rPr>
        <w:t>IRU</w:t>
      </w:r>
      <w:r w:rsidRPr="003639BC">
        <w:rPr>
          <w:color w:val="auto"/>
        </w:rPr>
        <w:t xml:space="preserve"> и дальнейшего развития телекоммуникационного бизнеса, а также для выполнения работ по реализации государственной программы по обеспечению каналами связи Республики Крым с использованием существующей (строящейся) электросетевой инфраструктуры в рамках федеральной целевой программы «Социально-экономическое развитие Республики Крым и г. Севастополя до 2020 года».</w:t>
      </w:r>
      <w:r w:rsidR="00671452" w:rsidRPr="00671452">
        <w:t xml:space="preserve"> </w:t>
      </w:r>
      <w:r w:rsidR="00671452">
        <w:t>Штатная численность филиала составляет 13 штатных единицы.</w:t>
      </w:r>
    </w:p>
    <w:p w14:paraId="3BB9FA59" w14:textId="77777777" w:rsidR="00FE2A6C" w:rsidRPr="003639BC" w:rsidRDefault="00FE2A6C" w:rsidP="00DE3855">
      <w:pPr>
        <w:pStyle w:val="Default"/>
        <w:suppressAutoHyphens/>
        <w:ind w:firstLine="709"/>
        <w:jc w:val="both"/>
        <w:rPr>
          <w:color w:val="auto"/>
          <w:lang w:eastAsia="en-US"/>
        </w:rPr>
      </w:pPr>
    </w:p>
    <w:p w14:paraId="68C60158" w14:textId="34780438" w:rsidR="00FE2A6C" w:rsidRPr="009D692E" w:rsidRDefault="00FE2A6C" w:rsidP="00DE3855">
      <w:pPr>
        <w:pStyle w:val="Default"/>
        <w:suppressAutoHyphens/>
        <w:ind w:firstLine="709"/>
        <w:jc w:val="both"/>
        <w:rPr>
          <w:rStyle w:val="50"/>
          <w:rFonts w:eastAsia="Calibri"/>
          <w:b/>
          <w:i/>
          <w:color w:val="auto"/>
          <w:spacing w:val="20"/>
          <w:sz w:val="24"/>
          <w:szCs w:val="20"/>
        </w:rPr>
      </w:pPr>
      <w:r w:rsidRPr="009D692E">
        <w:rPr>
          <w:rStyle w:val="50"/>
          <w:rFonts w:eastAsia="Calibri"/>
          <w:b/>
          <w:i/>
          <w:color w:val="auto"/>
          <w:spacing w:val="20"/>
          <w:sz w:val="24"/>
          <w:szCs w:val="20"/>
        </w:rPr>
        <w:t>10.2</w:t>
      </w:r>
      <w:r w:rsidR="00671452">
        <w:rPr>
          <w:rStyle w:val="50"/>
          <w:rFonts w:eastAsia="Calibri"/>
          <w:b/>
          <w:i/>
          <w:color w:val="auto"/>
          <w:spacing w:val="20"/>
          <w:sz w:val="24"/>
          <w:szCs w:val="20"/>
        </w:rPr>
        <w:t>.</w:t>
      </w:r>
      <w:r w:rsidRPr="009D692E">
        <w:rPr>
          <w:rStyle w:val="50"/>
          <w:rFonts w:eastAsia="Calibri"/>
          <w:b/>
          <w:i/>
          <w:color w:val="auto"/>
          <w:spacing w:val="20"/>
          <w:sz w:val="24"/>
          <w:szCs w:val="20"/>
        </w:rPr>
        <w:t xml:space="preserve"> Уровень обеспеченности и движение персонала</w:t>
      </w:r>
      <w:r w:rsidR="00671452">
        <w:rPr>
          <w:rStyle w:val="50"/>
          <w:rFonts w:eastAsia="Calibri"/>
          <w:b/>
          <w:i/>
          <w:color w:val="auto"/>
          <w:spacing w:val="20"/>
          <w:sz w:val="24"/>
          <w:szCs w:val="20"/>
        </w:rPr>
        <w:t>.</w:t>
      </w:r>
    </w:p>
    <w:p w14:paraId="0F2E8515" w14:textId="77777777" w:rsidR="00FE2A6C" w:rsidRPr="003639BC" w:rsidRDefault="00FE2A6C" w:rsidP="00DE3855">
      <w:pPr>
        <w:pStyle w:val="Default"/>
        <w:suppressAutoHyphens/>
        <w:ind w:firstLine="709"/>
        <w:jc w:val="both"/>
        <w:rPr>
          <w:color w:val="auto"/>
          <w:lang w:eastAsia="en-US"/>
        </w:rPr>
      </w:pPr>
    </w:p>
    <w:p w14:paraId="06B430A1" w14:textId="77777777" w:rsidR="00FE2A6C" w:rsidRPr="003639BC" w:rsidRDefault="00FE2A6C" w:rsidP="00DE3855">
      <w:pPr>
        <w:pStyle w:val="110"/>
        <w:keepNext w:val="0"/>
        <w:keepLines w:val="0"/>
        <w:pBdr>
          <w:top w:val="none" w:sz="0" w:space="0" w:color="auto"/>
          <w:bottom w:val="none" w:sz="0" w:space="0" w:color="auto"/>
        </w:pBdr>
        <w:suppressAutoHyphens/>
        <w:spacing w:after="0" w:line="240" w:lineRule="auto"/>
        <w:ind w:firstLine="709"/>
        <w:jc w:val="both"/>
        <w:outlineLvl w:val="9"/>
        <w:rPr>
          <w:rFonts w:ascii="Times New Roman" w:hAnsi="Times New Roman"/>
          <w:b w:val="0"/>
          <w:bCs w:val="0"/>
          <w:i w:val="0"/>
          <w:color w:val="auto"/>
          <w:spacing w:val="0"/>
          <w:kern w:val="0"/>
          <w:szCs w:val="24"/>
          <w:lang w:eastAsia="en-US"/>
        </w:rPr>
      </w:pPr>
      <w:r w:rsidRPr="003639BC">
        <w:rPr>
          <w:rFonts w:ascii="Times New Roman" w:hAnsi="Times New Roman"/>
          <w:b w:val="0"/>
          <w:bCs w:val="0"/>
          <w:i w:val="0"/>
          <w:color w:val="auto"/>
          <w:spacing w:val="0"/>
          <w:kern w:val="0"/>
          <w:szCs w:val="24"/>
          <w:lang w:eastAsia="en-US"/>
        </w:rPr>
        <w:t xml:space="preserve">В целях повышения уровня обеспеченности персоналом в Обществе осуществляется активная работа по привлечению выпускников высших учебных заведений, сотрудничеству с центрами занятости, использованию средств массовой информации. </w:t>
      </w:r>
    </w:p>
    <w:p w14:paraId="49BA343B" w14:textId="77777777" w:rsidR="00FE2A6C" w:rsidRPr="003639BC" w:rsidRDefault="00FE2A6C" w:rsidP="00DE3855">
      <w:pPr>
        <w:pStyle w:val="Default"/>
        <w:suppressAutoHyphens/>
        <w:ind w:firstLine="709"/>
        <w:jc w:val="both"/>
        <w:rPr>
          <w:color w:val="auto"/>
          <w:lang w:eastAsia="en-US"/>
        </w:rPr>
      </w:pPr>
      <w:r w:rsidRPr="003639BC">
        <w:rPr>
          <w:color w:val="auto"/>
          <w:lang w:eastAsia="en-US"/>
        </w:rPr>
        <w:t xml:space="preserve">Структура работающих по категориям персонала является оптимальной для Общества: основную долю составляют специалисты/служащие - 61%, рабочие - 25%,  руководители - 14%. </w:t>
      </w:r>
    </w:p>
    <w:p w14:paraId="07728791" w14:textId="77777777" w:rsidR="00FE2A6C" w:rsidRPr="003639BC" w:rsidRDefault="00FE2A6C" w:rsidP="00DE3855">
      <w:pPr>
        <w:suppressAutoHyphens/>
        <w:ind w:firstLine="709"/>
        <w:jc w:val="both"/>
        <w:rPr>
          <w:color w:val="auto"/>
        </w:rPr>
      </w:pPr>
      <w:r w:rsidRPr="003639BC">
        <w:rPr>
          <w:color w:val="auto"/>
        </w:rPr>
        <w:t>Движение и текучесть кадров за последние 3 года приведены в Таблице 10.3.1.</w:t>
      </w:r>
    </w:p>
    <w:p w14:paraId="4FC767C4" w14:textId="77777777" w:rsidR="00FE2A6C" w:rsidRPr="003639BC" w:rsidRDefault="00FE2A6C" w:rsidP="00DE3855">
      <w:pPr>
        <w:suppressAutoHyphens/>
        <w:ind w:firstLine="709"/>
        <w:jc w:val="both"/>
        <w:rPr>
          <w:color w:val="auto"/>
        </w:rPr>
      </w:pPr>
    </w:p>
    <w:p w14:paraId="2FE4BCD8" w14:textId="77777777" w:rsidR="00FE2A6C" w:rsidRPr="003639BC" w:rsidRDefault="00FE2A6C" w:rsidP="00FE2A6C">
      <w:pPr>
        <w:jc w:val="both"/>
        <w:rPr>
          <w:color w:val="auto"/>
        </w:rPr>
      </w:pPr>
    </w:p>
    <w:tbl>
      <w:tblPr>
        <w:tblpPr w:leftFromText="180" w:rightFromText="180" w:vertAnchor="text" w:horzAnchor="margin" w:tblpY="-76"/>
        <w:tblW w:w="5000" w:type="pct"/>
        <w:tblBorders>
          <w:top w:val="single" w:sz="4" w:space="0" w:color="666633"/>
          <w:left w:val="single" w:sz="4" w:space="0" w:color="666633"/>
          <w:bottom w:val="single" w:sz="4" w:space="0" w:color="666633"/>
          <w:right w:val="single" w:sz="4" w:space="0" w:color="666633"/>
          <w:insideH w:val="single" w:sz="4" w:space="0" w:color="666633"/>
          <w:insideV w:val="single" w:sz="4" w:space="0" w:color="666633"/>
        </w:tblBorders>
        <w:tblLook w:val="0000" w:firstRow="0" w:lastRow="0" w:firstColumn="0" w:lastColumn="0" w:noHBand="0" w:noVBand="0"/>
      </w:tblPr>
      <w:tblGrid>
        <w:gridCol w:w="3250"/>
        <w:gridCol w:w="3780"/>
        <w:gridCol w:w="3109"/>
      </w:tblGrid>
      <w:tr w:rsidR="00FE2A6C" w:rsidRPr="003639BC" w14:paraId="58D51FE4" w14:textId="77777777" w:rsidTr="00671452">
        <w:trPr>
          <w:trHeight w:val="423"/>
        </w:trPr>
        <w:tc>
          <w:tcPr>
            <w:tcW w:w="1603" w:type="pct"/>
          </w:tcPr>
          <w:p w14:paraId="752D80DC" w14:textId="77777777" w:rsidR="00FE2A6C" w:rsidRPr="003639BC" w:rsidRDefault="00FE2A6C" w:rsidP="00A74344">
            <w:pPr>
              <w:pStyle w:val="a9"/>
              <w:spacing w:before="0"/>
              <w:rPr>
                <w:caps w:val="0"/>
                <w:color w:val="auto"/>
                <w:spacing w:val="0"/>
                <w:kern w:val="0"/>
                <w:sz w:val="24"/>
                <w:szCs w:val="24"/>
                <w:lang w:eastAsia="en-US"/>
              </w:rPr>
            </w:pPr>
            <w:r w:rsidRPr="003639BC">
              <w:rPr>
                <w:caps w:val="0"/>
                <w:color w:val="auto"/>
                <w:spacing w:val="0"/>
                <w:kern w:val="0"/>
                <w:sz w:val="24"/>
                <w:szCs w:val="24"/>
                <w:lang w:eastAsia="en-US"/>
              </w:rPr>
              <w:t>Год</w:t>
            </w:r>
          </w:p>
        </w:tc>
        <w:tc>
          <w:tcPr>
            <w:tcW w:w="1864" w:type="pct"/>
            <w:vAlign w:val="center"/>
          </w:tcPr>
          <w:p w14:paraId="6DB56251" w14:textId="77777777" w:rsidR="00FE2A6C" w:rsidRPr="003639BC" w:rsidRDefault="00FE2A6C" w:rsidP="00A74344">
            <w:pPr>
              <w:pStyle w:val="a9"/>
              <w:spacing w:before="0"/>
              <w:rPr>
                <w:caps w:val="0"/>
                <w:color w:val="auto"/>
                <w:spacing w:val="0"/>
                <w:kern w:val="0"/>
                <w:sz w:val="24"/>
                <w:szCs w:val="24"/>
                <w:lang w:eastAsia="en-US"/>
              </w:rPr>
            </w:pPr>
            <w:r w:rsidRPr="003639BC">
              <w:rPr>
                <w:caps w:val="0"/>
                <w:color w:val="auto"/>
                <w:spacing w:val="0"/>
                <w:kern w:val="0"/>
                <w:sz w:val="24"/>
                <w:szCs w:val="24"/>
                <w:lang w:eastAsia="en-US"/>
              </w:rPr>
              <w:t>Движение кадров (%)</w:t>
            </w:r>
          </w:p>
        </w:tc>
        <w:tc>
          <w:tcPr>
            <w:tcW w:w="1533" w:type="pct"/>
            <w:vAlign w:val="center"/>
          </w:tcPr>
          <w:p w14:paraId="6289BAEE" w14:textId="77777777" w:rsidR="00FE2A6C" w:rsidRPr="003639BC" w:rsidRDefault="00FE2A6C" w:rsidP="00A74344">
            <w:pPr>
              <w:pStyle w:val="a9"/>
              <w:spacing w:before="0"/>
              <w:rPr>
                <w:caps w:val="0"/>
                <w:color w:val="auto"/>
                <w:spacing w:val="0"/>
                <w:kern w:val="0"/>
                <w:sz w:val="24"/>
                <w:szCs w:val="24"/>
                <w:lang w:eastAsia="en-US"/>
              </w:rPr>
            </w:pPr>
            <w:r w:rsidRPr="003639BC">
              <w:rPr>
                <w:caps w:val="0"/>
                <w:color w:val="auto"/>
                <w:spacing w:val="0"/>
                <w:kern w:val="0"/>
                <w:sz w:val="24"/>
                <w:szCs w:val="24"/>
                <w:lang w:eastAsia="en-US"/>
              </w:rPr>
              <w:t>Текучесть кадров (%)</w:t>
            </w:r>
          </w:p>
        </w:tc>
      </w:tr>
      <w:tr w:rsidR="00FE2A6C" w:rsidRPr="003639BC" w14:paraId="5AD044CB" w14:textId="77777777" w:rsidTr="00671452">
        <w:trPr>
          <w:trHeight w:val="403"/>
        </w:trPr>
        <w:tc>
          <w:tcPr>
            <w:tcW w:w="1603" w:type="pct"/>
          </w:tcPr>
          <w:p w14:paraId="03354918" w14:textId="77777777" w:rsidR="00FE2A6C" w:rsidRPr="003639BC" w:rsidRDefault="00FE2A6C" w:rsidP="00A74344">
            <w:pPr>
              <w:pStyle w:val="a9"/>
              <w:spacing w:before="0"/>
              <w:rPr>
                <w:caps w:val="0"/>
                <w:color w:val="auto"/>
                <w:spacing w:val="0"/>
                <w:kern w:val="0"/>
                <w:sz w:val="24"/>
                <w:szCs w:val="24"/>
                <w:lang w:eastAsia="en-US"/>
              </w:rPr>
            </w:pPr>
            <w:r w:rsidRPr="003639BC">
              <w:rPr>
                <w:caps w:val="0"/>
                <w:color w:val="auto"/>
                <w:spacing w:val="0"/>
                <w:kern w:val="0"/>
                <w:sz w:val="24"/>
                <w:szCs w:val="24"/>
                <w:lang w:eastAsia="en-US"/>
              </w:rPr>
              <w:t xml:space="preserve">2016 </w:t>
            </w:r>
          </w:p>
        </w:tc>
        <w:tc>
          <w:tcPr>
            <w:tcW w:w="1864" w:type="pct"/>
          </w:tcPr>
          <w:p w14:paraId="2E41DA56" w14:textId="77777777" w:rsidR="00FE2A6C" w:rsidRPr="003639BC" w:rsidRDefault="00FE2A6C" w:rsidP="00A74344">
            <w:pPr>
              <w:pStyle w:val="a9"/>
              <w:spacing w:before="0"/>
              <w:rPr>
                <w:caps w:val="0"/>
                <w:color w:val="auto"/>
                <w:spacing w:val="0"/>
                <w:kern w:val="0"/>
                <w:sz w:val="24"/>
                <w:szCs w:val="24"/>
                <w:lang w:eastAsia="en-US"/>
              </w:rPr>
            </w:pPr>
            <w:r w:rsidRPr="003639BC">
              <w:rPr>
                <w:caps w:val="0"/>
                <w:color w:val="auto"/>
                <w:spacing w:val="0"/>
                <w:kern w:val="0"/>
                <w:sz w:val="24"/>
                <w:szCs w:val="24"/>
                <w:lang w:eastAsia="en-US"/>
              </w:rPr>
              <w:t>4,0</w:t>
            </w:r>
          </w:p>
        </w:tc>
        <w:tc>
          <w:tcPr>
            <w:tcW w:w="1533" w:type="pct"/>
          </w:tcPr>
          <w:p w14:paraId="2F61ED10" w14:textId="77777777" w:rsidR="00FE2A6C" w:rsidRPr="003639BC" w:rsidRDefault="00FE2A6C" w:rsidP="00A74344">
            <w:pPr>
              <w:pStyle w:val="a9"/>
              <w:spacing w:before="0"/>
              <w:rPr>
                <w:caps w:val="0"/>
                <w:color w:val="auto"/>
                <w:spacing w:val="0"/>
                <w:kern w:val="0"/>
                <w:sz w:val="24"/>
                <w:szCs w:val="24"/>
                <w:lang w:eastAsia="en-US"/>
              </w:rPr>
            </w:pPr>
            <w:r w:rsidRPr="003639BC">
              <w:rPr>
                <w:caps w:val="0"/>
                <w:color w:val="auto"/>
                <w:spacing w:val="0"/>
                <w:kern w:val="0"/>
                <w:sz w:val="24"/>
                <w:szCs w:val="24"/>
                <w:lang w:eastAsia="en-US"/>
              </w:rPr>
              <w:t>9,3</w:t>
            </w:r>
          </w:p>
        </w:tc>
      </w:tr>
      <w:tr w:rsidR="00FE2A6C" w:rsidRPr="003639BC" w14:paraId="4BF90642" w14:textId="77777777" w:rsidTr="00671452">
        <w:trPr>
          <w:trHeight w:val="423"/>
        </w:trPr>
        <w:tc>
          <w:tcPr>
            <w:tcW w:w="1603" w:type="pct"/>
          </w:tcPr>
          <w:p w14:paraId="02EC129D" w14:textId="77777777" w:rsidR="00FE2A6C" w:rsidRPr="003639BC" w:rsidRDefault="00FE2A6C" w:rsidP="00A74344">
            <w:pPr>
              <w:pStyle w:val="a9"/>
              <w:spacing w:before="0"/>
              <w:rPr>
                <w:caps w:val="0"/>
                <w:color w:val="auto"/>
                <w:spacing w:val="0"/>
                <w:kern w:val="0"/>
                <w:sz w:val="24"/>
                <w:szCs w:val="24"/>
                <w:lang w:eastAsia="en-US"/>
              </w:rPr>
            </w:pPr>
            <w:r w:rsidRPr="003639BC">
              <w:rPr>
                <w:caps w:val="0"/>
                <w:color w:val="auto"/>
                <w:spacing w:val="0"/>
                <w:kern w:val="0"/>
                <w:sz w:val="24"/>
                <w:szCs w:val="24"/>
                <w:lang w:eastAsia="en-US"/>
              </w:rPr>
              <w:t xml:space="preserve">2017 </w:t>
            </w:r>
          </w:p>
        </w:tc>
        <w:tc>
          <w:tcPr>
            <w:tcW w:w="1864" w:type="pct"/>
          </w:tcPr>
          <w:p w14:paraId="3592D5F8" w14:textId="77777777" w:rsidR="00FE2A6C" w:rsidRPr="003639BC" w:rsidRDefault="00FE2A6C" w:rsidP="00A74344">
            <w:pPr>
              <w:pStyle w:val="a9"/>
              <w:spacing w:before="0"/>
              <w:rPr>
                <w:caps w:val="0"/>
                <w:color w:val="auto"/>
                <w:spacing w:val="0"/>
                <w:kern w:val="0"/>
                <w:sz w:val="24"/>
                <w:szCs w:val="24"/>
                <w:lang w:eastAsia="en-US"/>
              </w:rPr>
            </w:pPr>
            <w:r w:rsidRPr="003639BC">
              <w:rPr>
                <w:caps w:val="0"/>
                <w:color w:val="auto"/>
                <w:spacing w:val="0"/>
                <w:kern w:val="0"/>
                <w:sz w:val="24"/>
                <w:szCs w:val="24"/>
                <w:lang w:eastAsia="en-US"/>
              </w:rPr>
              <w:t>3,0</w:t>
            </w:r>
          </w:p>
        </w:tc>
        <w:tc>
          <w:tcPr>
            <w:tcW w:w="1533" w:type="pct"/>
          </w:tcPr>
          <w:p w14:paraId="5D276921" w14:textId="77777777" w:rsidR="00FE2A6C" w:rsidRPr="003639BC" w:rsidRDefault="00FE2A6C" w:rsidP="00A74344">
            <w:pPr>
              <w:pStyle w:val="a9"/>
              <w:spacing w:before="0"/>
              <w:rPr>
                <w:caps w:val="0"/>
                <w:color w:val="auto"/>
                <w:spacing w:val="0"/>
                <w:kern w:val="0"/>
                <w:sz w:val="24"/>
                <w:szCs w:val="24"/>
                <w:lang w:eastAsia="en-US"/>
              </w:rPr>
            </w:pPr>
            <w:r w:rsidRPr="003639BC">
              <w:rPr>
                <w:caps w:val="0"/>
                <w:color w:val="auto"/>
                <w:spacing w:val="0"/>
                <w:kern w:val="0"/>
                <w:sz w:val="24"/>
                <w:szCs w:val="24"/>
                <w:lang w:eastAsia="en-US"/>
              </w:rPr>
              <w:t>10,0</w:t>
            </w:r>
          </w:p>
        </w:tc>
      </w:tr>
      <w:tr w:rsidR="00FE2A6C" w:rsidRPr="003639BC" w14:paraId="1BA6D350" w14:textId="77777777" w:rsidTr="00671452">
        <w:trPr>
          <w:trHeight w:val="415"/>
        </w:trPr>
        <w:tc>
          <w:tcPr>
            <w:tcW w:w="1603" w:type="pct"/>
          </w:tcPr>
          <w:p w14:paraId="2B71E1B4" w14:textId="77777777" w:rsidR="00FE2A6C" w:rsidRPr="003639BC" w:rsidRDefault="00FE2A6C" w:rsidP="00A74344">
            <w:pPr>
              <w:pStyle w:val="a9"/>
              <w:spacing w:before="0"/>
              <w:rPr>
                <w:caps w:val="0"/>
                <w:color w:val="auto"/>
                <w:spacing w:val="0"/>
                <w:kern w:val="0"/>
                <w:sz w:val="24"/>
                <w:szCs w:val="24"/>
                <w:lang w:eastAsia="en-US"/>
              </w:rPr>
            </w:pPr>
            <w:r w:rsidRPr="003639BC">
              <w:rPr>
                <w:caps w:val="0"/>
                <w:color w:val="auto"/>
                <w:spacing w:val="0"/>
                <w:kern w:val="0"/>
                <w:sz w:val="24"/>
                <w:szCs w:val="24"/>
                <w:lang w:eastAsia="en-US"/>
              </w:rPr>
              <w:t>2018</w:t>
            </w:r>
          </w:p>
        </w:tc>
        <w:tc>
          <w:tcPr>
            <w:tcW w:w="1864" w:type="pct"/>
          </w:tcPr>
          <w:p w14:paraId="4AEC740E" w14:textId="77777777" w:rsidR="00FE2A6C" w:rsidRPr="003639BC" w:rsidRDefault="00FE2A6C" w:rsidP="00A74344">
            <w:pPr>
              <w:pStyle w:val="a9"/>
              <w:spacing w:before="0"/>
              <w:rPr>
                <w:caps w:val="0"/>
                <w:color w:val="auto"/>
                <w:spacing w:val="0"/>
                <w:kern w:val="0"/>
                <w:sz w:val="24"/>
                <w:szCs w:val="24"/>
                <w:lang w:eastAsia="en-US"/>
              </w:rPr>
            </w:pPr>
            <w:r w:rsidRPr="003639BC">
              <w:rPr>
                <w:caps w:val="0"/>
                <w:color w:val="auto"/>
                <w:spacing w:val="0"/>
                <w:kern w:val="0"/>
                <w:sz w:val="24"/>
                <w:szCs w:val="24"/>
                <w:lang w:eastAsia="en-US"/>
              </w:rPr>
              <w:t>3,0</w:t>
            </w:r>
          </w:p>
        </w:tc>
        <w:tc>
          <w:tcPr>
            <w:tcW w:w="1533" w:type="pct"/>
          </w:tcPr>
          <w:p w14:paraId="6C2D29BB" w14:textId="77777777" w:rsidR="00FE2A6C" w:rsidRPr="003639BC" w:rsidRDefault="00FE2A6C" w:rsidP="00A74344">
            <w:pPr>
              <w:pStyle w:val="a9"/>
              <w:spacing w:before="0"/>
              <w:rPr>
                <w:caps w:val="0"/>
                <w:color w:val="auto"/>
                <w:spacing w:val="0"/>
                <w:kern w:val="0"/>
                <w:sz w:val="24"/>
                <w:szCs w:val="24"/>
                <w:lang w:eastAsia="en-US"/>
              </w:rPr>
            </w:pPr>
            <w:r w:rsidRPr="003639BC">
              <w:rPr>
                <w:caps w:val="0"/>
                <w:color w:val="auto"/>
                <w:spacing w:val="0"/>
                <w:kern w:val="0"/>
                <w:sz w:val="24"/>
                <w:szCs w:val="24"/>
                <w:lang w:eastAsia="en-US"/>
              </w:rPr>
              <w:t>7</w:t>
            </w:r>
          </w:p>
        </w:tc>
      </w:tr>
    </w:tbl>
    <w:p w14:paraId="1CB12DE4" w14:textId="7E028DFA" w:rsidR="00671452" w:rsidRDefault="00671452" w:rsidP="009D692E">
      <w:pPr>
        <w:pStyle w:val="Default"/>
        <w:ind w:firstLine="708"/>
        <w:jc w:val="both"/>
        <w:rPr>
          <w:rStyle w:val="50"/>
          <w:rFonts w:eastAsia="Calibri"/>
          <w:b/>
          <w:i/>
          <w:color w:val="auto"/>
          <w:spacing w:val="20"/>
          <w:sz w:val="24"/>
          <w:szCs w:val="20"/>
        </w:rPr>
      </w:pPr>
    </w:p>
    <w:p w14:paraId="430DAAA1" w14:textId="77777777" w:rsidR="00671452" w:rsidRDefault="00671452">
      <w:pPr>
        <w:rPr>
          <w:rStyle w:val="50"/>
          <w:rFonts w:eastAsia="Calibri"/>
          <w:b/>
          <w:i/>
          <w:color w:val="auto"/>
          <w:spacing w:val="20"/>
          <w:sz w:val="24"/>
          <w:szCs w:val="20"/>
          <w:lang w:eastAsia="ru-RU"/>
        </w:rPr>
      </w:pPr>
      <w:r>
        <w:rPr>
          <w:rStyle w:val="50"/>
          <w:rFonts w:eastAsia="Calibri"/>
          <w:b/>
          <w:i/>
          <w:color w:val="auto"/>
          <w:spacing w:val="20"/>
          <w:sz w:val="24"/>
          <w:szCs w:val="20"/>
        </w:rPr>
        <w:br w:type="page"/>
      </w:r>
    </w:p>
    <w:p w14:paraId="2C3F66BA" w14:textId="215A5869" w:rsidR="00FE2A6C" w:rsidRPr="009D692E" w:rsidRDefault="00FE2A6C" w:rsidP="00671452">
      <w:pPr>
        <w:pStyle w:val="Default"/>
        <w:suppressAutoHyphens/>
        <w:ind w:firstLine="709"/>
        <w:jc w:val="both"/>
        <w:rPr>
          <w:rStyle w:val="50"/>
          <w:rFonts w:eastAsia="Calibri"/>
          <w:b/>
          <w:i/>
          <w:color w:val="auto"/>
          <w:spacing w:val="20"/>
          <w:sz w:val="24"/>
          <w:szCs w:val="20"/>
        </w:rPr>
      </w:pPr>
      <w:r w:rsidRPr="009D692E">
        <w:rPr>
          <w:rStyle w:val="50"/>
          <w:rFonts w:eastAsia="Calibri"/>
          <w:b/>
          <w:i/>
          <w:color w:val="auto"/>
          <w:spacing w:val="20"/>
          <w:sz w:val="24"/>
          <w:szCs w:val="20"/>
        </w:rPr>
        <w:t>10.3. Структура персонала по возрасту в динамике за 201</w:t>
      </w:r>
      <w:r w:rsidR="00671452">
        <w:rPr>
          <w:rStyle w:val="50"/>
          <w:rFonts w:eastAsia="Calibri"/>
          <w:b/>
          <w:i/>
          <w:color w:val="auto"/>
          <w:spacing w:val="20"/>
          <w:sz w:val="24"/>
          <w:szCs w:val="20"/>
        </w:rPr>
        <w:t>6</w:t>
      </w:r>
      <w:r w:rsidRPr="009D692E">
        <w:rPr>
          <w:rStyle w:val="50"/>
          <w:rFonts w:eastAsia="Calibri"/>
          <w:b/>
          <w:i/>
          <w:color w:val="auto"/>
          <w:spacing w:val="20"/>
          <w:sz w:val="24"/>
          <w:szCs w:val="20"/>
        </w:rPr>
        <w:t xml:space="preserve"> - 2018 гг.</w:t>
      </w:r>
    </w:p>
    <w:p w14:paraId="1754B342" w14:textId="77777777" w:rsidR="00FE2A6C" w:rsidRPr="003639BC" w:rsidRDefault="00FE2A6C" w:rsidP="00671452">
      <w:pPr>
        <w:pStyle w:val="Default"/>
        <w:suppressAutoHyphens/>
        <w:ind w:firstLine="709"/>
        <w:jc w:val="both"/>
        <w:rPr>
          <w:color w:val="auto"/>
          <w:lang w:eastAsia="en-US"/>
        </w:rPr>
      </w:pPr>
    </w:p>
    <w:p w14:paraId="276D9B9B" w14:textId="77777777" w:rsidR="00FE2A6C" w:rsidRPr="003639BC" w:rsidRDefault="00FE2A6C" w:rsidP="00671452">
      <w:pPr>
        <w:pStyle w:val="Default"/>
        <w:suppressAutoHyphens/>
        <w:ind w:firstLine="709"/>
        <w:jc w:val="both"/>
        <w:rPr>
          <w:color w:val="auto"/>
          <w:lang w:eastAsia="en-US"/>
        </w:rPr>
      </w:pPr>
      <w:r w:rsidRPr="003639BC">
        <w:rPr>
          <w:color w:val="auto"/>
          <w:lang w:eastAsia="en-US"/>
        </w:rPr>
        <w:t>Анализ возрастного состава персонала в целом по Обществу показывает, что в последние три года планомерно растет доля работников возрастной категории 35 - 45 лет. Средний возраст работников в 2018 году составил 51 год.</w:t>
      </w:r>
    </w:p>
    <w:p w14:paraId="32F75EBA" w14:textId="776F20BD" w:rsidR="00FE2A6C" w:rsidRPr="003639BC" w:rsidRDefault="00FE2A6C" w:rsidP="00671452">
      <w:pPr>
        <w:suppressAutoHyphens/>
        <w:ind w:firstLine="709"/>
        <w:jc w:val="both"/>
        <w:rPr>
          <w:color w:val="auto"/>
        </w:rPr>
      </w:pPr>
      <w:r w:rsidRPr="003639BC">
        <w:rPr>
          <w:color w:val="auto"/>
        </w:rPr>
        <w:t>Возрастной состав работников по состоянию на 31.12.2018</w:t>
      </w:r>
      <w:r w:rsidR="000F6A43">
        <w:rPr>
          <w:color w:val="auto"/>
        </w:rPr>
        <w:t xml:space="preserve"> г. представлен на диаграмме:</w:t>
      </w:r>
    </w:p>
    <w:p w14:paraId="56F9E21B" w14:textId="77777777" w:rsidR="00FE2A6C" w:rsidRPr="003639BC" w:rsidRDefault="00FE2A6C" w:rsidP="00671452">
      <w:pPr>
        <w:suppressAutoHyphens/>
        <w:ind w:firstLine="709"/>
        <w:jc w:val="both"/>
        <w:rPr>
          <w:color w:val="auto"/>
        </w:rPr>
      </w:pPr>
    </w:p>
    <w:p w14:paraId="4B640C29" w14:textId="77777777" w:rsidR="00FE2A6C" w:rsidRPr="003639BC" w:rsidRDefault="00FE2A6C" w:rsidP="00FE2A6C">
      <w:pPr>
        <w:ind w:firstLine="709"/>
        <w:jc w:val="center"/>
        <w:rPr>
          <w:color w:val="auto"/>
        </w:rPr>
      </w:pPr>
      <w:r w:rsidRPr="004C722B">
        <w:rPr>
          <w:noProof/>
          <w:color w:val="auto"/>
          <w:sz w:val="28"/>
          <w:szCs w:val="28"/>
          <w:lang w:eastAsia="ru-RU"/>
        </w:rPr>
        <w:drawing>
          <wp:inline distT="0" distB="0" distL="0" distR="0" wp14:anchorId="09B05E8C" wp14:editId="4E27C5B9">
            <wp:extent cx="5669280" cy="2806700"/>
            <wp:effectExtent l="0" t="0" r="762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8335F61" w14:textId="77777777" w:rsidR="00FE2A6C" w:rsidRPr="003639BC" w:rsidRDefault="00FE2A6C" w:rsidP="00FE2A6C">
      <w:pPr>
        <w:pStyle w:val="aa"/>
        <w:spacing w:before="0" w:after="0"/>
        <w:jc w:val="both"/>
        <w:rPr>
          <w:rStyle w:val="50"/>
          <w:b/>
          <w:caps w:val="0"/>
          <w:color w:val="auto"/>
          <w:sz w:val="24"/>
        </w:rPr>
      </w:pPr>
    </w:p>
    <w:p w14:paraId="087C16DC" w14:textId="77777777" w:rsidR="00671452" w:rsidRDefault="00671452" w:rsidP="00671452">
      <w:pPr>
        <w:suppressAutoHyphens/>
        <w:ind w:firstLine="709"/>
        <w:jc w:val="both"/>
        <w:rPr>
          <w:color w:val="auto"/>
        </w:rPr>
      </w:pPr>
    </w:p>
    <w:p w14:paraId="45DEE7F3" w14:textId="328A8E26" w:rsidR="000F6A43" w:rsidRPr="003639BC" w:rsidRDefault="000F6A43" w:rsidP="00671452">
      <w:pPr>
        <w:suppressAutoHyphens/>
        <w:ind w:firstLine="709"/>
        <w:jc w:val="both"/>
        <w:rPr>
          <w:color w:val="auto"/>
        </w:rPr>
      </w:pPr>
      <w:r w:rsidRPr="003639BC">
        <w:rPr>
          <w:color w:val="auto"/>
        </w:rPr>
        <w:t xml:space="preserve">Структура персонала Общества по возрасту свидетельствует о том, что 57 % персонала находятся в активной, трудоспособной возрастной группе от 30 до 50 лет. </w:t>
      </w:r>
    </w:p>
    <w:p w14:paraId="13753BB5" w14:textId="77777777" w:rsidR="00FE2A6C" w:rsidRPr="003639BC" w:rsidRDefault="00FE2A6C" w:rsidP="00671452">
      <w:pPr>
        <w:pStyle w:val="a1"/>
        <w:suppressAutoHyphens/>
        <w:spacing w:after="0" w:line="240" w:lineRule="auto"/>
        <w:ind w:firstLine="709"/>
      </w:pPr>
    </w:p>
    <w:p w14:paraId="13804DD9" w14:textId="6A7CCE14" w:rsidR="00FE2A6C" w:rsidRDefault="00FE2A6C" w:rsidP="00671452">
      <w:pPr>
        <w:pStyle w:val="aa"/>
        <w:keepNext w:val="0"/>
        <w:keepLines w:val="0"/>
        <w:suppressAutoHyphens/>
        <w:spacing w:before="0" w:after="0"/>
        <w:ind w:firstLine="709"/>
        <w:jc w:val="both"/>
        <w:rPr>
          <w:rStyle w:val="50"/>
          <w:b/>
          <w:i/>
          <w:caps w:val="0"/>
          <w:color w:val="auto"/>
          <w:sz w:val="24"/>
        </w:rPr>
      </w:pPr>
      <w:r w:rsidRPr="009D692E">
        <w:rPr>
          <w:rStyle w:val="50"/>
          <w:b/>
          <w:i/>
          <w:caps w:val="0"/>
          <w:color w:val="auto"/>
          <w:sz w:val="24"/>
        </w:rPr>
        <w:t>10.4. Обучение и развитие персонала</w:t>
      </w:r>
      <w:r w:rsidR="00671452">
        <w:rPr>
          <w:rStyle w:val="50"/>
          <w:b/>
          <w:i/>
          <w:caps w:val="0"/>
          <w:color w:val="auto"/>
          <w:sz w:val="24"/>
        </w:rPr>
        <w:t>.</w:t>
      </w:r>
    </w:p>
    <w:p w14:paraId="50FAB3FA" w14:textId="77777777" w:rsidR="00671452" w:rsidRPr="00671452" w:rsidRDefault="00671452" w:rsidP="00671452">
      <w:pPr>
        <w:pStyle w:val="a1"/>
        <w:spacing w:after="0" w:line="240" w:lineRule="auto"/>
        <w:ind w:firstLine="709"/>
      </w:pPr>
    </w:p>
    <w:p w14:paraId="3C372F0F" w14:textId="77777777" w:rsidR="00FE2A6C" w:rsidRPr="003639BC" w:rsidRDefault="00FE2A6C" w:rsidP="00671452">
      <w:pPr>
        <w:suppressAutoHyphens/>
        <w:ind w:firstLine="709"/>
        <w:jc w:val="both"/>
        <w:rPr>
          <w:color w:val="auto"/>
        </w:rPr>
      </w:pPr>
      <w:r w:rsidRPr="003639BC">
        <w:rPr>
          <w:color w:val="auto"/>
        </w:rPr>
        <w:t>Обучение относится к числу приоритетных направлений кадровой политики АО «Читатехэнерго» и регламентируется стандартом организации подготовка, переподготовка и повышение квалификации персонала.</w:t>
      </w:r>
    </w:p>
    <w:p w14:paraId="2C153941" w14:textId="77777777" w:rsidR="00FE2A6C" w:rsidRPr="003639BC" w:rsidRDefault="00FE2A6C" w:rsidP="00671452">
      <w:pPr>
        <w:suppressAutoHyphens/>
        <w:ind w:firstLine="709"/>
        <w:jc w:val="both"/>
        <w:rPr>
          <w:color w:val="auto"/>
        </w:rPr>
      </w:pPr>
      <w:r w:rsidRPr="003639BC">
        <w:rPr>
          <w:color w:val="auto"/>
        </w:rPr>
        <w:t>Общество организует обучение персонала  как  в г. Чите, так и  за пределами Забайкальского края. Проходят обучение лица, поступающие на работу с вредными и (или) опасными условиями труда, безопасным методам и приемам выполнения работ по оказанию первой помощи пострадавшим и т.д. В зависимости от уровня подготовки и квалификации, сотрудники проходят обучение, как в своем регионе, так и за его пределами. Всего  в 2018 году прошли  переподготовку, повышение  квалификации  13  человек на курсах: , рабочие люлек подъемников (вышек) - 5, Обучение (переаттестация) машиниста крана - 1,  Обучение рабочих безопасному производству работ на высоте - 4, оказание услуг по обучению ответственного  по ГО и ЧС - 3, а так же прошли обучение по программе охраны труда и проверке знаний, также проходит подготовка работников, занятых выполнением работ в электроустановках на группу допуска.</w:t>
      </w:r>
    </w:p>
    <w:p w14:paraId="45422E2E" w14:textId="77777777" w:rsidR="00FE2A6C" w:rsidRPr="003639BC" w:rsidRDefault="00FE2A6C" w:rsidP="00671452">
      <w:pPr>
        <w:suppressAutoHyphens/>
        <w:ind w:firstLine="709"/>
        <w:jc w:val="both"/>
        <w:rPr>
          <w:noProof/>
          <w:lang w:eastAsia="ru-RU"/>
        </w:rPr>
      </w:pPr>
      <w:r w:rsidRPr="003639BC">
        <w:rPr>
          <w:color w:val="auto"/>
        </w:rPr>
        <w:t>Значительную долю персонала составляют сотрудники, имеющие высшее профессиональное образование. Это связано с тем, что АО «Читатехэнерго» выполняет большой объем работ, связанных с обслуживанием сложного технического оборудования, а так же иные работы, к которым  предъявляются  требования  о наличии  у  персонала высшего  образования.  В связи с этим, при  приеме на работу  основное внимание уделяется уровню подготовки кандидата, включая его образование. В целях повышения квалификационного и профессионального уровня работников Общества при заполнении вакансий преимущественное право отдается кандидатам с высшим и средним профессиональным профильным образованием. Также в целях улучшения образовательных характеристик персонала и привлечения на работу в АО «Читатехэнерго» квалифицированных специалистов ведется работа по развитию взаимодействия с ВУЗами и СУЗами.</w:t>
      </w:r>
      <w:bookmarkEnd w:id="69"/>
      <w:bookmarkEnd w:id="70"/>
      <w:r w:rsidRPr="003639BC">
        <w:rPr>
          <w:noProof/>
          <w:lang w:eastAsia="ru-RU"/>
        </w:rPr>
        <w:t xml:space="preserve"> </w:t>
      </w:r>
    </w:p>
    <w:p w14:paraId="16F28410" w14:textId="77777777" w:rsidR="00FE2A6C" w:rsidRPr="003639BC" w:rsidRDefault="00FE2A6C" w:rsidP="00671452">
      <w:pPr>
        <w:suppressAutoHyphens/>
        <w:ind w:firstLine="709"/>
        <w:jc w:val="both"/>
        <w:rPr>
          <w:noProof/>
          <w:lang w:eastAsia="ru-RU"/>
        </w:rPr>
      </w:pPr>
      <w:r w:rsidRPr="003639BC">
        <w:rPr>
          <w:noProof/>
          <w:lang w:eastAsia="ru-RU"/>
        </w:rPr>
        <w:t>В 2018 году специалисты службы ВОЛС прошли обучение по специальности механика по обслуживанию кондиционеров для нужд АО «Читатехэнерго».</w:t>
      </w:r>
    </w:p>
    <w:p w14:paraId="70C11C1F" w14:textId="0FFB1529" w:rsidR="00671452" w:rsidRDefault="00FE2A6C" w:rsidP="00671452">
      <w:pPr>
        <w:suppressAutoHyphens/>
        <w:ind w:firstLine="709"/>
        <w:jc w:val="both"/>
        <w:rPr>
          <w:color w:val="auto"/>
        </w:rPr>
      </w:pPr>
      <w:r w:rsidRPr="003639BC">
        <w:rPr>
          <w:noProof/>
          <w:lang w:eastAsia="ru-RU"/>
        </w:rPr>
        <w:t xml:space="preserve"> </w:t>
      </w:r>
      <w:r w:rsidRPr="003639BC">
        <w:rPr>
          <w:color w:val="auto"/>
        </w:rPr>
        <w:t>Существующая в Обществе система охраны труда направлена на исключение случаев производственного травматизма и профессиональных заболеваний, формирование навыков безопасного поведения на производстве и предупреждения опасных ситуаций, постоянное улучшение условий труда.</w:t>
      </w:r>
    </w:p>
    <w:p w14:paraId="2E677F4A" w14:textId="77777777" w:rsidR="00671452" w:rsidRDefault="00671452">
      <w:pPr>
        <w:rPr>
          <w:color w:val="auto"/>
        </w:rPr>
      </w:pPr>
      <w:r>
        <w:rPr>
          <w:color w:val="auto"/>
        </w:rPr>
        <w:br w:type="page"/>
      </w:r>
    </w:p>
    <w:p w14:paraId="0AE38455" w14:textId="77777777" w:rsidR="00537237" w:rsidRPr="003639BC" w:rsidRDefault="00537237" w:rsidP="00DD6314">
      <w:pPr>
        <w:jc w:val="both"/>
        <w:rPr>
          <w:rStyle w:val="50"/>
          <w:b/>
          <w:color w:val="4F81BD" w:themeColor="accent1"/>
          <w:sz w:val="28"/>
          <w:szCs w:val="28"/>
        </w:rPr>
      </w:pPr>
      <w:r w:rsidRPr="003639BC">
        <w:rPr>
          <w:rStyle w:val="50"/>
          <w:b/>
          <w:color w:val="4F81BD" w:themeColor="accent1"/>
          <w:sz w:val="28"/>
          <w:szCs w:val="28"/>
        </w:rPr>
        <w:t xml:space="preserve">Раздел </w:t>
      </w:r>
      <w:r w:rsidR="00CD6E63" w:rsidRPr="003639BC">
        <w:rPr>
          <w:rStyle w:val="50"/>
          <w:b/>
          <w:color w:val="4F81BD" w:themeColor="accent1"/>
          <w:sz w:val="28"/>
          <w:szCs w:val="28"/>
        </w:rPr>
        <w:t>11</w:t>
      </w:r>
      <w:r w:rsidRPr="003639BC">
        <w:rPr>
          <w:rStyle w:val="50"/>
          <w:b/>
          <w:color w:val="4F81BD" w:themeColor="accent1"/>
          <w:sz w:val="28"/>
          <w:szCs w:val="28"/>
        </w:rPr>
        <w:t>.</w:t>
      </w:r>
      <w:r w:rsidR="009A3446" w:rsidRPr="003639BC">
        <w:rPr>
          <w:rStyle w:val="50"/>
          <w:b/>
          <w:color w:val="4F81BD" w:themeColor="accent1"/>
          <w:sz w:val="28"/>
          <w:szCs w:val="28"/>
        </w:rPr>
        <w:t xml:space="preserve"> </w:t>
      </w:r>
      <w:r w:rsidR="002A3B34" w:rsidRPr="003639BC">
        <w:rPr>
          <w:rStyle w:val="50"/>
          <w:b/>
          <w:color w:val="4F81BD" w:themeColor="accent1"/>
          <w:sz w:val="28"/>
          <w:szCs w:val="28"/>
        </w:rPr>
        <w:t>Экологическая безопасность.</w:t>
      </w:r>
    </w:p>
    <w:p w14:paraId="55585631" w14:textId="77777777" w:rsidR="00966842" w:rsidRPr="003639BC" w:rsidRDefault="00966842" w:rsidP="00DD6314">
      <w:pPr>
        <w:jc w:val="both"/>
        <w:rPr>
          <w:rStyle w:val="50"/>
          <w:b/>
          <w:color w:val="4F81BD" w:themeColor="accent1"/>
          <w:sz w:val="28"/>
          <w:szCs w:val="28"/>
        </w:rPr>
      </w:pPr>
    </w:p>
    <w:p w14:paraId="38EF812C" w14:textId="77777777" w:rsidR="002F4743" w:rsidRPr="003639BC" w:rsidRDefault="004C6804" w:rsidP="00DD6314">
      <w:pPr>
        <w:pStyle w:val="afff4"/>
        <w:pBdr>
          <w:top w:val="none" w:sz="0" w:space="0" w:color="auto"/>
          <w:bottom w:val="none" w:sz="0" w:space="0" w:color="auto"/>
        </w:pBdr>
        <w:spacing w:after="0" w:line="240" w:lineRule="auto"/>
        <w:ind w:firstLine="709"/>
        <w:jc w:val="both"/>
        <w:rPr>
          <w:rFonts w:eastAsia="Times New Roman"/>
          <w:b w:val="0"/>
          <w:caps w:val="0"/>
          <w:color w:val="auto"/>
          <w:spacing w:val="0"/>
          <w:kern w:val="0"/>
          <w:sz w:val="24"/>
          <w:szCs w:val="24"/>
          <w:lang w:eastAsia="en-US"/>
        </w:rPr>
      </w:pPr>
      <w:r w:rsidRPr="003639BC">
        <w:rPr>
          <w:rFonts w:eastAsia="Times New Roman"/>
          <w:b w:val="0"/>
          <w:caps w:val="0"/>
          <w:color w:val="auto"/>
          <w:spacing w:val="0"/>
          <w:kern w:val="0"/>
          <w:sz w:val="24"/>
          <w:szCs w:val="24"/>
          <w:lang w:eastAsia="en-US"/>
        </w:rPr>
        <w:t>В области обеспечения экологической безопасности в целях последовательного снижения нагрузки производственных объектов на окружающую среду в Компании проводится системная работа, нацеленная на соблюдение требований природоохранного законодательства, внедрение экологически эффективных технологий, усиление экологического контроля на производственных объектах, вовлечение персонала Компании в природоохранную деятельность, обеспечение экологической безопасности и рационального использования природных и энергетических ресурсов. Последовательное выполнение природоохранных мероприятий позволяет минимизировать экологические риски Компании и поддерживать благоприятную экологическую обстановку в регионах присутствия АО «Чита</w:t>
      </w:r>
      <w:r w:rsidR="002F4743" w:rsidRPr="003639BC">
        <w:rPr>
          <w:rFonts w:eastAsia="Times New Roman"/>
          <w:b w:val="0"/>
          <w:caps w:val="0"/>
          <w:color w:val="auto"/>
          <w:spacing w:val="0"/>
          <w:kern w:val="0"/>
          <w:sz w:val="24"/>
          <w:szCs w:val="24"/>
          <w:lang w:eastAsia="en-US"/>
        </w:rPr>
        <w:t>техэнерго».</w:t>
      </w:r>
    </w:p>
    <w:p w14:paraId="573B59FD" w14:textId="77777777" w:rsidR="002F4743" w:rsidRPr="003639BC" w:rsidRDefault="002F4743" w:rsidP="00DD6314">
      <w:pPr>
        <w:ind w:firstLine="709"/>
        <w:jc w:val="both"/>
      </w:pPr>
      <w:r w:rsidRPr="003639BC">
        <w:t>При строительстве новых объектов разделы охраны окружающей среды в проектной документации регламентируются положениями различных глав СНиП, инструкций, стандарто</w:t>
      </w:r>
      <w:r w:rsidR="0013544B" w:rsidRPr="003639BC">
        <w:t xml:space="preserve">в, ГОСТов. При </w:t>
      </w:r>
      <w:r w:rsidRPr="003639BC">
        <w:t xml:space="preserve">проектировании строительства и реконструкции кабельных линий связи выполняются требования экологической безопасности и охраны здоровья населения, предусматриваются мероприятия по охране природы, рациональному использованию природных ресурсов, оздоровлению окружающей природной среды. </w:t>
      </w:r>
    </w:p>
    <w:p w14:paraId="1AF8130F" w14:textId="77777777" w:rsidR="002F4743" w:rsidRPr="003639BC" w:rsidRDefault="002F4743" w:rsidP="00DD6314">
      <w:pPr>
        <w:ind w:firstLine="709"/>
        <w:jc w:val="both"/>
      </w:pPr>
      <w:r w:rsidRPr="003639BC">
        <w:t xml:space="preserve">Помимо экологической безопасности объекта (охрана окружающей среды на предприятии) уделяется большое внимание жизнедеятельности на предприятии. В это понятие включен комплекс организационных предприятий и технических средств для предотвращения отрицательного воздействия производственных факторов на человека, регулярно проводится аттестация рабочих мест. Все работники предприятия прослушивают курс по технике безопасности, </w:t>
      </w:r>
      <w:r w:rsidR="009A3446" w:rsidRPr="003639BC">
        <w:t xml:space="preserve">оказанию первой медицинской помощи, </w:t>
      </w:r>
      <w:r w:rsidRPr="003639BC">
        <w:t>который инструктирует работник по охране труда</w:t>
      </w:r>
      <w:r w:rsidR="009A3446" w:rsidRPr="003639BC">
        <w:t>, проходящий специальное обучение и ежегодное повышение квалификации</w:t>
      </w:r>
      <w:r w:rsidRPr="003639BC">
        <w:t xml:space="preserve">. </w:t>
      </w:r>
    </w:p>
    <w:p w14:paraId="39FFD940" w14:textId="77777777" w:rsidR="002F4743" w:rsidRPr="003639BC" w:rsidRDefault="002F4743" w:rsidP="009D7E07">
      <w:pPr>
        <w:pStyle w:val="afff4"/>
        <w:pBdr>
          <w:top w:val="none" w:sz="0" w:space="0" w:color="auto"/>
          <w:bottom w:val="none" w:sz="0" w:space="0" w:color="auto"/>
        </w:pBdr>
        <w:spacing w:after="0" w:line="240" w:lineRule="auto"/>
        <w:jc w:val="both"/>
        <w:rPr>
          <w:rFonts w:eastAsia="Times New Roman"/>
          <w:b w:val="0"/>
          <w:caps w:val="0"/>
          <w:color w:val="auto"/>
          <w:spacing w:val="0"/>
          <w:kern w:val="0"/>
          <w:sz w:val="24"/>
          <w:szCs w:val="24"/>
          <w:lang w:eastAsia="en-US"/>
        </w:rPr>
      </w:pPr>
    </w:p>
    <w:p w14:paraId="273E4BEF" w14:textId="77777777" w:rsidR="009A3446" w:rsidRPr="003639BC" w:rsidRDefault="00594375" w:rsidP="00594375">
      <w:pPr>
        <w:pStyle w:val="afff4"/>
        <w:pBdr>
          <w:top w:val="none" w:sz="0" w:space="0" w:color="auto"/>
          <w:bottom w:val="none" w:sz="0" w:space="0" w:color="auto"/>
        </w:pBdr>
        <w:tabs>
          <w:tab w:val="left" w:pos="6852"/>
        </w:tabs>
        <w:spacing w:after="0" w:line="240" w:lineRule="auto"/>
        <w:jc w:val="both"/>
        <w:rPr>
          <w:rFonts w:eastAsia="Times New Roman"/>
          <w:b w:val="0"/>
          <w:caps w:val="0"/>
          <w:color w:val="auto"/>
          <w:spacing w:val="0"/>
          <w:kern w:val="0"/>
          <w:sz w:val="24"/>
          <w:szCs w:val="24"/>
          <w:lang w:eastAsia="en-US"/>
        </w:rPr>
      </w:pPr>
      <w:r w:rsidRPr="003639BC">
        <w:rPr>
          <w:rFonts w:eastAsia="Times New Roman"/>
          <w:b w:val="0"/>
          <w:caps w:val="0"/>
          <w:color w:val="auto"/>
          <w:spacing w:val="0"/>
          <w:kern w:val="0"/>
          <w:sz w:val="24"/>
          <w:szCs w:val="24"/>
          <w:lang w:eastAsia="en-US"/>
        </w:rPr>
        <w:tab/>
      </w:r>
    </w:p>
    <w:p w14:paraId="1BF3E7F1" w14:textId="77777777" w:rsidR="00FA0258" w:rsidRPr="003639BC" w:rsidRDefault="00FA0258">
      <w:pPr>
        <w:rPr>
          <w:rStyle w:val="50"/>
          <w:b/>
          <w:color w:val="4F81BD" w:themeColor="accent1"/>
          <w:sz w:val="28"/>
          <w:szCs w:val="28"/>
        </w:rPr>
      </w:pPr>
      <w:r w:rsidRPr="003639BC">
        <w:rPr>
          <w:rStyle w:val="50"/>
          <w:b/>
          <w:color w:val="4F81BD" w:themeColor="accent1"/>
          <w:sz w:val="28"/>
          <w:szCs w:val="28"/>
        </w:rPr>
        <w:br w:type="page"/>
      </w:r>
    </w:p>
    <w:p w14:paraId="7715D367" w14:textId="77777777" w:rsidR="00446C18" w:rsidRPr="003639BC" w:rsidRDefault="00446C18" w:rsidP="00DD6314">
      <w:pPr>
        <w:jc w:val="both"/>
        <w:rPr>
          <w:rStyle w:val="50"/>
          <w:b/>
          <w:color w:val="4F81BD" w:themeColor="accent1"/>
          <w:sz w:val="28"/>
          <w:szCs w:val="28"/>
        </w:rPr>
      </w:pPr>
      <w:r w:rsidRPr="003639BC">
        <w:rPr>
          <w:rStyle w:val="50"/>
          <w:b/>
          <w:color w:val="4F81BD" w:themeColor="accent1"/>
          <w:sz w:val="28"/>
          <w:szCs w:val="28"/>
        </w:rPr>
        <w:t xml:space="preserve">Раздел </w:t>
      </w:r>
      <w:r w:rsidR="00CD6E63" w:rsidRPr="003639BC">
        <w:rPr>
          <w:rStyle w:val="50"/>
          <w:b/>
          <w:color w:val="4F81BD" w:themeColor="accent1"/>
          <w:sz w:val="28"/>
          <w:szCs w:val="28"/>
        </w:rPr>
        <w:t>12</w:t>
      </w:r>
      <w:r w:rsidRPr="003639BC">
        <w:rPr>
          <w:rStyle w:val="50"/>
          <w:b/>
          <w:color w:val="4F81BD" w:themeColor="accent1"/>
          <w:sz w:val="28"/>
          <w:szCs w:val="28"/>
        </w:rPr>
        <w:t xml:space="preserve">. </w:t>
      </w:r>
      <w:bookmarkEnd w:id="71"/>
      <w:bookmarkEnd w:id="72"/>
      <w:r w:rsidR="002A3B34" w:rsidRPr="003639BC">
        <w:rPr>
          <w:rStyle w:val="50"/>
          <w:b/>
          <w:color w:val="4F81BD" w:themeColor="accent1"/>
          <w:sz w:val="28"/>
          <w:szCs w:val="28"/>
        </w:rPr>
        <w:t>Примечания и комментарии к бухгалтерской отчетности.</w:t>
      </w:r>
    </w:p>
    <w:p w14:paraId="1B5C01DE" w14:textId="77777777" w:rsidR="00896889" w:rsidRPr="003639BC" w:rsidRDefault="00896889" w:rsidP="00DD6314">
      <w:pPr>
        <w:jc w:val="both"/>
        <w:rPr>
          <w:rStyle w:val="50"/>
          <w:b/>
          <w:color w:val="4F81BD" w:themeColor="accent1"/>
          <w:sz w:val="28"/>
          <w:szCs w:val="28"/>
        </w:rPr>
      </w:pPr>
    </w:p>
    <w:p w14:paraId="33C06768" w14:textId="77777777" w:rsidR="00446C18" w:rsidRPr="003639BC" w:rsidRDefault="00DD6314" w:rsidP="009D7E07">
      <w:pPr>
        <w:jc w:val="both"/>
      </w:pPr>
      <w:r w:rsidRPr="003639BC">
        <w:t xml:space="preserve">           </w:t>
      </w:r>
      <w:r w:rsidR="00446C18" w:rsidRPr="003639BC">
        <w:t xml:space="preserve">Финансовая  отчетность Общества подготовлена на основе Федерального закона от 06 ноября 2011 г. № 402-ФЗ «О бухгалтерском учете» с учетом  последующих изменений </w:t>
      </w:r>
      <w:r w:rsidR="007521CC" w:rsidRPr="003639BC">
        <w:t xml:space="preserve">и дополнений, </w:t>
      </w:r>
      <w:r w:rsidR="00D92153" w:rsidRPr="003639BC">
        <w:t>У</w:t>
      </w:r>
      <w:r w:rsidR="007521CC" w:rsidRPr="003639BC">
        <w:t xml:space="preserve">четной политики </w:t>
      </w:r>
      <w:r w:rsidR="00446C18" w:rsidRPr="003639BC">
        <w:t xml:space="preserve">АО «Читатехэнерго», утвержденной </w:t>
      </w:r>
      <w:r w:rsidR="00D92153" w:rsidRPr="003639BC">
        <w:t xml:space="preserve">Приказом </w:t>
      </w:r>
      <w:r w:rsidR="00923D14" w:rsidRPr="003639BC">
        <w:t>АО «Чита</w:t>
      </w:r>
      <w:r w:rsidR="00D92153" w:rsidRPr="003639BC">
        <w:t xml:space="preserve">техэнерго» № 127 от 30.12.2016, </w:t>
      </w:r>
      <w:r w:rsidR="00446C18" w:rsidRPr="003639BC">
        <w:t>Положения по ведению бухгалтерского учета и отчетности в Российской Федерации, утвержденного приказом Министерства Финансов от 29 июля 1998г. № 34н</w:t>
      </w:r>
      <w:r w:rsidR="00D92153" w:rsidRPr="003639BC">
        <w:t xml:space="preserve"> ( в ред. От 27.03.2017)</w:t>
      </w:r>
      <w:r w:rsidR="00446C18" w:rsidRPr="003639BC">
        <w:t>.</w:t>
      </w:r>
    </w:p>
    <w:p w14:paraId="774BDEBD" w14:textId="77777777" w:rsidR="00446C18" w:rsidRPr="003639BC" w:rsidRDefault="00446C18" w:rsidP="009D7E07">
      <w:pPr>
        <w:ind w:firstLine="709"/>
        <w:jc w:val="both"/>
        <w:rPr>
          <w:color w:val="auto"/>
        </w:rPr>
      </w:pPr>
      <w:r w:rsidRPr="003639BC">
        <w:t>Активы и обязательства Общества оценены в отчетности по фактическим затратам</w:t>
      </w:r>
      <w:r w:rsidRPr="003639BC">
        <w:rPr>
          <w:color w:val="auto"/>
        </w:rPr>
        <w:t xml:space="preserve"> на их приобретение, за исключением основных средств.</w:t>
      </w:r>
    </w:p>
    <w:p w14:paraId="34ACF052" w14:textId="77777777" w:rsidR="00446C18" w:rsidRPr="003639BC" w:rsidRDefault="00446C18" w:rsidP="009D7E07">
      <w:pPr>
        <w:pStyle w:val="23"/>
        <w:spacing w:after="0" w:line="240" w:lineRule="auto"/>
        <w:ind w:left="0" w:firstLine="709"/>
      </w:pPr>
      <w:r w:rsidRPr="003639BC">
        <w:rPr>
          <w:b/>
        </w:rPr>
        <w:t>Краткосрочные и долгосрочные активы и обязательства</w:t>
      </w:r>
    </w:p>
    <w:p w14:paraId="698C56C6" w14:textId="77777777" w:rsidR="00446C18" w:rsidRPr="003639BC" w:rsidRDefault="00446C18" w:rsidP="009D7E07">
      <w:pPr>
        <w:pStyle w:val="23"/>
        <w:spacing w:after="0" w:line="240" w:lineRule="auto"/>
        <w:ind w:left="0" w:firstLine="709"/>
        <w:jc w:val="both"/>
      </w:pPr>
      <w:r w:rsidRPr="003639BC">
        <w:t>В отчетности активы и обязательства отнесены к краткосрочным, т.к. срок обращения их не превышает 12 месяцев со дня после отчетной даты.</w:t>
      </w:r>
    </w:p>
    <w:p w14:paraId="47E9D3BA" w14:textId="77777777" w:rsidR="00446C18" w:rsidRPr="003639BC" w:rsidRDefault="00446C18" w:rsidP="009D7E07">
      <w:pPr>
        <w:pStyle w:val="23"/>
        <w:spacing w:after="0" w:line="240" w:lineRule="auto"/>
        <w:ind w:left="0" w:firstLine="709"/>
        <w:jc w:val="both"/>
        <w:rPr>
          <w:b/>
        </w:rPr>
      </w:pPr>
      <w:r w:rsidRPr="003639BC">
        <w:rPr>
          <w:b/>
        </w:rPr>
        <w:t>Основные средства</w:t>
      </w:r>
    </w:p>
    <w:p w14:paraId="706C72B0" w14:textId="77777777" w:rsidR="00446C18" w:rsidRPr="003639BC" w:rsidRDefault="00446C18" w:rsidP="009D7E07">
      <w:pPr>
        <w:pStyle w:val="23"/>
        <w:spacing w:after="0" w:line="240" w:lineRule="auto"/>
        <w:ind w:left="0" w:firstLine="709"/>
        <w:jc w:val="both"/>
      </w:pPr>
      <w:r w:rsidRPr="003639BC">
        <w:t xml:space="preserve">В составе основных средств отражены </w:t>
      </w:r>
      <w:r w:rsidR="0001651F" w:rsidRPr="003639BC">
        <w:t xml:space="preserve">здания, </w:t>
      </w:r>
      <w:r w:rsidRPr="003639BC">
        <w:t>сооружения, машины, оборудование, транспортные средства и другие соответствующие объекты со сроком службы более 12 месяцев и стоимостью 40,0 тыс. руб. и более.</w:t>
      </w:r>
    </w:p>
    <w:p w14:paraId="0B78CE44" w14:textId="77777777" w:rsidR="00446C18" w:rsidRPr="003639BC" w:rsidRDefault="00446C18" w:rsidP="009D7E07">
      <w:pPr>
        <w:pStyle w:val="23"/>
        <w:spacing w:after="0" w:line="240" w:lineRule="auto"/>
        <w:ind w:left="0" w:firstLine="709"/>
        <w:jc w:val="both"/>
      </w:pPr>
      <w:r w:rsidRPr="003639BC">
        <w:t>Объекты основных средств</w:t>
      </w:r>
      <w:r w:rsidR="004D64EB" w:rsidRPr="003639BC">
        <w:t xml:space="preserve">, </w:t>
      </w:r>
      <w:r w:rsidRPr="003639BC">
        <w:t>приняты к учету по фактическим затратам на  приобретение и сооружение. В отчетности основные средства показаны по первоначальной стоимости за минусом амортизации, накопленной за все время эксплуатации.</w:t>
      </w:r>
    </w:p>
    <w:p w14:paraId="348DB1CA" w14:textId="77777777" w:rsidR="00446C18" w:rsidRPr="003639BC" w:rsidRDefault="00446C18" w:rsidP="009D7E07">
      <w:pPr>
        <w:pStyle w:val="ad"/>
        <w:spacing w:after="0" w:line="240" w:lineRule="auto"/>
        <w:ind w:left="0" w:firstLine="709"/>
      </w:pPr>
      <w:r w:rsidRPr="003639BC">
        <w:t>Амортизация основных средств начислена линейным способом по нормам, утвержденным постановлением Правительства РФ от 01.01.02г. №1:</w:t>
      </w:r>
    </w:p>
    <w:p w14:paraId="3AEA56DE" w14:textId="77777777" w:rsidR="00446C18" w:rsidRPr="003639BC" w:rsidRDefault="00446C18" w:rsidP="009D7E07">
      <w:pPr>
        <w:pStyle w:val="23"/>
        <w:spacing w:after="0" w:line="240" w:lineRule="auto"/>
        <w:ind w:left="0" w:firstLine="709"/>
        <w:rPr>
          <w:color w:val="auto"/>
        </w:rPr>
      </w:pPr>
      <w:r w:rsidRPr="003639BC">
        <w:rPr>
          <w:b/>
          <w:color w:val="auto"/>
        </w:rPr>
        <w:t>Материально-производственные запасы</w:t>
      </w:r>
    </w:p>
    <w:p w14:paraId="4B135D3D" w14:textId="77777777" w:rsidR="00446C18" w:rsidRPr="003639BC" w:rsidRDefault="00446C18" w:rsidP="009D7E07">
      <w:pPr>
        <w:pStyle w:val="23"/>
        <w:spacing w:after="0" w:line="240" w:lineRule="auto"/>
        <w:ind w:left="0" w:firstLine="709"/>
        <w:jc w:val="both"/>
        <w:rPr>
          <w:color w:val="auto"/>
        </w:rPr>
      </w:pPr>
      <w:r w:rsidRPr="003639BC">
        <w:rPr>
          <w:color w:val="auto"/>
        </w:rPr>
        <w:t xml:space="preserve">Материально-производственные запасы оценены в сумме фактических затрат на приобретение, их величина на конец года составляет </w:t>
      </w:r>
      <w:r w:rsidR="006B74F4" w:rsidRPr="003639BC">
        <w:rPr>
          <w:color w:val="auto"/>
        </w:rPr>
        <w:t>8 607</w:t>
      </w:r>
      <w:r w:rsidR="00AF55CB" w:rsidRPr="003639BC">
        <w:rPr>
          <w:color w:val="auto"/>
        </w:rPr>
        <w:t xml:space="preserve"> т</w:t>
      </w:r>
      <w:r w:rsidRPr="003639BC">
        <w:rPr>
          <w:color w:val="auto"/>
        </w:rPr>
        <w:t>ыс. руб.</w:t>
      </w:r>
    </w:p>
    <w:p w14:paraId="40ECB7CA" w14:textId="77777777" w:rsidR="00446C18" w:rsidRPr="003639BC" w:rsidRDefault="00446C18" w:rsidP="009D7E07">
      <w:pPr>
        <w:pStyle w:val="23"/>
        <w:spacing w:after="0" w:line="240" w:lineRule="auto"/>
        <w:ind w:left="0" w:firstLine="709"/>
        <w:rPr>
          <w:b/>
        </w:rPr>
      </w:pPr>
      <w:r w:rsidRPr="003639BC">
        <w:rPr>
          <w:b/>
        </w:rPr>
        <w:t>Расходы будущих периодов</w:t>
      </w:r>
    </w:p>
    <w:p w14:paraId="545396ED" w14:textId="77777777" w:rsidR="00446C18" w:rsidRPr="003639BC" w:rsidRDefault="00446C18" w:rsidP="009D7E07">
      <w:pPr>
        <w:pStyle w:val="23"/>
        <w:tabs>
          <w:tab w:val="left" w:pos="-142"/>
        </w:tabs>
        <w:spacing w:after="0" w:line="240" w:lineRule="auto"/>
        <w:ind w:left="0" w:firstLine="709"/>
        <w:jc w:val="both"/>
      </w:pPr>
      <w:r w:rsidRPr="003639BC">
        <w:t xml:space="preserve">Расходы, произведенные обществом в отчетном году, но относящиеся к следующим отчетным периодам, отражены как расходы будущих периодов, подлежат списанию по назначению равномерно в течение периодов, к которым они относятся. </w:t>
      </w:r>
    </w:p>
    <w:p w14:paraId="25D1D412" w14:textId="77777777" w:rsidR="00446C18" w:rsidRPr="003639BC" w:rsidRDefault="00446C18" w:rsidP="009D7E07">
      <w:pPr>
        <w:pStyle w:val="23"/>
        <w:spacing w:after="0" w:line="240" w:lineRule="auto"/>
        <w:ind w:left="0" w:firstLine="709"/>
        <w:rPr>
          <w:b/>
        </w:rPr>
      </w:pPr>
      <w:r w:rsidRPr="003639BC">
        <w:rPr>
          <w:b/>
        </w:rPr>
        <w:t xml:space="preserve"> Задолженность покупателей и заказчиков</w:t>
      </w:r>
    </w:p>
    <w:p w14:paraId="7DC1856F" w14:textId="77777777" w:rsidR="00446C18" w:rsidRPr="003639BC" w:rsidRDefault="00446C18" w:rsidP="009D7E07">
      <w:pPr>
        <w:pStyle w:val="23"/>
        <w:spacing w:after="0" w:line="240" w:lineRule="auto"/>
        <w:ind w:left="0" w:firstLine="709"/>
        <w:jc w:val="both"/>
      </w:pPr>
      <w:r w:rsidRPr="003639BC">
        <w:t>Задолженность покупателей и заказчиков определена исходя из цен, установленных договорами между Обществом и покупателями.</w:t>
      </w:r>
    </w:p>
    <w:p w14:paraId="0428FDCC" w14:textId="77777777" w:rsidR="00446C18" w:rsidRPr="003639BC" w:rsidRDefault="00446C18" w:rsidP="009D7E07">
      <w:pPr>
        <w:pStyle w:val="23"/>
        <w:spacing w:after="0" w:line="240" w:lineRule="auto"/>
        <w:ind w:left="0" w:firstLine="709"/>
        <w:rPr>
          <w:b/>
        </w:rPr>
      </w:pPr>
      <w:r w:rsidRPr="003639BC">
        <w:rPr>
          <w:b/>
        </w:rPr>
        <w:t>Признание дохода</w:t>
      </w:r>
    </w:p>
    <w:p w14:paraId="339D2200" w14:textId="77777777" w:rsidR="00446C18" w:rsidRPr="003639BC" w:rsidRDefault="00446C18" w:rsidP="009D7E07">
      <w:pPr>
        <w:ind w:firstLine="709"/>
        <w:jc w:val="both"/>
      </w:pPr>
      <w:r w:rsidRPr="003639BC">
        <w:t xml:space="preserve">Выручка от продажи  продукции и оказания услуг признавалась для целей бухгалтерского учета по мере оказания услуг и предъявления им расчетных документов, отражена в Отчете о </w:t>
      </w:r>
      <w:r w:rsidR="002A4659">
        <w:t>финансовых результатах</w:t>
      </w:r>
      <w:r w:rsidRPr="003639BC">
        <w:t xml:space="preserve"> за минусом налога на добавленную стоимость. </w:t>
      </w:r>
    </w:p>
    <w:p w14:paraId="2E2E17E4" w14:textId="77777777" w:rsidR="00446C18" w:rsidRPr="003639BC" w:rsidRDefault="00446C18" w:rsidP="009D7E07">
      <w:pPr>
        <w:ind w:firstLine="709"/>
        <w:jc w:val="both"/>
      </w:pPr>
      <w:r w:rsidRPr="003639BC">
        <w:t>Бухгалтерск</w:t>
      </w:r>
      <w:r w:rsidR="003C0738" w:rsidRPr="003639BC">
        <w:t>ая (финансовая) отчетность</w:t>
      </w:r>
      <w:r w:rsidRPr="003639BC">
        <w:t xml:space="preserve">  за  201</w:t>
      </w:r>
      <w:r w:rsidR="008450A9" w:rsidRPr="003639BC">
        <w:t>8</w:t>
      </w:r>
      <w:r w:rsidRPr="003639BC">
        <w:t xml:space="preserve"> год прилагается  к отчету.</w:t>
      </w:r>
    </w:p>
    <w:p w14:paraId="39576104" w14:textId="77777777" w:rsidR="00D054DF" w:rsidRPr="003639BC" w:rsidRDefault="00D054DF" w:rsidP="009D7E07">
      <w:pPr>
        <w:ind w:firstLine="709"/>
        <w:jc w:val="both"/>
      </w:pPr>
    </w:p>
    <w:p w14:paraId="6831B277" w14:textId="77777777" w:rsidR="00446C18" w:rsidRPr="003639BC" w:rsidRDefault="00446C18" w:rsidP="009D7E07">
      <w:pPr>
        <w:ind w:firstLine="709"/>
        <w:jc w:val="both"/>
      </w:pPr>
      <w:r w:rsidRPr="003639BC">
        <w:t>Общество в  соответствии  с действующим законодательством привлекает для проверки  финансово-хозяйственной деятельности независимого аудитора. Проверку деятельности  Общества  за  201</w:t>
      </w:r>
      <w:r w:rsidR="006B74F4" w:rsidRPr="003639BC">
        <w:t>8</w:t>
      </w:r>
      <w:r w:rsidRPr="003639BC">
        <w:t xml:space="preserve"> год осуществляла аудиторская фирма </w:t>
      </w:r>
      <w:r w:rsidR="002140CA" w:rsidRPr="003639BC">
        <w:rPr>
          <w:color w:val="auto"/>
        </w:rPr>
        <w:t>ООО "ФинЭкспертиза"</w:t>
      </w:r>
      <w:r w:rsidR="00E44398" w:rsidRPr="003639BC">
        <w:rPr>
          <w:color w:val="auto"/>
        </w:rPr>
        <w:t xml:space="preserve"> </w:t>
      </w:r>
      <w:r w:rsidRPr="003639BC">
        <w:rPr>
          <w:color w:val="auto"/>
        </w:rPr>
        <w:t>в соответствии с заключенным договором. Местонахождени</w:t>
      </w:r>
      <w:r w:rsidR="0025276D" w:rsidRPr="003639BC">
        <w:rPr>
          <w:color w:val="auto"/>
        </w:rPr>
        <w:t>е</w:t>
      </w:r>
      <w:r w:rsidR="006B74F4" w:rsidRPr="003639BC">
        <w:rPr>
          <w:color w:val="auto"/>
        </w:rPr>
        <w:t xml:space="preserve"> аудиторской фирмы</w:t>
      </w:r>
      <w:r w:rsidRPr="003639BC">
        <w:rPr>
          <w:color w:val="auto"/>
        </w:rPr>
        <w:t xml:space="preserve">: </w:t>
      </w:r>
      <w:r w:rsidR="00F72418">
        <w:rPr>
          <w:color w:val="auto"/>
        </w:rPr>
        <w:t>125167, г.</w:t>
      </w:r>
      <w:r w:rsidR="00310EA2" w:rsidRPr="003639BC">
        <w:rPr>
          <w:color w:val="auto"/>
        </w:rPr>
        <w:t xml:space="preserve">Москва, </w:t>
      </w:r>
      <w:r w:rsidR="00F72418">
        <w:rPr>
          <w:color w:val="auto"/>
        </w:rPr>
        <w:t xml:space="preserve">Ленинградский проспект, д. 47, стр. 3, пом. Х, эт. 3, комн. 1. </w:t>
      </w:r>
      <w:r w:rsidRPr="003639BC">
        <w:t>Является членом саморегулируемой организации  «</w:t>
      </w:r>
      <w:r w:rsidR="00AF55CB" w:rsidRPr="003639BC">
        <w:t>Российский Союз Аудиторов</w:t>
      </w:r>
      <w:r w:rsidRPr="003639BC">
        <w:t>»</w:t>
      </w:r>
      <w:r w:rsidR="00AF55CB" w:rsidRPr="003639BC">
        <w:t xml:space="preserve"> (Ассоциация)</w:t>
      </w:r>
      <w:r w:rsidRPr="003639BC">
        <w:t xml:space="preserve">. ОРНЗ (основной регистрационный номер </w:t>
      </w:r>
      <w:r w:rsidR="00AF55CB" w:rsidRPr="003639BC">
        <w:t>11603076287</w:t>
      </w:r>
      <w:r w:rsidRPr="003639BC">
        <w:t>).</w:t>
      </w:r>
    </w:p>
    <w:p w14:paraId="55985B2B" w14:textId="77777777" w:rsidR="00FA0258" w:rsidRPr="003639BC" w:rsidRDefault="00FA0258">
      <w:r w:rsidRPr="003639BC">
        <w:br w:type="page"/>
      </w:r>
    </w:p>
    <w:p w14:paraId="50EE5597" w14:textId="77777777" w:rsidR="00446C18" w:rsidRPr="003639BC" w:rsidRDefault="009E52DA" w:rsidP="009E52DA">
      <w:pPr>
        <w:jc w:val="both"/>
        <w:rPr>
          <w:rStyle w:val="50"/>
          <w:b/>
          <w:color w:val="4F81BD" w:themeColor="accent1"/>
          <w:sz w:val="28"/>
          <w:szCs w:val="28"/>
        </w:rPr>
      </w:pPr>
      <w:bookmarkStart w:id="73" w:name="_Toc353050734"/>
      <w:r w:rsidRPr="003639BC">
        <w:rPr>
          <w:rStyle w:val="50"/>
          <w:b/>
          <w:color w:val="4F81BD" w:themeColor="accent1"/>
          <w:sz w:val="28"/>
          <w:szCs w:val="28"/>
        </w:rPr>
        <w:t xml:space="preserve">Раздел </w:t>
      </w:r>
      <w:r w:rsidR="00CD6E63" w:rsidRPr="003639BC">
        <w:rPr>
          <w:rStyle w:val="50"/>
          <w:b/>
          <w:color w:val="4F81BD" w:themeColor="accent1"/>
          <w:sz w:val="28"/>
          <w:szCs w:val="28"/>
        </w:rPr>
        <w:t>13</w:t>
      </w:r>
      <w:r w:rsidR="00446C18" w:rsidRPr="003639BC">
        <w:rPr>
          <w:rStyle w:val="50"/>
          <w:b/>
          <w:color w:val="4F81BD" w:themeColor="accent1"/>
          <w:sz w:val="28"/>
          <w:szCs w:val="28"/>
        </w:rPr>
        <w:t xml:space="preserve">. Расчёт оценки стоимости чистых активов </w:t>
      </w:r>
      <w:r w:rsidR="006A5474">
        <w:rPr>
          <w:rStyle w:val="50"/>
          <w:b/>
          <w:color w:val="4F81BD" w:themeColor="accent1"/>
          <w:sz w:val="28"/>
          <w:szCs w:val="28"/>
        </w:rPr>
        <w:t>О</w:t>
      </w:r>
      <w:r w:rsidR="00446C18" w:rsidRPr="003639BC">
        <w:rPr>
          <w:rStyle w:val="50"/>
          <w:b/>
          <w:color w:val="4F81BD" w:themeColor="accent1"/>
          <w:sz w:val="28"/>
          <w:szCs w:val="28"/>
        </w:rPr>
        <w:t>бщества</w:t>
      </w:r>
      <w:bookmarkEnd w:id="73"/>
    </w:p>
    <w:p w14:paraId="62565AF2" w14:textId="77777777" w:rsidR="002A3B34" w:rsidRPr="003639BC" w:rsidRDefault="002A3B34" w:rsidP="009E52DA">
      <w:pPr>
        <w:jc w:val="both"/>
        <w:rPr>
          <w:rStyle w:val="50"/>
          <w:b/>
          <w:color w:val="365F91" w:themeColor="accent1" w:themeShade="BF"/>
          <w:sz w:val="24"/>
        </w:rPr>
      </w:pPr>
    </w:p>
    <w:tbl>
      <w:tblPr>
        <w:tblW w:w="5000" w:type="pct"/>
        <w:tblLook w:val="04A0" w:firstRow="1" w:lastRow="0" w:firstColumn="1" w:lastColumn="0" w:noHBand="0" w:noVBand="1"/>
      </w:tblPr>
      <w:tblGrid>
        <w:gridCol w:w="3739"/>
        <w:gridCol w:w="1600"/>
        <w:gridCol w:w="1600"/>
        <w:gridCol w:w="1600"/>
        <w:gridCol w:w="1600"/>
      </w:tblGrid>
      <w:tr w:rsidR="00B9738A" w:rsidRPr="003639BC" w14:paraId="7DB4DFC6" w14:textId="77777777" w:rsidTr="00671452">
        <w:trPr>
          <w:trHeight w:val="915"/>
        </w:trPr>
        <w:tc>
          <w:tcPr>
            <w:tcW w:w="1844" w:type="pct"/>
            <w:tcBorders>
              <w:top w:val="single" w:sz="8" w:space="0" w:color="auto"/>
              <w:left w:val="single" w:sz="8" w:space="0" w:color="auto"/>
              <w:bottom w:val="single" w:sz="8" w:space="0" w:color="auto"/>
              <w:right w:val="single" w:sz="4" w:space="0" w:color="auto"/>
            </w:tcBorders>
            <w:shd w:val="clear" w:color="auto" w:fill="auto"/>
            <w:hideMark/>
          </w:tcPr>
          <w:p w14:paraId="25EBCEA2" w14:textId="77777777" w:rsidR="00B9738A" w:rsidRPr="003639BC" w:rsidRDefault="00B9738A" w:rsidP="009D7E07">
            <w:pPr>
              <w:jc w:val="center"/>
              <w:rPr>
                <w:b/>
                <w:bCs/>
                <w:color w:val="auto"/>
                <w:lang w:eastAsia="ru-RU"/>
              </w:rPr>
            </w:pPr>
          </w:p>
          <w:p w14:paraId="6262D2B9" w14:textId="77777777" w:rsidR="00B9738A" w:rsidRPr="003639BC" w:rsidRDefault="00B9738A" w:rsidP="009D7E07">
            <w:pPr>
              <w:jc w:val="center"/>
              <w:rPr>
                <w:b/>
                <w:bCs/>
                <w:color w:val="auto"/>
                <w:lang w:eastAsia="ru-RU"/>
              </w:rPr>
            </w:pPr>
            <w:r w:rsidRPr="003639BC">
              <w:rPr>
                <w:b/>
                <w:bCs/>
                <w:color w:val="auto"/>
                <w:lang w:eastAsia="ru-RU"/>
              </w:rPr>
              <w:t>Наименование показателя</w:t>
            </w:r>
          </w:p>
        </w:tc>
        <w:tc>
          <w:tcPr>
            <w:tcW w:w="789" w:type="pct"/>
            <w:tcBorders>
              <w:top w:val="single" w:sz="4" w:space="0" w:color="auto"/>
              <w:left w:val="single" w:sz="4" w:space="0" w:color="auto"/>
              <w:bottom w:val="single" w:sz="4" w:space="0" w:color="auto"/>
              <w:right w:val="single" w:sz="4" w:space="0" w:color="auto"/>
            </w:tcBorders>
          </w:tcPr>
          <w:p w14:paraId="043AF40E" w14:textId="77777777" w:rsidR="00B9738A" w:rsidRPr="003639BC" w:rsidRDefault="00B9738A" w:rsidP="00B9738A">
            <w:pPr>
              <w:jc w:val="center"/>
              <w:rPr>
                <w:b/>
                <w:bCs/>
                <w:color w:val="auto"/>
                <w:lang w:eastAsia="ru-RU"/>
              </w:rPr>
            </w:pPr>
            <w:r w:rsidRPr="003639BC">
              <w:rPr>
                <w:b/>
                <w:bCs/>
                <w:color w:val="auto"/>
                <w:lang w:eastAsia="ru-RU"/>
              </w:rPr>
              <w:t>На 31.12.2015г</w:t>
            </w:r>
          </w:p>
        </w:tc>
        <w:tc>
          <w:tcPr>
            <w:tcW w:w="789" w:type="pct"/>
            <w:tcBorders>
              <w:top w:val="single" w:sz="4" w:space="0" w:color="auto"/>
              <w:left w:val="single" w:sz="4" w:space="0" w:color="auto"/>
              <w:bottom w:val="single" w:sz="4" w:space="0" w:color="auto"/>
              <w:right w:val="single" w:sz="4" w:space="0" w:color="auto"/>
            </w:tcBorders>
          </w:tcPr>
          <w:p w14:paraId="64B15F54" w14:textId="77777777" w:rsidR="00B9738A" w:rsidRPr="003639BC" w:rsidRDefault="00B9738A" w:rsidP="00B9738A">
            <w:pPr>
              <w:jc w:val="center"/>
              <w:rPr>
                <w:b/>
                <w:bCs/>
                <w:color w:val="auto"/>
                <w:lang w:eastAsia="ru-RU"/>
              </w:rPr>
            </w:pPr>
            <w:r w:rsidRPr="003639BC">
              <w:rPr>
                <w:b/>
                <w:bCs/>
                <w:color w:val="auto"/>
                <w:lang w:eastAsia="ru-RU"/>
              </w:rPr>
              <w:t>На 31.12.2016г</w:t>
            </w:r>
          </w:p>
        </w:tc>
        <w:tc>
          <w:tcPr>
            <w:tcW w:w="789" w:type="pct"/>
            <w:tcBorders>
              <w:top w:val="single" w:sz="8" w:space="0" w:color="auto"/>
              <w:left w:val="single" w:sz="4" w:space="0" w:color="auto"/>
              <w:bottom w:val="single" w:sz="8" w:space="0" w:color="auto"/>
              <w:right w:val="single" w:sz="8" w:space="0" w:color="auto"/>
            </w:tcBorders>
          </w:tcPr>
          <w:p w14:paraId="03A2F3BC" w14:textId="77777777" w:rsidR="00B9738A" w:rsidRPr="003639BC" w:rsidRDefault="00B9738A" w:rsidP="00B9738A">
            <w:pPr>
              <w:jc w:val="center"/>
              <w:rPr>
                <w:b/>
                <w:bCs/>
                <w:color w:val="auto"/>
                <w:lang w:eastAsia="ru-RU"/>
              </w:rPr>
            </w:pPr>
            <w:r w:rsidRPr="003639BC">
              <w:rPr>
                <w:b/>
                <w:bCs/>
                <w:color w:val="auto"/>
                <w:lang w:eastAsia="ru-RU"/>
              </w:rPr>
              <w:t>На 31.12.2017г</w:t>
            </w:r>
          </w:p>
        </w:tc>
        <w:tc>
          <w:tcPr>
            <w:tcW w:w="789" w:type="pct"/>
            <w:tcBorders>
              <w:top w:val="single" w:sz="8" w:space="0" w:color="auto"/>
              <w:left w:val="nil"/>
              <w:bottom w:val="single" w:sz="8" w:space="0" w:color="auto"/>
              <w:right w:val="single" w:sz="8" w:space="0" w:color="auto"/>
            </w:tcBorders>
            <w:shd w:val="clear" w:color="auto" w:fill="auto"/>
          </w:tcPr>
          <w:p w14:paraId="1D6D1B16" w14:textId="77777777" w:rsidR="00B9738A" w:rsidRPr="003639BC" w:rsidRDefault="00B9738A" w:rsidP="009D7E07">
            <w:pPr>
              <w:jc w:val="center"/>
              <w:rPr>
                <w:b/>
                <w:bCs/>
                <w:color w:val="auto"/>
                <w:lang w:eastAsia="ru-RU"/>
              </w:rPr>
            </w:pPr>
            <w:r w:rsidRPr="003639BC">
              <w:rPr>
                <w:b/>
                <w:bCs/>
                <w:color w:val="auto"/>
                <w:lang w:eastAsia="ru-RU"/>
              </w:rPr>
              <w:t>На 31.12.2018г</w:t>
            </w:r>
          </w:p>
        </w:tc>
      </w:tr>
      <w:tr w:rsidR="00B9738A" w:rsidRPr="003639BC" w14:paraId="54EEED03" w14:textId="77777777" w:rsidTr="00671452">
        <w:trPr>
          <w:trHeight w:val="300"/>
        </w:trPr>
        <w:tc>
          <w:tcPr>
            <w:tcW w:w="1844" w:type="pct"/>
            <w:tcBorders>
              <w:top w:val="nil"/>
              <w:left w:val="single" w:sz="8" w:space="0" w:color="auto"/>
              <w:bottom w:val="single" w:sz="8" w:space="0" w:color="auto"/>
              <w:right w:val="single" w:sz="4" w:space="0" w:color="auto"/>
            </w:tcBorders>
            <w:shd w:val="clear" w:color="auto" w:fill="auto"/>
            <w:hideMark/>
          </w:tcPr>
          <w:p w14:paraId="1EF9A565" w14:textId="77777777" w:rsidR="00B9738A" w:rsidRPr="003639BC" w:rsidRDefault="00B9738A" w:rsidP="009D7E07">
            <w:pPr>
              <w:rPr>
                <w:color w:val="auto"/>
                <w:lang w:eastAsia="ru-RU"/>
              </w:rPr>
            </w:pPr>
            <w:r w:rsidRPr="003639BC">
              <w:rPr>
                <w:color w:val="auto"/>
                <w:lang w:eastAsia="ru-RU"/>
              </w:rPr>
              <w:t>Основные средства</w:t>
            </w:r>
          </w:p>
        </w:tc>
        <w:tc>
          <w:tcPr>
            <w:tcW w:w="789" w:type="pct"/>
            <w:tcBorders>
              <w:top w:val="single" w:sz="4" w:space="0" w:color="auto"/>
              <w:left w:val="single" w:sz="4" w:space="0" w:color="auto"/>
              <w:bottom w:val="single" w:sz="4" w:space="0" w:color="auto"/>
              <w:right w:val="single" w:sz="4" w:space="0" w:color="auto"/>
            </w:tcBorders>
          </w:tcPr>
          <w:p w14:paraId="6A4ACDE9" w14:textId="77777777" w:rsidR="00B9738A" w:rsidRPr="003639BC" w:rsidRDefault="00B9738A" w:rsidP="00B9738A">
            <w:pPr>
              <w:jc w:val="center"/>
              <w:rPr>
                <w:color w:val="auto"/>
                <w:lang w:eastAsia="ru-RU"/>
              </w:rPr>
            </w:pPr>
            <w:r w:rsidRPr="003639BC">
              <w:rPr>
                <w:color w:val="auto"/>
                <w:lang w:eastAsia="ru-RU"/>
              </w:rPr>
              <w:t>51 407</w:t>
            </w:r>
          </w:p>
        </w:tc>
        <w:tc>
          <w:tcPr>
            <w:tcW w:w="789" w:type="pct"/>
            <w:tcBorders>
              <w:top w:val="single" w:sz="4" w:space="0" w:color="auto"/>
              <w:left w:val="single" w:sz="4" w:space="0" w:color="auto"/>
              <w:bottom w:val="single" w:sz="4" w:space="0" w:color="auto"/>
              <w:right w:val="single" w:sz="4" w:space="0" w:color="auto"/>
            </w:tcBorders>
          </w:tcPr>
          <w:p w14:paraId="52CA42A7" w14:textId="77777777" w:rsidR="00B9738A" w:rsidRPr="003639BC" w:rsidRDefault="00B9738A" w:rsidP="00B9738A">
            <w:pPr>
              <w:jc w:val="center"/>
              <w:rPr>
                <w:color w:val="auto"/>
                <w:lang w:eastAsia="ru-RU"/>
              </w:rPr>
            </w:pPr>
            <w:r w:rsidRPr="003639BC">
              <w:rPr>
                <w:color w:val="auto"/>
                <w:lang w:eastAsia="ru-RU"/>
              </w:rPr>
              <w:t>69 094</w:t>
            </w:r>
          </w:p>
        </w:tc>
        <w:tc>
          <w:tcPr>
            <w:tcW w:w="789" w:type="pct"/>
            <w:tcBorders>
              <w:top w:val="nil"/>
              <w:left w:val="single" w:sz="4" w:space="0" w:color="auto"/>
              <w:bottom w:val="single" w:sz="8" w:space="0" w:color="auto"/>
              <w:right w:val="single" w:sz="8" w:space="0" w:color="auto"/>
            </w:tcBorders>
          </w:tcPr>
          <w:p w14:paraId="346BE6CC" w14:textId="77777777" w:rsidR="00B9738A" w:rsidRPr="003639BC" w:rsidRDefault="00B9738A" w:rsidP="00B9738A">
            <w:pPr>
              <w:jc w:val="center"/>
              <w:rPr>
                <w:color w:val="auto"/>
                <w:lang w:eastAsia="ru-RU"/>
              </w:rPr>
            </w:pPr>
            <w:r w:rsidRPr="003639BC">
              <w:rPr>
                <w:color w:val="auto"/>
                <w:lang w:eastAsia="ru-RU"/>
              </w:rPr>
              <w:t>277 054</w:t>
            </w:r>
          </w:p>
        </w:tc>
        <w:tc>
          <w:tcPr>
            <w:tcW w:w="789" w:type="pct"/>
            <w:tcBorders>
              <w:top w:val="nil"/>
              <w:left w:val="nil"/>
              <w:bottom w:val="single" w:sz="8" w:space="0" w:color="auto"/>
              <w:right w:val="single" w:sz="8" w:space="0" w:color="auto"/>
            </w:tcBorders>
            <w:shd w:val="clear" w:color="auto" w:fill="auto"/>
          </w:tcPr>
          <w:p w14:paraId="2A81E9B1" w14:textId="77777777" w:rsidR="00B9738A" w:rsidRPr="003639BC" w:rsidRDefault="008450A9" w:rsidP="009D7E07">
            <w:pPr>
              <w:jc w:val="center"/>
              <w:rPr>
                <w:color w:val="auto"/>
                <w:lang w:eastAsia="ru-RU"/>
              </w:rPr>
            </w:pPr>
            <w:r w:rsidRPr="003639BC">
              <w:rPr>
                <w:color w:val="auto"/>
                <w:lang w:eastAsia="ru-RU"/>
              </w:rPr>
              <w:t>284</w:t>
            </w:r>
            <w:r w:rsidR="007C21F6" w:rsidRPr="003639BC">
              <w:rPr>
                <w:color w:val="auto"/>
                <w:lang w:eastAsia="ru-RU"/>
              </w:rPr>
              <w:t xml:space="preserve"> 546</w:t>
            </w:r>
          </w:p>
        </w:tc>
      </w:tr>
      <w:tr w:rsidR="00B9738A" w:rsidRPr="003639BC" w14:paraId="3A3E72B2" w14:textId="77777777" w:rsidTr="00671452">
        <w:trPr>
          <w:trHeight w:val="300"/>
        </w:trPr>
        <w:tc>
          <w:tcPr>
            <w:tcW w:w="1844" w:type="pct"/>
            <w:tcBorders>
              <w:top w:val="nil"/>
              <w:left w:val="single" w:sz="8" w:space="0" w:color="auto"/>
              <w:bottom w:val="single" w:sz="8" w:space="0" w:color="auto"/>
              <w:right w:val="single" w:sz="4" w:space="0" w:color="auto"/>
            </w:tcBorders>
            <w:shd w:val="clear" w:color="auto" w:fill="auto"/>
            <w:hideMark/>
          </w:tcPr>
          <w:p w14:paraId="6D077164" w14:textId="77777777" w:rsidR="00B9738A" w:rsidRPr="003639BC" w:rsidRDefault="00B9738A" w:rsidP="009D7E07">
            <w:pPr>
              <w:rPr>
                <w:color w:val="auto"/>
                <w:lang w:eastAsia="ru-RU"/>
              </w:rPr>
            </w:pPr>
            <w:r w:rsidRPr="003639BC">
              <w:rPr>
                <w:color w:val="auto"/>
                <w:lang w:eastAsia="ru-RU"/>
              </w:rPr>
              <w:t>Отложенные налоговые активы</w:t>
            </w:r>
          </w:p>
        </w:tc>
        <w:tc>
          <w:tcPr>
            <w:tcW w:w="789" w:type="pct"/>
            <w:tcBorders>
              <w:top w:val="single" w:sz="4" w:space="0" w:color="auto"/>
              <w:left w:val="single" w:sz="4" w:space="0" w:color="auto"/>
              <w:bottom w:val="single" w:sz="4" w:space="0" w:color="auto"/>
              <w:right w:val="single" w:sz="4" w:space="0" w:color="auto"/>
            </w:tcBorders>
          </w:tcPr>
          <w:p w14:paraId="5195F958" w14:textId="77777777" w:rsidR="00B9738A" w:rsidRPr="003639BC" w:rsidRDefault="00B9738A" w:rsidP="00B9738A">
            <w:pPr>
              <w:jc w:val="center"/>
              <w:rPr>
                <w:color w:val="auto"/>
                <w:lang w:eastAsia="ru-RU"/>
              </w:rPr>
            </w:pPr>
            <w:r w:rsidRPr="003639BC">
              <w:rPr>
                <w:color w:val="auto"/>
                <w:lang w:eastAsia="ru-RU"/>
              </w:rPr>
              <w:t>0</w:t>
            </w:r>
          </w:p>
        </w:tc>
        <w:tc>
          <w:tcPr>
            <w:tcW w:w="789" w:type="pct"/>
            <w:tcBorders>
              <w:top w:val="single" w:sz="4" w:space="0" w:color="auto"/>
              <w:left w:val="single" w:sz="4" w:space="0" w:color="auto"/>
              <w:bottom w:val="single" w:sz="4" w:space="0" w:color="auto"/>
              <w:right w:val="single" w:sz="4" w:space="0" w:color="auto"/>
            </w:tcBorders>
          </w:tcPr>
          <w:p w14:paraId="018B9417" w14:textId="77777777" w:rsidR="00B9738A" w:rsidRPr="003639BC" w:rsidRDefault="00B9738A" w:rsidP="00B9738A">
            <w:pPr>
              <w:jc w:val="center"/>
              <w:rPr>
                <w:color w:val="auto"/>
                <w:lang w:eastAsia="ru-RU"/>
              </w:rPr>
            </w:pPr>
            <w:r w:rsidRPr="003639BC">
              <w:rPr>
                <w:color w:val="auto"/>
                <w:lang w:eastAsia="ru-RU"/>
              </w:rPr>
              <w:t>300</w:t>
            </w:r>
          </w:p>
        </w:tc>
        <w:tc>
          <w:tcPr>
            <w:tcW w:w="789" w:type="pct"/>
            <w:tcBorders>
              <w:top w:val="nil"/>
              <w:left w:val="single" w:sz="4" w:space="0" w:color="auto"/>
              <w:bottom w:val="single" w:sz="8" w:space="0" w:color="auto"/>
              <w:right w:val="single" w:sz="8" w:space="0" w:color="auto"/>
            </w:tcBorders>
          </w:tcPr>
          <w:p w14:paraId="62BCF824" w14:textId="77777777" w:rsidR="00B9738A" w:rsidRPr="003639BC" w:rsidRDefault="00B9738A" w:rsidP="00B9738A">
            <w:pPr>
              <w:jc w:val="center"/>
              <w:rPr>
                <w:color w:val="auto"/>
                <w:lang w:eastAsia="ru-RU"/>
              </w:rPr>
            </w:pPr>
            <w:r w:rsidRPr="003639BC">
              <w:rPr>
                <w:color w:val="auto"/>
                <w:lang w:eastAsia="ru-RU"/>
              </w:rPr>
              <w:t>879</w:t>
            </w:r>
          </w:p>
        </w:tc>
        <w:tc>
          <w:tcPr>
            <w:tcW w:w="789" w:type="pct"/>
            <w:tcBorders>
              <w:top w:val="nil"/>
              <w:left w:val="nil"/>
              <w:bottom w:val="single" w:sz="8" w:space="0" w:color="auto"/>
              <w:right w:val="single" w:sz="8" w:space="0" w:color="auto"/>
            </w:tcBorders>
            <w:shd w:val="clear" w:color="auto" w:fill="auto"/>
          </w:tcPr>
          <w:p w14:paraId="0688695B" w14:textId="77777777" w:rsidR="00B9738A" w:rsidRPr="003639BC" w:rsidRDefault="006B74F4" w:rsidP="009D7E07">
            <w:pPr>
              <w:jc w:val="center"/>
              <w:rPr>
                <w:color w:val="auto"/>
                <w:lang w:eastAsia="ru-RU"/>
              </w:rPr>
            </w:pPr>
            <w:r w:rsidRPr="003639BC">
              <w:rPr>
                <w:color w:val="auto"/>
                <w:lang w:eastAsia="ru-RU"/>
              </w:rPr>
              <w:t>2 648</w:t>
            </w:r>
          </w:p>
        </w:tc>
      </w:tr>
      <w:tr w:rsidR="00B9738A" w:rsidRPr="003639BC" w14:paraId="3EE8ED67" w14:textId="77777777" w:rsidTr="00671452">
        <w:trPr>
          <w:trHeight w:val="315"/>
        </w:trPr>
        <w:tc>
          <w:tcPr>
            <w:tcW w:w="1844" w:type="pct"/>
            <w:tcBorders>
              <w:top w:val="nil"/>
              <w:left w:val="single" w:sz="8" w:space="0" w:color="auto"/>
              <w:bottom w:val="single" w:sz="8" w:space="0" w:color="auto"/>
              <w:right w:val="single" w:sz="4" w:space="0" w:color="auto"/>
            </w:tcBorders>
            <w:shd w:val="clear" w:color="auto" w:fill="auto"/>
            <w:hideMark/>
          </w:tcPr>
          <w:p w14:paraId="08C2D7B5" w14:textId="77777777" w:rsidR="00B9738A" w:rsidRPr="003639BC" w:rsidRDefault="006B74F4" w:rsidP="006B74F4">
            <w:pPr>
              <w:rPr>
                <w:color w:val="auto"/>
                <w:lang w:eastAsia="ru-RU"/>
              </w:rPr>
            </w:pPr>
            <w:r w:rsidRPr="003639BC">
              <w:rPr>
                <w:color w:val="auto"/>
                <w:lang w:eastAsia="ru-RU"/>
              </w:rPr>
              <w:t>Прочие внеоборотные активы</w:t>
            </w:r>
          </w:p>
        </w:tc>
        <w:tc>
          <w:tcPr>
            <w:tcW w:w="789" w:type="pct"/>
            <w:tcBorders>
              <w:top w:val="single" w:sz="4" w:space="0" w:color="auto"/>
              <w:left w:val="single" w:sz="4" w:space="0" w:color="auto"/>
              <w:bottom w:val="single" w:sz="4" w:space="0" w:color="auto"/>
              <w:right w:val="single" w:sz="4" w:space="0" w:color="auto"/>
            </w:tcBorders>
          </w:tcPr>
          <w:p w14:paraId="35D9E158" w14:textId="77777777" w:rsidR="00B9738A" w:rsidRPr="003639BC" w:rsidRDefault="00B9738A" w:rsidP="00B9738A">
            <w:pPr>
              <w:jc w:val="center"/>
              <w:rPr>
                <w:color w:val="auto"/>
                <w:lang w:eastAsia="ru-RU"/>
              </w:rPr>
            </w:pPr>
            <w:r w:rsidRPr="003639BC">
              <w:rPr>
                <w:color w:val="auto"/>
                <w:lang w:eastAsia="ru-RU"/>
              </w:rPr>
              <w:t> </w:t>
            </w:r>
          </w:p>
        </w:tc>
        <w:tc>
          <w:tcPr>
            <w:tcW w:w="789" w:type="pct"/>
            <w:tcBorders>
              <w:top w:val="single" w:sz="4" w:space="0" w:color="auto"/>
              <w:left w:val="single" w:sz="4" w:space="0" w:color="auto"/>
              <w:bottom w:val="single" w:sz="4" w:space="0" w:color="auto"/>
              <w:right w:val="single" w:sz="4" w:space="0" w:color="auto"/>
            </w:tcBorders>
          </w:tcPr>
          <w:p w14:paraId="02A6B55B" w14:textId="77777777" w:rsidR="00B9738A" w:rsidRPr="003639BC" w:rsidRDefault="00B9738A" w:rsidP="00B9738A">
            <w:pPr>
              <w:jc w:val="center"/>
              <w:rPr>
                <w:color w:val="auto"/>
                <w:lang w:eastAsia="ru-RU"/>
              </w:rPr>
            </w:pPr>
            <w:r w:rsidRPr="003639BC">
              <w:rPr>
                <w:color w:val="auto"/>
                <w:lang w:eastAsia="ru-RU"/>
              </w:rPr>
              <w:t> </w:t>
            </w:r>
          </w:p>
        </w:tc>
        <w:tc>
          <w:tcPr>
            <w:tcW w:w="789" w:type="pct"/>
            <w:tcBorders>
              <w:top w:val="nil"/>
              <w:left w:val="single" w:sz="4" w:space="0" w:color="auto"/>
              <w:bottom w:val="single" w:sz="8" w:space="0" w:color="auto"/>
              <w:right w:val="single" w:sz="8" w:space="0" w:color="auto"/>
            </w:tcBorders>
          </w:tcPr>
          <w:p w14:paraId="50880301" w14:textId="77777777" w:rsidR="00B9738A" w:rsidRPr="003639BC" w:rsidRDefault="006B74F4" w:rsidP="00B9738A">
            <w:pPr>
              <w:jc w:val="center"/>
              <w:rPr>
                <w:color w:val="auto"/>
                <w:lang w:eastAsia="ru-RU"/>
              </w:rPr>
            </w:pPr>
            <w:r w:rsidRPr="003639BC">
              <w:rPr>
                <w:color w:val="auto"/>
                <w:lang w:eastAsia="ru-RU"/>
              </w:rPr>
              <w:t>20</w:t>
            </w:r>
          </w:p>
        </w:tc>
        <w:tc>
          <w:tcPr>
            <w:tcW w:w="789" w:type="pct"/>
            <w:tcBorders>
              <w:top w:val="nil"/>
              <w:left w:val="nil"/>
              <w:bottom w:val="single" w:sz="8" w:space="0" w:color="auto"/>
              <w:right w:val="single" w:sz="8" w:space="0" w:color="auto"/>
            </w:tcBorders>
            <w:shd w:val="clear" w:color="auto" w:fill="auto"/>
          </w:tcPr>
          <w:p w14:paraId="0CE817E2" w14:textId="77777777" w:rsidR="00B9738A" w:rsidRPr="003639BC" w:rsidRDefault="006B74F4" w:rsidP="009D7E07">
            <w:pPr>
              <w:jc w:val="center"/>
              <w:rPr>
                <w:color w:val="auto"/>
                <w:lang w:eastAsia="ru-RU"/>
              </w:rPr>
            </w:pPr>
            <w:r w:rsidRPr="003639BC">
              <w:rPr>
                <w:color w:val="auto"/>
                <w:lang w:eastAsia="ru-RU"/>
              </w:rPr>
              <w:t>7 557</w:t>
            </w:r>
          </w:p>
        </w:tc>
      </w:tr>
      <w:tr w:rsidR="00B9738A" w:rsidRPr="003639BC" w14:paraId="3392A466" w14:textId="77777777" w:rsidTr="00671452">
        <w:trPr>
          <w:trHeight w:val="300"/>
        </w:trPr>
        <w:tc>
          <w:tcPr>
            <w:tcW w:w="1844" w:type="pct"/>
            <w:tcBorders>
              <w:top w:val="nil"/>
              <w:left w:val="single" w:sz="8" w:space="0" w:color="auto"/>
              <w:bottom w:val="single" w:sz="8" w:space="0" w:color="auto"/>
              <w:right w:val="single" w:sz="4" w:space="0" w:color="auto"/>
            </w:tcBorders>
            <w:shd w:val="clear" w:color="auto" w:fill="auto"/>
            <w:hideMark/>
          </w:tcPr>
          <w:p w14:paraId="08E85A05" w14:textId="77777777" w:rsidR="00B9738A" w:rsidRPr="003639BC" w:rsidRDefault="00B9738A" w:rsidP="009D7E07">
            <w:pPr>
              <w:rPr>
                <w:color w:val="auto"/>
                <w:lang w:eastAsia="ru-RU"/>
              </w:rPr>
            </w:pPr>
            <w:r w:rsidRPr="003639BC">
              <w:rPr>
                <w:color w:val="auto"/>
                <w:lang w:eastAsia="ru-RU"/>
              </w:rPr>
              <w:t>Запасы</w:t>
            </w:r>
          </w:p>
        </w:tc>
        <w:tc>
          <w:tcPr>
            <w:tcW w:w="789" w:type="pct"/>
            <w:tcBorders>
              <w:top w:val="single" w:sz="4" w:space="0" w:color="auto"/>
              <w:left w:val="single" w:sz="4" w:space="0" w:color="auto"/>
              <w:bottom w:val="single" w:sz="4" w:space="0" w:color="auto"/>
              <w:right w:val="single" w:sz="4" w:space="0" w:color="auto"/>
            </w:tcBorders>
          </w:tcPr>
          <w:p w14:paraId="54D21DE0" w14:textId="77777777" w:rsidR="00B9738A" w:rsidRPr="003639BC" w:rsidRDefault="00B9738A" w:rsidP="00B9738A">
            <w:pPr>
              <w:jc w:val="center"/>
              <w:rPr>
                <w:color w:val="auto"/>
                <w:lang w:eastAsia="ru-RU"/>
              </w:rPr>
            </w:pPr>
            <w:r w:rsidRPr="003639BC">
              <w:rPr>
                <w:color w:val="auto"/>
                <w:lang w:eastAsia="ru-RU"/>
              </w:rPr>
              <w:t>3 799</w:t>
            </w:r>
          </w:p>
        </w:tc>
        <w:tc>
          <w:tcPr>
            <w:tcW w:w="789" w:type="pct"/>
            <w:tcBorders>
              <w:top w:val="single" w:sz="4" w:space="0" w:color="auto"/>
              <w:left w:val="single" w:sz="4" w:space="0" w:color="auto"/>
              <w:bottom w:val="single" w:sz="4" w:space="0" w:color="auto"/>
              <w:right w:val="single" w:sz="4" w:space="0" w:color="auto"/>
            </w:tcBorders>
          </w:tcPr>
          <w:p w14:paraId="1BD0ECB9" w14:textId="77777777" w:rsidR="00B9738A" w:rsidRPr="003639BC" w:rsidRDefault="00B9738A" w:rsidP="00B9738A">
            <w:pPr>
              <w:jc w:val="center"/>
              <w:rPr>
                <w:color w:val="auto"/>
                <w:lang w:eastAsia="ru-RU"/>
              </w:rPr>
            </w:pPr>
            <w:r w:rsidRPr="003639BC">
              <w:rPr>
                <w:color w:val="auto"/>
                <w:lang w:eastAsia="ru-RU"/>
              </w:rPr>
              <w:t>5 400</w:t>
            </w:r>
          </w:p>
        </w:tc>
        <w:tc>
          <w:tcPr>
            <w:tcW w:w="789" w:type="pct"/>
            <w:tcBorders>
              <w:top w:val="nil"/>
              <w:left w:val="single" w:sz="4" w:space="0" w:color="auto"/>
              <w:bottom w:val="single" w:sz="8" w:space="0" w:color="auto"/>
              <w:right w:val="single" w:sz="8" w:space="0" w:color="auto"/>
            </w:tcBorders>
          </w:tcPr>
          <w:p w14:paraId="39164096" w14:textId="77777777" w:rsidR="00B9738A" w:rsidRPr="003639BC" w:rsidRDefault="00B9738A" w:rsidP="00B9738A">
            <w:pPr>
              <w:jc w:val="center"/>
              <w:rPr>
                <w:color w:val="auto"/>
                <w:lang w:eastAsia="ru-RU"/>
              </w:rPr>
            </w:pPr>
            <w:r w:rsidRPr="003639BC">
              <w:rPr>
                <w:color w:val="auto"/>
                <w:lang w:eastAsia="ru-RU"/>
              </w:rPr>
              <w:t>6 058</w:t>
            </w:r>
          </w:p>
        </w:tc>
        <w:tc>
          <w:tcPr>
            <w:tcW w:w="789" w:type="pct"/>
            <w:tcBorders>
              <w:top w:val="nil"/>
              <w:left w:val="nil"/>
              <w:bottom w:val="single" w:sz="8" w:space="0" w:color="auto"/>
              <w:right w:val="single" w:sz="8" w:space="0" w:color="auto"/>
            </w:tcBorders>
            <w:shd w:val="clear" w:color="auto" w:fill="auto"/>
          </w:tcPr>
          <w:p w14:paraId="25B889FE" w14:textId="77777777" w:rsidR="00B9738A" w:rsidRPr="003639BC" w:rsidRDefault="006B74F4" w:rsidP="009D7E07">
            <w:pPr>
              <w:jc w:val="center"/>
              <w:rPr>
                <w:color w:val="auto"/>
                <w:lang w:eastAsia="ru-RU"/>
              </w:rPr>
            </w:pPr>
            <w:r w:rsidRPr="003639BC">
              <w:rPr>
                <w:color w:val="auto"/>
                <w:lang w:eastAsia="ru-RU"/>
              </w:rPr>
              <w:t>8 607</w:t>
            </w:r>
          </w:p>
        </w:tc>
      </w:tr>
      <w:tr w:rsidR="00B9738A" w:rsidRPr="003639BC" w14:paraId="38E75BFE" w14:textId="77777777" w:rsidTr="00671452">
        <w:trPr>
          <w:trHeight w:val="300"/>
        </w:trPr>
        <w:tc>
          <w:tcPr>
            <w:tcW w:w="1844" w:type="pct"/>
            <w:tcBorders>
              <w:top w:val="nil"/>
              <w:left w:val="single" w:sz="8" w:space="0" w:color="auto"/>
              <w:bottom w:val="single" w:sz="8" w:space="0" w:color="auto"/>
              <w:right w:val="single" w:sz="4" w:space="0" w:color="auto"/>
            </w:tcBorders>
            <w:shd w:val="clear" w:color="auto" w:fill="auto"/>
            <w:hideMark/>
          </w:tcPr>
          <w:p w14:paraId="1BB9AFB4" w14:textId="77777777" w:rsidR="00B9738A" w:rsidRPr="003639BC" w:rsidRDefault="00B9738A" w:rsidP="009D7E07">
            <w:pPr>
              <w:rPr>
                <w:color w:val="auto"/>
                <w:lang w:eastAsia="ru-RU"/>
              </w:rPr>
            </w:pPr>
            <w:r w:rsidRPr="003639BC">
              <w:rPr>
                <w:color w:val="auto"/>
                <w:lang w:eastAsia="ru-RU"/>
              </w:rPr>
              <w:t>НДС</w:t>
            </w:r>
          </w:p>
        </w:tc>
        <w:tc>
          <w:tcPr>
            <w:tcW w:w="789" w:type="pct"/>
            <w:tcBorders>
              <w:top w:val="single" w:sz="4" w:space="0" w:color="auto"/>
              <w:left w:val="single" w:sz="4" w:space="0" w:color="auto"/>
              <w:bottom w:val="single" w:sz="4" w:space="0" w:color="auto"/>
              <w:right w:val="single" w:sz="4" w:space="0" w:color="auto"/>
            </w:tcBorders>
          </w:tcPr>
          <w:p w14:paraId="3D964D47" w14:textId="77777777" w:rsidR="00B9738A" w:rsidRPr="003639BC" w:rsidRDefault="00B9738A" w:rsidP="00B9738A">
            <w:pPr>
              <w:jc w:val="center"/>
              <w:rPr>
                <w:color w:val="auto"/>
                <w:lang w:eastAsia="ru-RU"/>
              </w:rPr>
            </w:pPr>
            <w:r w:rsidRPr="003639BC">
              <w:rPr>
                <w:color w:val="auto"/>
                <w:lang w:eastAsia="ru-RU"/>
              </w:rPr>
              <w:t>23</w:t>
            </w:r>
          </w:p>
        </w:tc>
        <w:tc>
          <w:tcPr>
            <w:tcW w:w="789" w:type="pct"/>
            <w:tcBorders>
              <w:top w:val="single" w:sz="4" w:space="0" w:color="auto"/>
              <w:left w:val="single" w:sz="4" w:space="0" w:color="auto"/>
              <w:bottom w:val="single" w:sz="4" w:space="0" w:color="auto"/>
              <w:right w:val="single" w:sz="4" w:space="0" w:color="auto"/>
            </w:tcBorders>
          </w:tcPr>
          <w:p w14:paraId="4A1F822C" w14:textId="77777777" w:rsidR="00B9738A" w:rsidRPr="003639BC" w:rsidRDefault="00B9738A" w:rsidP="00B9738A">
            <w:pPr>
              <w:jc w:val="center"/>
              <w:rPr>
                <w:color w:val="auto"/>
                <w:lang w:eastAsia="ru-RU"/>
              </w:rPr>
            </w:pPr>
            <w:r w:rsidRPr="003639BC">
              <w:rPr>
                <w:color w:val="auto"/>
                <w:lang w:eastAsia="ru-RU"/>
              </w:rPr>
              <w:t>23</w:t>
            </w:r>
          </w:p>
        </w:tc>
        <w:tc>
          <w:tcPr>
            <w:tcW w:w="789" w:type="pct"/>
            <w:tcBorders>
              <w:top w:val="nil"/>
              <w:left w:val="single" w:sz="4" w:space="0" w:color="auto"/>
              <w:bottom w:val="single" w:sz="8" w:space="0" w:color="auto"/>
              <w:right w:val="single" w:sz="8" w:space="0" w:color="auto"/>
            </w:tcBorders>
          </w:tcPr>
          <w:p w14:paraId="35D1A29C" w14:textId="77777777" w:rsidR="00B9738A" w:rsidRPr="003639BC" w:rsidRDefault="00B9738A" w:rsidP="00B9738A">
            <w:pPr>
              <w:jc w:val="center"/>
              <w:rPr>
                <w:color w:val="auto"/>
                <w:lang w:eastAsia="ru-RU"/>
              </w:rPr>
            </w:pPr>
            <w:r w:rsidRPr="003639BC">
              <w:rPr>
                <w:color w:val="auto"/>
                <w:lang w:eastAsia="ru-RU"/>
              </w:rPr>
              <w:t>22</w:t>
            </w:r>
          </w:p>
        </w:tc>
        <w:tc>
          <w:tcPr>
            <w:tcW w:w="789" w:type="pct"/>
            <w:tcBorders>
              <w:top w:val="nil"/>
              <w:left w:val="nil"/>
              <w:bottom w:val="single" w:sz="8" w:space="0" w:color="auto"/>
              <w:right w:val="single" w:sz="8" w:space="0" w:color="auto"/>
            </w:tcBorders>
            <w:shd w:val="clear" w:color="auto" w:fill="auto"/>
          </w:tcPr>
          <w:p w14:paraId="4657FF3B" w14:textId="77777777" w:rsidR="00B9738A" w:rsidRPr="003639BC" w:rsidRDefault="006B74F4" w:rsidP="009D7E07">
            <w:pPr>
              <w:jc w:val="center"/>
              <w:rPr>
                <w:color w:val="auto"/>
                <w:lang w:eastAsia="ru-RU"/>
              </w:rPr>
            </w:pPr>
            <w:r w:rsidRPr="003639BC">
              <w:rPr>
                <w:color w:val="auto"/>
                <w:lang w:eastAsia="ru-RU"/>
              </w:rPr>
              <w:t>22</w:t>
            </w:r>
          </w:p>
        </w:tc>
      </w:tr>
      <w:tr w:rsidR="00B9738A" w:rsidRPr="003639BC" w14:paraId="449A72FE" w14:textId="77777777" w:rsidTr="00671452">
        <w:trPr>
          <w:trHeight w:val="300"/>
        </w:trPr>
        <w:tc>
          <w:tcPr>
            <w:tcW w:w="1844" w:type="pct"/>
            <w:tcBorders>
              <w:top w:val="nil"/>
              <w:left w:val="single" w:sz="8" w:space="0" w:color="auto"/>
              <w:bottom w:val="single" w:sz="8" w:space="0" w:color="auto"/>
              <w:right w:val="single" w:sz="4" w:space="0" w:color="auto"/>
            </w:tcBorders>
            <w:shd w:val="clear" w:color="auto" w:fill="auto"/>
            <w:hideMark/>
          </w:tcPr>
          <w:p w14:paraId="1EC0E5C9" w14:textId="77777777" w:rsidR="00B9738A" w:rsidRPr="003639BC" w:rsidRDefault="00B9738A" w:rsidP="009D7E07">
            <w:pPr>
              <w:rPr>
                <w:color w:val="auto"/>
                <w:lang w:eastAsia="ru-RU"/>
              </w:rPr>
            </w:pPr>
            <w:r w:rsidRPr="003639BC">
              <w:rPr>
                <w:color w:val="auto"/>
                <w:lang w:eastAsia="ru-RU"/>
              </w:rPr>
              <w:t>Дебиторская задолженность</w:t>
            </w:r>
          </w:p>
        </w:tc>
        <w:tc>
          <w:tcPr>
            <w:tcW w:w="789" w:type="pct"/>
            <w:tcBorders>
              <w:top w:val="single" w:sz="4" w:space="0" w:color="auto"/>
              <w:left w:val="single" w:sz="4" w:space="0" w:color="auto"/>
              <w:bottom w:val="single" w:sz="4" w:space="0" w:color="auto"/>
              <w:right w:val="single" w:sz="4" w:space="0" w:color="auto"/>
            </w:tcBorders>
          </w:tcPr>
          <w:p w14:paraId="693C0092" w14:textId="77777777" w:rsidR="00B9738A" w:rsidRPr="003639BC" w:rsidRDefault="00B9738A" w:rsidP="00B9738A">
            <w:pPr>
              <w:jc w:val="center"/>
              <w:rPr>
                <w:color w:val="auto"/>
                <w:lang w:eastAsia="ru-RU"/>
              </w:rPr>
            </w:pPr>
            <w:r w:rsidRPr="003639BC">
              <w:rPr>
                <w:color w:val="auto"/>
                <w:lang w:eastAsia="ru-RU"/>
              </w:rPr>
              <w:t>35 220</w:t>
            </w:r>
          </w:p>
        </w:tc>
        <w:tc>
          <w:tcPr>
            <w:tcW w:w="789" w:type="pct"/>
            <w:tcBorders>
              <w:top w:val="single" w:sz="4" w:space="0" w:color="auto"/>
              <w:left w:val="single" w:sz="4" w:space="0" w:color="auto"/>
              <w:bottom w:val="single" w:sz="4" w:space="0" w:color="auto"/>
              <w:right w:val="single" w:sz="4" w:space="0" w:color="auto"/>
            </w:tcBorders>
          </w:tcPr>
          <w:p w14:paraId="3DEED5DA" w14:textId="77777777" w:rsidR="00B9738A" w:rsidRPr="003639BC" w:rsidRDefault="00B9738A" w:rsidP="00B9738A">
            <w:pPr>
              <w:jc w:val="center"/>
              <w:rPr>
                <w:color w:val="auto"/>
                <w:lang w:eastAsia="ru-RU"/>
              </w:rPr>
            </w:pPr>
            <w:r w:rsidRPr="003639BC">
              <w:rPr>
                <w:color w:val="auto"/>
                <w:lang w:eastAsia="ru-RU"/>
              </w:rPr>
              <w:t>72 798</w:t>
            </w:r>
          </w:p>
        </w:tc>
        <w:tc>
          <w:tcPr>
            <w:tcW w:w="789" w:type="pct"/>
            <w:tcBorders>
              <w:top w:val="nil"/>
              <w:left w:val="single" w:sz="4" w:space="0" w:color="auto"/>
              <w:bottom w:val="single" w:sz="8" w:space="0" w:color="auto"/>
              <w:right w:val="single" w:sz="8" w:space="0" w:color="auto"/>
            </w:tcBorders>
          </w:tcPr>
          <w:p w14:paraId="0E8EECDB" w14:textId="77777777" w:rsidR="00B9738A" w:rsidRPr="003639BC" w:rsidRDefault="00B9738A" w:rsidP="00B9738A">
            <w:pPr>
              <w:jc w:val="center"/>
              <w:rPr>
                <w:color w:val="auto"/>
                <w:lang w:eastAsia="ru-RU"/>
              </w:rPr>
            </w:pPr>
            <w:r w:rsidRPr="003639BC">
              <w:rPr>
                <w:color w:val="auto"/>
                <w:lang w:eastAsia="ru-RU"/>
              </w:rPr>
              <w:t>121 657</w:t>
            </w:r>
          </w:p>
        </w:tc>
        <w:tc>
          <w:tcPr>
            <w:tcW w:w="789" w:type="pct"/>
            <w:tcBorders>
              <w:top w:val="nil"/>
              <w:left w:val="nil"/>
              <w:bottom w:val="single" w:sz="8" w:space="0" w:color="auto"/>
              <w:right w:val="single" w:sz="8" w:space="0" w:color="auto"/>
            </w:tcBorders>
            <w:shd w:val="clear" w:color="auto" w:fill="auto"/>
          </w:tcPr>
          <w:p w14:paraId="1C214D2D" w14:textId="77777777" w:rsidR="00B9738A" w:rsidRPr="003639BC" w:rsidRDefault="006B74F4" w:rsidP="009D7E07">
            <w:pPr>
              <w:jc w:val="center"/>
              <w:rPr>
                <w:color w:val="auto"/>
                <w:lang w:eastAsia="ru-RU"/>
              </w:rPr>
            </w:pPr>
            <w:r w:rsidRPr="003639BC">
              <w:rPr>
                <w:color w:val="auto"/>
                <w:lang w:eastAsia="ru-RU"/>
              </w:rPr>
              <w:t>71 805</w:t>
            </w:r>
          </w:p>
        </w:tc>
      </w:tr>
      <w:tr w:rsidR="00B9738A" w:rsidRPr="003639BC" w14:paraId="5606C1FB" w14:textId="77777777" w:rsidTr="00671452">
        <w:trPr>
          <w:trHeight w:val="585"/>
        </w:trPr>
        <w:tc>
          <w:tcPr>
            <w:tcW w:w="1844" w:type="pct"/>
            <w:tcBorders>
              <w:top w:val="nil"/>
              <w:left w:val="single" w:sz="8" w:space="0" w:color="auto"/>
              <w:bottom w:val="single" w:sz="8" w:space="0" w:color="auto"/>
              <w:right w:val="single" w:sz="4" w:space="0" w:color="auto"/>
            </w:tcBorders>
            <w:shd w:val="clear" w:color="auto" w:fill="auto"/>
            <w:hideMark/>
          </w:tcPr>
          <w:p w14:paraId="743A443A" w14:textId="77777777" w:rsidR="00B9738A" w:rsidRPr="003639BC" w:rsidRDefault="00B9738A" w:rsidP="009D7E07">
            <w:pPr>
              <w:rPr>
                <w:color w:val="auto"/>
                <w:lang w:eastAsia="ru-RU"/>
              </w:rPr>
            </w:pPr>
            <w:r w:rsidRPr="003639BC">
              <w:rPr>
                <w:color w:val="auto"/>
                <w:lang w:eastAsia="ru-RU"/>
              </w:rPr>
              <w:t>Финансовые вложения краткосрочные</w:t>
            </w:r>
          </w:p>
        </w:tc>
        <w:tc>
          <w:tcPr>
            <w:tcW w:w="789" w:type="pct"/>
            <w:tcBorders>
              <w:top w:val="single" w:sz="4" w:space="0" w:color="auto"/>
              <w:left w:val="single" w:sz="4" w:space="0" w:color="auto"/>
              <w:bottom w:val="single" w:sz="4" w:space="0" w:color="auto"/>
              <w:right w:val="single" w:sz="4" w:space="0" w:color="auto"/>
            </w:tcBorders>
          </w:tcPr>
          <w:p w14:paraId="7A58499F" w14:textId="77777777" w:rsidR="00B9738A" w:rsidRPr="003639BC" w:rsidRDefault="00B9738A" w:rsidP="00B9738A">
            <w:pPr>
              <w:jc w:val="center"/>
              <w:rPr>
                <w:color w:val="auto"/>
                <w:lang w:eastAsia="ru-RU"/>
              </w:rPr>
            </w:pPr>
            <w:r w:rsidRPr="003639BC">
              <w:rPr>
                <w:color w:val="auto"/>
                <w:lang w:eastAsia="ru-RU"/>
              </w:rPr>
              <w:t>0</w:t>
            </w:r>
          </w:p>
        </w:tc>
        <w:tc>
          <w:tcPr>
            <w:tcW w:w="789" w:type="pct"/>
            <w:tcBorders>
              <w:top w:val="single" w:sz="4" w:space="0" w:color="auto"/>
              <w:left w:val="single" w:sz="4" w:space="0" w:color="auto"/>
              <w:bottom w:val="single" w:sz="4" w:space="0" w:color="auto"/>
              <w:right w:val="single" w:sz="4" w:space="0" w:color="auto"/>
            </w:tcBorders>
          </w:tcPr>
          <w:p w14:paraId="280D4FF9" w14:textId="77777777" w:rsidR="00B9738A" w:rsidRPr="003639BC" w:rsidRDefault="00B9738A" w:rsidP="00B9738A">
            <w:pPr>
              <w:jc w:val="center"/>
              <w:rPr>
                <w:color w:val="auto"/>
                <w:lang w:eastAsia="ru-RU"/>
              </w:rPr>
            </w:pPr>
            <w:r w:rsidRPr="003639BC">
              <w:rPr>
                <w:color w:val="auto"/>
                <w:lang w:eastAsia="ru-RU"/>
              </w:rPr>
              <w:t>15 000</w:t>
            </w:r>
          </w:p>
        </w:tc>
        <w:tc>
          <w:tcPr>
            <w:tcW w:w="789" w:type="pct"/>
            <w:tcBorders>
              <w:top w:val="nil"/>
              <w:left w:val="single" w:sz="4" w:space="0" w:color="auto"/>
              <w:bottom w:val="single" w:sz="8" w:space="0" w:color="auto"/>
              <w:right w:val="single" w:sz="8" w:space="0" w:color="auto"/>
            </w:tcBorders>
          </w:tcPr>
          <w:p w14:paraId="21C1DD00" w14:textId="77777777" w:rsidR="00B9738A" w:rsidRPr="003639BC" w:rsidRDefault="00B9738A" w:rsidP="00B9738A">
            <w:pPr>
              <w:jc w:val="center"/>
              <w:rPr>
                <w:color w:val="auto"/>
                <w:lang w:eastAsia="ru-RU"/>
              </w:rPr>
            </w:pPr>
            <w:r w:rsidRPr="003639BC">
              <w:rPr>
                <w:color w:val="auto"/>
                <w:lang w:eastAsia="ru-RU"/>
              </w:rPr>
              <w:t>0</w:t>
            </w:r>
          </w:p>
        </w:tc>
        <w:tc>
          <w:tcPr>
            <w:tcW w:w="789" w:type="pct"/>
            <w:tcBorders>
              <w:top w:val="nil"/>
              <w:left w:val="nil"/>
              <w:bottom w:val="single" w:sz="8" w:space="0" w:color="auto"/>
              <w:right w:val="single" w:sz="8" w:space="0" w:color="auto"/>
            </w:tcBorders>
            <w:shd w:val="clear" w:color="auto" w:fill="auto"/>
          </w:tcPr>
          <w:p w14:paraId="2547FECD" w14:textId="77777777" w:rsidR="00B9738A" w:rsidRPr="003639BC" w:rsidRDefault="00B9738A" w:rsidP="009D7E07">
            <w:pPr>
              <w:jc w:val="center"/>
              <w:rPr>
                <w:color w:val="auto"/>
                <w:lang w:eastAsia="ru-RU"/>
              </w:rPr>
            </w:pPr>
          </w:p>
        </w:tc>
      </w:tr>
      <w:tr w:rsidR="00B9738A" w:rsidRPr="003639BC" w14:paraId="7DA77A07" w14:textId="77777777" w:rsidTr="00671452">
        <w:trPr>
          <w:trHeight w:val="300"/>
        </w:trPr>
        <w:tc>
          <w:tcPr>
            <w:tcW w:w="1844" w:type="pct"/>
            <w:tcBorders>
              <w:top w:val="nil"/>
              <w:left w:val="single" w:sz="8" w:space="0" w:color="auto"/>
              <w:bottom w:val="single" w:sz="8" w:space="0" w:color="auto"/>
              <w:right w:val="single" w:sz="4" w:space="0" w:color="auto"/>
            </w:tcBorders>
            <w:shd w:val="clear" w:color="auto" w:fill="auto"/>
            <w:hideMark/>
          </w:tcPr>
          <w:p w14:paraId="5C4CAD46" w14:textId="77777777" w:rsidR="00B9738A" w:rsidRPr="003639BC" w:rsidRDefault="00B9738A" w:rsidP="009D7E07">
            <w:pPr>
              <w:rPr>
                <w:color w:val="auto"/>
                <w:lang w:eastAsia="ru-RU"/>
              </w:rPr>
            </w:pPr>
            <w:r w:rsidRPr="003639BC">
              <w:rPr>
                <w:color w:val="auto"/>
                <w:lang w:eastAsia="ru-RU"/>
              </w:rPr>
              <w:t>Денежные средства</w:t>
            </w:r>
          </w:p>
        </w:tc>
        <w:tc>
          <w:tcPr>
            <w:tcW w:w="789" w:type="pct"/>
            <w:tcBorders>
              <w:top w:val="single" w:sz="4" w:space="0" w:color="auto"/>
              <w:left w:val="single" w:sz="4" w:space="0" w:color="auto"/>
              <w:bottom w:val="single" w:sz="4" w:space="0" w:color="auto"/>
              <w:right w:val="single" w:sz="4" w:space="0" w:color="auto"/>
            </w:tcBorders>
          </w:tcPr>
          <w:p w14:paraId="04A03046" w14:textId="77777777" w:rsidR="00B9738A" w:rsidRPr="003639BC" w:rsidRDefault="00B9738A" w:rsidP="00B9738A">
            <w:pPr>
              <w:jc w:val="center"/>
              <w:rPr>
                <w:color w:val="auto"/>
                <w:lang w:eastAsia="ru-RU"/>
              </w:rPr>
            </w:pPr>
            <w:r w:rsidRPr="003639BC">
              <w:rPr>
                <w:color w:val="auto"/>
                <w:lang w:eastAsia="ru-RU"/>
              </w:rPr>
              <w:t>28 717</w:t>
            </w:r>
          </w:p>
        </w:tc>
        <w:tc>
          <w:tcPr>
            <w:tcW w:w="789" w:type="pct"/>
            <w:tcBorders>
              <w:top w:val="single" w:sz="4" w:space="0" w:color="auto"/>
              <w:left w:val="single" w:sz="4" w:space="0" w:color="auto"/>
              <w:bottom w:val="single" w:sz="4" w:space="0" w:color="auto"/>
              <w:right w:val="single" w:sz="4" w:space="0" w:color="auto"/>
            </w:tcBorders>
          </w:tcPr>
          <w:p w14:paraId="106898BE" w14:textId="77777777" w:rsidR="00B9738A" w:rsidRPr="003639BC" w:rsidRDefault="00B9738A" w:rsidP="00B9738A">
            <w:pPr>
              <w:jc w:val="center"/>
              <w:rPr>
                <w:color w:val="auto"/>
                <w:lang w:eastAsia="ru-RU"/>
              </w:rPr>
            </w:pPr>
            <w:r w:rsidRPr="003639BC">
              <w:rPr>
                <w:color w:val="auto"/>
                <w:lang w:eastAsia="ru-RU"/>
              </w:rPr>
              <w:t>2 840</w:t>
            </w:r>
          </w:p>
        </w:tc>
        <w:tc>
          <w:tcPr>
            <w:tcW w:w="789" w:type="pct"/>
            <w:tcBorders>
              <w:top w:val="nil"/>
              <w:left w:val="single" w:sz="4" w:space="0" w:color="auto"/>
              <w:bottom w:val="single" w:sz="8" w:space="0" w:color="auto"/>
              <w:right w:val="single" w:sz="8" w:space="0" w:color="auto"/>
            </w:tcBorders>
          </w:tcPr>
          <w:p w14:paraId="17B8640D" w14:textId="77777777" w:rsidR="00B9738A" w:rsidRPr="003639BC" w:rsidRDefault="00B9738A" w:rsidP="00B9738A">
            <w:pPr>
              <w:jc w:val="center"/>
              <w:rPr>
                <w:color w:val="auto"/>
                <w:lang w:eastAsia="ru-RU"/>
              </w:rPr>
            </w:pPr>
            <w:r w:rsidRPr="003639BC">
              <w:rPr>
                <w:color w:val="auto"/>
                <w:lang w:eastAsia="ru-RU"/>
              </w:rPr>
              <w:t>15 729</w:t>
            </w:r>
          </w:p>
        </w:tc>
        <w:tc>
          <w:tcPr>
            <w:tcW w:w="789" w:type="pct"/>
            <w:tcBorders>
              <w:top w:val="nil"/>
              <w:left w:val="nil"/>
              <w:bottom w:val="single" w:sz="8" w:space="0" w:color="auto"/>
              <w:right w:val="single" w:sz="8" w:space="0" w:color="auto"/>
            </w:tcBorders>
            <w:shd w:val="clear" w:color="auto" w:fill="auto"/>
          </w:tcPr>
          <w:p w14:paraId="17E314F3" w14:textId="77777777" w:rsidR="00B9738A" w:rsidRPr="003639BC" w:rsidRDefault="006B74F4" w:rsidP="009D7E07">
            <w:pPr>
              <w:jc w:val="center"/>
              <w:rPr>
                <w:color w:val="auto"/>
                <w:lang w:eastAsia="ru-RU"/>
              </w:rPr>
            </w:pPr>
            <w:r w:rsidRPr="003639BC">
              <w:rPr>
                <w:color w:val="auto"/>
                <w:lang w:eastAsia="ru-RU"/>
              </w:rPr>
              <w:t>46 466</w:t>
            </w:r>
          </w:p>
        </w:tc>
      </w:tr>
      <w:tr w:rsidR="00B9738A" w:rsidRPr="003639BC" w14:paraId="596244E0" w14:textId="77777777" w:rsidTr="00671452">
        <w:trPr>
          <w:trHeight w:val="300"/>
        </w:trPr>
        <w:tc>
          <w:tcPr>
            <w:tcW w:w="1844" w:type="pct"/>
            <w:tcBorders>
              <w:top w:val="nil"/>
              <w:left w:val="single" w:sz="8" w:space="0" w:color="auto"/>
              <w:bottom w:val="single" w:sz="8" w:space="0" w:color="auto"/>
              <w:right w:val="single" w:sz="4" w:space="0" w:color="auto"/>
            </w:tcBorders>
            <w:shd w:val="clear" w:color="auto" w:fill="auto"/>
            <w:hideMark/>
          </w:tcPr>
          <w:p w14:paraId="1D0150E3" w14:textId="77777777" w:rsidR="00B9738A" w:rsidRPr="003639BC" w:rsidRDefault="00B9738A" w:rsidP="009D7E07">
            <w:pPr>
              <w:rPr>
                <w:color w:val="auto"/>
                <w:lang w:eastAsia="ru-RU"/>
              </w:rPr>
            </w:pPr>
            <w:r w:rsidRPr="003639BC">
              <w:rPr>
                <w:color w:val="auto"/>
                <w:lang w:eastAsia="ru-RU"/>
              </w:rPr>
              <w:t>Прочие оборотные активы</w:t>
            </w:r>
          </w:p>
        </w:tc>
        <w:tc>
          <w:tcPr>
            <w:tcW w:w="789" w:type="pct"/>
            <w:tcBorders>
              <w:top w:val="single" w:sz="4" w:space="0" w:color="auto"/>
              <w:left w:val="single" w:sz="4" w:space="0" w:color="auto"/>
              <w:bottom w:val="single" w:sz="4" w:space="0" w:color="auto"/>
              <w:right w:val="single" w:sz="4" w:space="0" w:color="auto"/>
            </w:tcBorders>
          </w:tcPr>
          <w:p w14:paraId="5688CF22" w14:textId="77777777" w:rsidR="00B9738A" w:rsidRPr="003639BC" w:rsidRDefault="00B9738A" w:rsidP="00B9738A">
            <w:pPr>
              <w:jc w:val="center"/>
              <w:rPr>
                <w:color w:val="auto"/>
                <w:lang w:eastAsia="ru-RU"/>
              </w:rPr>
            </w:pPr>
            <w:r w:rsidRPr="003639BC">
              <w:rPr>
                <w:color w:val="auto"/>
                <w:lang w:eastAsia="ru-RU"/>
              </w:rPr>
              <w:t>242</w:t>
            </w:r>
          </w:p>
        </w:tc>
        <w:tc>
          <w:tcPr>
            <w:tcW w:w="789" w:type="pct"/>
            <w:tcBorders>
              <w:top w:val="single" w:sz="4" w:space="0" w:color="auto"/>
              <w:left w:val="single" w:sz="4" w:space="0" w:color="auto"/>
              <w:bottom w:val="single" w:sz="4" w:space="0" w:color="auto"/>
              <w:right w:val="single" w:sz="4" w:space="0" w:color="auto"/>
            </w:tcBorders>
          </w:tcPr>
          <w:p w14:paraId="597F2DCE" w14:textId="77777777" w:rsidR="00B9738A" w:rsidRPr="003639BC" w:rsidRDefault="00B9738A" w:rsidP="00B9738A">
            <w:pPr>
              <w:jc w:val="center"/>
              <w:rPr>
                <w:color w:val="auto"/>
                <w:lang w:eastAsia="ru-RU"/>
              </w:rPr>
            </w:pPr>
            <w:r w:rsidRPr="003639BC">
              <w:rPr>
                <w:color w:val="auto"/>
                <w:lang w:eastAsia="ru-RU"/>
              </w:rPr>
              <w:t>204</w:t>
            </w:r>
          </w:p>
        </w:tc>
        <w:tc>
          <w:tcPr>
            <w:tcW w:w="789" w:type="pct"/>
            <w:tcBorders>
              <w:top w:val="nil"/>
              <w:left w:val="single" w:sz="4" w:space="0" w:color="auto"/>
              <w:bottom w:val="single" w:sz="8" w:space="0" w:color="auto"/>
              <w:right w:val="single" w:sz="8" w:space="0" w:color="auto"/>
            </w:tcBorders>
          </w:tcPr>
          <w:p w14:paraId="7F0D2B99" w14:textId="77777777" w:rsidR="00B9738A" w:rsidRPr="003639BC" w:rsidRDefault="00B9738A" w:rsidP="00B9738A">
            <w:pPr>
              <w:jc w:val="center"/>
              <w:rPr>
                <w:color w:val="auto"/>
                <w:lang w:eastAsia="ru-RU"/>
              </w:rPr>
            </w:pPr>
            <w:r w:rsidRPr="003639BC">
              <w:rPr>
                <w:color w:val="auto"/>
                <w:lang w:eastAsia="ru-RU"/>
              </w:rPr>
              <w:t>224</w:t>
            </w:r>
          </w:p>
        </w:tc>
        <w:tc>
          <w:tcPr>
            <w:tcW w:w="789" w:type="pct"/>
            <w:tcBorders>
              <w:top w:val="nil"/>
              <w:left w:val="nil"/>
              <w:bottom w:val="single" w:sz="8" w:space="0" w:color="auto"/>
              <w:right w:val="single" w:sz="8" w:space="0" w:color="auto"/>
            </w:tcBorders>
            <w:shd w:val="clear" w:color="auto" w:fill="auto"/>
          </w:tcPr>
          <w:p w14:paraId="374E7EC6" w14:textId="77777777" w:rsidR="00B9738A" w:rsidRPr="003639BC" w:rsidRDefault="006B74F4" w:rsidP="009D7E07">
            <w:pPr>
              <w:jc w:val="center"/>
              <w:rPr>
                <w:color w:val="auto"/>
                <w:lang w:eastAsia="ru-RU"/>
              </w:rPr>
            </w:pPr>
            <w:r w:rsidRPr="003639BC">
              <w:rPr>
                <w:color w:val="auto"/>
                <w:lang w:eastAsia="ru-RU"/>
              </w:rPr>
              <w:t>110</w:t>
            </w:r>
          </w:p>
        </w:tc>
      </w:tr>
      <w:tr w:rsidR="00B9738A" w:rsidRPr="003639BC" w14:paraId="61E07046" w14:textId="77777777" w:rsidTr="00671452">
        <w:trPr>
          <w:trHeight w:val="615"/>
        </w:trPr>
        <w:tc>
          <w:tcPr>
            <w:tcW w:w="1844" w:type="pct"/>
            <w:tcBorders>
              <w:top w:val="nil"/>
              <w:left w:val="single" w:sz="8" w:space="0" w:color="auto"/>
              <w:bottom w:val="single" w:sz="8" w:space="0" w:color="auto"/>
              <w:right w:val="single" w:sz="4" w:space="0" w:color="auto"/>
            </w:tcBorders>
            <w:shd w:val="clear" w:color="auto" w:fill="auto"/>
            <w:hideMark/>
          </w:tcPr>
          <w:p w14:paraId="29F92223" w14:textId="77777777" w:rsidR="00B9738A" w:rsidRPr="003639BC" w:rsidRDefault="00B9738A" w:rsidP="009D7E07">
            <w:pPr>
              <w:rPr>
                <w:b/>
                <w:bCs/>
                <w:color w:val="auto"/>
                <w:lang w:eastAsia="ru-RU"/>
              </w:rPr>
            </w:pPr>
            <w:r w:rsidRPr="003639BC">
              <w:rPr>
                <w:b/>
                <w:bCs/>
                <w:color w:val="auto"/>
                <w:lang w:eastAsia="ru-RU"/>
              </w:rPr>
              <w:t>Итого активы, принимаемые к расчёту</w:t>
            </w:r>
          </w:p>
        </w:tc>
        <w:tc>
          <w:tcPr>
            <w:tcW w:w="789" w:type="pct"/>
            <w:tcBorders>
              <w:top w:val="single" w:sz="4" w:space="0" w:color="auto"/>
              <w:left w:val="single" w:sz="4" w:space="0" w:color="auto"/>
              <w:bottom w:val="single" w:sz="4" w:space="0" w:color="auto"/>
              <w:right w:val="single" w:sz="4" w:space="0" w:color="auto"/>
            </w:tcBorders>
          </w:tcPr>
          <w:p w14:paraId="559F6D9C" w14:textId="77777777" w:rsidR="00B9738A" w:rsidRPr="003639BC" w:rsidRDefault="00B9738A" w:rsidP="00B9738A">
            <w:pPr>
              <w:jc w:val="center"/>
              <w:rPr>
                <w:b/>
                <w:bCs/>
                <w:color w:val="auto"/>
                <w:lang w:eastAsia="ru-RU"/>
              </w:rPr>
            </w:pPr>
            <w:r w:rsidRPr="003639BC">
              <w:rPr>
                <w:b/>
                <w:bCs/>
                <w:color w:val="auto"/>
                <w:lang w:eastAsia="ru-RU"/>
              </w:rPr>
              <w:t>119 408</w:t>
            </w:r>
          </w:p>
        </w:tc>
        <w:tc>
          <w:tcPr>
            <w:tcW w:w="789" w:type="pct"/>
            <w:tcBorders>
              <w:top w:val="single" w:sz="4" w:space="0" w:color="auto"/>
              <w:left w:val="single" w:sz="4" w:space="0" w:color="auto"/>
              <w:bottom w:val="single" w:sz="4" w:space="0" w:color="auto"/>
              <w:right w:val="single" w:sz="4" w:space="0" w:color="auto"/>
            </w:tcBorders>
          </w:tcPr>
          <w:p w14:paraId="603CCBCB" w14:textId="77777777" w:rsidR="00B9738A" w:rsidRPr="003639BC" w:rsidRDefault="00B9738A" w:rsidP="00B9738A">
            <w:pPr>
              <w:jc w:val="center"/>
              <w:rPr>
                <w:b/>
                <w:bCs/>
                <w:color w:val="auto"/>
                <w:lang w:eastAsia="ru-RU"/>
              </w:rPr>
            </w:pPr>
            <w:r w:rsidRPr="003639BC">
              <w:rPr>
                <w:b/>
                <w:bCs/>
                <w:color w:val="auto"/>
                <w:lang w:eastAsia="ru-RU"/>
              </w:rPr>
              <w:t>165 659</w:t>
            </w:r>
          </w:p>
        </w:tc>
        <w:tc>
          <w:tcPr>
            <w:tcW w:w="789" w:type="pct"/>
            <w:tcBorders>
              <w:top w:val="nil"/>
              <w:left w:val="single" w:sz="4" w:space="0" w:color="auto"/>
              <w:bottom w:val="single" w:sz="8" w:space="0" w:color="auto"/>
              <w:right w:val="single" w:sz="8" w:space="0" w:color="auto"/>
            </w:tcBorders>
          </w:tcPr>
          <w:p w14:paraId="17630796" w14:textId="77777777" w:rsidR="00B9738A" w:rsidRPr="003639BC" w:rsidRDefault="00B9738A" w:rsidP="00B9738A">
            <w:pPr>
              <w:jc w:val="center"/>
              <w:rPr>
                <w:b/>
                <w:bCs/>
                <w:color w:val="auto"/>
                <w:lang w:eastAsia="ru-RU"/>
              </w:rPr>
            </w:pPr>
            <w:r w:rsidRPr="003639BC">
              <w:rPr>
                <w:b/>
                <w:bCs/>
                <w:color w:val="auto"/>
                <w:lang w:eastAsia="ru-RU"/>
              </w:rPr>
              <w:t>421 643</w:t>
            </w:r>
          </w:p>
        </w:tc>
        <w:tc>
          <w:tcPr>
            <w:tcW w:w="789" w:type="pct"/>
            <w:tcBorders>
              <w:top w:val="nil"/>
              <w:left w:val="nil"/>
              <w:bottom w:val="single" w:sz="8" w:space="0" w:color="auto"/>
              <w:right w:val="single" w:sz="8" w:space="0" w:color="auto"/>
            </w:tcBorders>
            <w:shd w:val="clear" w:color="auto" w:fill="auto"/>
          </w:tcPr>
          <w:p w14:paraId="4D26BAFE" w14:textId="77777777" w:rsidR="00B9738A" w:rsidRPr="003639BC" w:rsidRDefault="006B74F4" w:rsidP="009D7E07">
            <w:pPr>
              <w:jc w:val="center"/>
              <w:rPr>
                <w:b/>
                <w:bCs/>
                <w:color w:val="auto"/>
                <w:lang w:eastAsia="ru-RU"/>
              </w:rPr>
            </w:pPr>
            <w:r w:rsidRPr="003639BC">
              <w:rPr>
                <w:b/>
                <w:bCs/>
                <w:color w:val="auto"/>
                <w:lang w:eastAsia="ru-RU"/>
              </w:rPr>
              <w:t>421 761</w:t>
            </w:r>
          </w:p>
        </w:tc>
      </w:tr>
      <w:tr w:rsidR="00B9738A" w:rsidRPr="003639BC" w14:paraId="43256EE0" w14:textId="77777777" w:rsidTr="00671452">
        <w:trPr>
          <w:trHeight w:val="585"/>
        </w:trPr>
        <w:tc>
          <w:tcPr>
            <w:tcW w:w="1844" w:type="pct"/>
            <w:tcBorders>
              <w:top w:val="nil"/>
              <w:left w:val="single" w:sz="8" w:space="0" w:color="auto"/>
              <w:bottom w:val="single" w:sz="8" w:space="0" w:color="auto"/>
              <w:right w:val="single" w:sz="4" w:space="0" w:color="auto"/>
            </w:tcBorders>
            <w:shd w:val="clear" w:color="auto" w:fill="auto"/>
            <w:hideMark/>
          </w:tcPr>
          <w:p w14:paraId="7A400AA3" w14:textId="77777777" w:rsidR="00B9738A" w:rsidRPr="003639BC" w:rsidRDefault="00B9738A" w:rsidP="009D7E07">
            <w:pPr>
              <w:rPr>
                <w:color w:val="auto"/>
                <w:lang w:eastAsia="ru-RU"/>
              </w:rPr>
            </w:pPr>
            <w:r w:rsidRPr="003639BC">
              <w:rPr>
                <w:color w:val="auto"/>
                <w:lang w:eastAsia="ru-RU"/>
              </w:rPr>
              <w:t>Отложенные налоговые обязательства</w:t>
            </w:r>
          </w:p>
        </w:tc>
        <w:tc>
          <w:tcPr>
            <w:tcW w:w="789" w:type="pct"/>
            <w:tcBorders>
              <w:top w:val="single" w:sz="4" w:space="0" w:color="auto"/>
              <w:left w:val="single" w:sz="4" w:space="0" w:color="auto"/>
              <w:bottom w:val="single" w:sz="4" w:space="0" w:color="auto"/>
              <w:right w:val="single" w:sz="4" w:space="0" w:color="auto"/>
            </w:tcBorders>
          </w:tcPr>
          <w:p w14:paraId="05E50DEC" w14:textId="77777777" w:rsidR="00B9738A" w:rsidRPr="003639BC" w:rsidRDefault="00B9738A" w:rsidP="00B9738A">
            <w:pPr>
              <w:jc w:val="center"/>
              <w:rPr>
                <w:color w:val="auto"/>
                <w:lang w:eastAsia="ru-RU"/>
              </w:rPr>
            </w:pPr>
            <w:r w:rsidRPr="003639BC">
              <w:rPr>
                <w:color w:val="auto"/>
                <w:lang w:eastAsia="ru-RU"/>
              </w:rPr>
              <w:t>0</w:t>
            </w:r>
          </w:p>
        </w:tc>
        <w:tc>
          <w:tcPr>
            <w:tcW w:w="789" w:type="pct"/>
            <w:tcBorders>
              <w:top w:val="single" w:sz="4" w:space="0" w:color="auto"/>
              <w:left w:val="single" w:sz="4" w:space="0" w:color="auto"/>
              <w:bottom w:val="single" w:sz="4" w:space="0" w:color="auto"/>
              <w:right w:val="single" w:sz="4" w:space="0" w:color="auto"/>
            </w:tcBorders>
          </w:tcPr>
          <w:p w14:paraId="3F53D034" w14:textId="77777777" w:rsidR="00B9738A" w:rsidRPr="003639BC" w:rsidRDefault="00B9738A" w:rsidP="00B9738A">
            <w:pPr>
              <w:jc w:val="center"/>
              <w:rPr>
                <w:color w:val="auto"/>
                <w:lang w:eastAsia="ru-RU"/>
              </w:rPr>
            </w:pPr>
            <w:r w:rsidRPr="003639BC">
              <w:rPr>
                <w:color w:val="auto"/>
                <w:lang w:eastAsia="ru-RU"/>
              </w:rPr>
              <w:t>3</w:t>
            </w:r>
          </w:p>
        </w:tc>
        <w:tc>
          <w:tcPr>
            <w:tcW w:w="789" w:type="pct"/>
            <w:tcBorders>
              <w:top w:val="nil"/>
              <w:left w:val="single" w:sz="4" w:space="0" w:color="auto"/>
              <w:bottom w:val="single" w:sz="8" w:space="0" w:color="auto"/>
              <w:right w:val="single" w:sz="8" w:space="0" w:color="auto"/>
            </w:tcBorders>
          </w:tcPr>
          <w:p w14:paraId="0D6740F2" w14:textId="77777777" w:rsidR="00B9738A" w:rsidRPr="003639BC" w:rsidRDefault="00B9738A" w:rsidP="00B9738A">
            <w:pPr>
              <w:jc w:val="center"/>
              <w:rPr>
                <w:color w:val="auto"/>
                <w:lang w:eastAsia="ru-RU"/>
              </w:rPr>
            </w:pPr>
            <w:r w:rsidRPr="003639BC">
              <w:rPr>
                <w:color w:val="auto"/>
                <w:lang w:eastAsia="ru-RU"/>
              </w:rPr>
              <w:t>743</w:t>
            </w:r>
          </w:p>
        </w:tc>
        <w:tc>
          <w:tcPr>
            <w:tcW w:w="789" w:type="pct"/>
            <w:tcBorders>
              <w:top w:val="nil"/>
              <w:left w:val="nil"/>
              <w:bottom w:val="single" w:sz="8" w:space="0" w:color="auto"/>
              <w:right w:val="single" w:sz="8" w:space="0" w:color="auto"/>
            </w:tcBorders>
            <w:shd w:val="clear" w:color="auto" w:fill="auto"/>
          </w:tcPr>
          <w:p w14:paraId="4D334686" w14:textId="77777777" w:rsidR="00B9738A" w:rsidRPr="003639BC" w:rsidRDefault="006B74F4" w:rsidP="009D7E07">
            <w:pPr>
              <w:jc w:val="center"/>
              <w:rPr>
                <w:color w:val="auto"/>
                <w:lang w:eastAsia="ru-RU"/>
              </w:rPr>
            </w:pPr>
            <w:r w:rsidRPr="003639BC">
              <w:rPr>
                <w:color w:val="auto"/>
                <w:lang w:eastAsia="ru-RU"/>
              </w:rPr>
              <w:t>1 022</w:t>
            </w:r>
          </w:p>
        </w:tc>
      </w:tr>
      <w:tr w:rsidR="00B9738A" w:rsidRPr="003639BC" w14:paraId="6D9A0713" w14:textId="77777777" w:rsidTr="00671452">
        <w:trPr>
          <w:trHeight w:val="315"/>
        </w:trPr>
        <w:tc>
          <w:tcPr>
            <w:tcW w:w="1844" w:type="pct"/>
            <w:tcBorders>
              <w:top w:val="nil"/>
              <w:left w:val="single" w:sz="8" w:space="0" w:color="auto"/>
              <w:bottom w:val="single" w:sz="8" w:space="0" w:color="auto"/>
              <w:right w:val="single" w:sz="4" w:space="0" w:color="auto"/>
            </w:tcBorders>
            <w:shd w:val="clear" w:color="auto" w:fill="auto"/>
            <w:hideMark/>
          </w:tcPr>
          <w:p w14:paraId="0E1B6C4F" w14:textId="77777777" w:rsidR="00B9738A" w:rsidRPr="003639BC" w:rsidRDefault="00B9738A" w:rsidP="009D7E07">
            <w:pPr>
              <w:rPr>
                <w:color w:val="auto"/>
                <w:lang w:eastAsia="ru-RU"/>
              </w:rPr>
            </w:pPr>
            <w:r w:rsidRPr="003639BC">
              <w:rPr>
                <w:color w:val="auto"/>
                <w:lang w:eastAsia="ru-RU"/>
              </w:rPr>
              <w:t>Долгосрочные обязательства</w:t>
            </w:r>
          </w:p>
        </w:tc>
        <w:tc>
          <w:tcPr>
            <w:tcW w:w="789" w:type="pct"/>
            <w:tcBorders>
              <w:top w:val="single" w:sz="4" w:space="0" w:color="auto"/>
              <w:left w:val="single" w:sz="4" w:space="0" w:color="auto"/>
              <w:bottom w:val="single" w:sz="4" w:space="0" w:color="auto"/>
              <w:right w:val="single" w:sz="4" w:space="0" w:color="auto"/>
            </w:tcBorders>
          </w:tcPr>
          <w:p w14:paraId="4D16B983" w14:textId="77777777" w:rsidR="00B9738A" w:rsidRPr="003639BC" w:rsidRDefault="00B9738A" w:rsidP="00B9738A">
            <w:pPr>
              <w:jc w:val="center"/>
              <w:rPr>
                <w:color w:val="auto"/>
                <w:lang w:eastAsia="ru-RU"/>
              </w:rPr>
            </w:pPr>
            <w:r w:rsidRPr="003639BC">
              <w:rPr>
                <w:color w:val="auto"/>
                <w:lang w:eastAsia="ru-RU"/>
              </w:rPr>
              <w:t> </w:t>
            </w:r>
          </w:p>
        </w:tc>
        <w:tc>
          <w:tcPr>
            <w:tcW w:w="789" w:type="pct"/>
            <w:tcBorders>
              <w:top w:val="single" w:sz="4" w:space="0" w:color="auto"/>
              <w:left w:val="single" w:sz="4" w:space="0" w:color="auto"/>
              <w:bottom w:val="single" w:sz="4" w:space="0" w:color="auto"/>
              <w:right w:val="single" w:sz="4" w:space="0" w:color="auto"/>
            </w:tcBorders>
          </w:tcPr>
          <w:p w14:paraId="7BD7B3DF" w14:textId="77777777" w:rsidR="00B9738A" w:rsidRPr="003639BC" w:rsidRDefault="00B9738A" w:rsidP="00B9738A">
            <w:pPr>
              <w:jc w:val="center"/>
              <w:rPr>
                <w:color w:val="auto"/>
                <w:lang w:eastAsia="ru-RU"/>
              </w:rPr>
            </w:pPr>
            <w:r w:rsidRPr="003639BC">
              <w:rPr>
                <w:color w:val="auto"/>
                <w:lang w:eastAsia="ru-RU"/>
              </w:rPr>
              <w:t>33 135</w:t>
            </w:r>
          </w:p>
        </w:tc>
        <w:tc>
          <w:tcPr>
            <w:tcW w:w="789" w:type="pct"/>
            <w:tcBorders>
              <w:top w:val="nil"/>
              <w:left w:val="single" w:sz="4" w:space="0" w:color="auto"/>
              <w:bottom w:val="single" w:sz="8" w:space="0" w:color="auto"/>
              <w:right w:val="single" w:sz="8" w:space="0" w:color="auto"/>
            </w:tcBorders>
          </w:tcPr>
          <w:p w14:paraId="1D1C77B0" w14:textId="77777777" w:rsidR="00B9738A" w:rsidRPr="003639BC" w:rsidRDefault="00B9738A" w:rsidP="00B9738A">
            <w:pPr>
              <w:jc w:val="center"/>
              <w:rPr>
                <w:color w:val="auto"/>
                <w:lang w:eastAsia="ru-RU"/>
              </w:rPr>
            </w:pPr>
            <w:r w:rsidRPr="003639BC">
              <w:rPr>
                <w:color w:val="auto"/>
                <w:lang w:eastAsia="ru-RU"/>
              </w:rPr>
              <w:t>40 891</w:t>
            </w:r>
          </w:p>
        </w:tc>
        <w:tc>
          <w:tcPr>
            <w:tcW w:w="789" w:type="pct"/>
            <w:tcBorders>
              <w:top w:val="nil"/>
              <w:left w:val="nil"/>
              <w:bottom w:val="single" w:sz="8" w:space="0" w:color="auto"/>
              <w:right w:val="single" w:sz="8" w:space="0" w:color="auto"/>
            </w:tcBorders>
            <w:shd w:val="clear" w:color="auto" w:fill="auto"/>
          </w:tcPr>
          <w:p w14:paraId="68285036" w14:textId="77777777" w:rsidR="00B9738A" w:rsidRPr="003639BC" w:rsidRDefault="006B74F4" w:rsidP="009D7E07">
            <w:pPr>
              <w:jc w:val="center"/>
              <w:rPr>
                <w:color w:val="auto"/>
                <w:lang w:eastAsia="ru-RU"/>
              </w:rPr>
            </w:pPr>
            <w:r w:rsidRPr="003639BC">
              <w:rPr>
                <w:color w:val="auto"/>
                <w:lang w:eastAsia="ru-RU"/>
              </w:rPr>
              <w:t>36 293</w:t>
            </w:r>
          </w:p>
        </w:tc>
      </w:tr>
      <w:tr w:rsidR="006B74F4" w:rsidRPr="003639BC" w14:paraId="148D3F80" w14:textId="77777777" w:rsidTr="00671452">
        <w:trPr>
          <w:trHeight w:val="315"/>
        </w:trPr>
        <w:tc>
          <w:tcPr>
            <w:tcW w:w="1844" w:type="pct"/>
            <w:tcBorders>
              <w:top w:val="nil"/>
              <w:left w:val="single" w:sz="8" w:space="0" w:color="auto"/>
              <w:bottom w:val="single" w:sz="8" w:space="0" w:color="auto"/>
              <w:right w:val="single" w:sz="4" w:space="0" w:color="auto"/>
            </w:tcBorders>
            <w:shd w:val="clear" w:color="auto" w:fill="auto"/>
          </w:tcPr>
          <w:p w14:paraId="490E4D7A" w14:textId="77777777" w:rsidR="006B74F4" w:rsidRPr="003639BC" w:rsidRDefault="006B74F4" w:rsidP="009D7E07">
            <w:pPr>
              <w:rPr>
                <w:color w:val="auto"/>
                <w:lang w:eastAsia="ru-RU"/>
              </w:rPr>
            </w:pPr>
            <w:r w:rsidRPr="003639BC">
              <w:rPr>
                <w:color w:val="auto"/>
                <w:lang w:eastAsia="ru-RU"/>
              </w:rPr>
              <w:t>Заемные средства краткосрочные</w:t>
            </w:r>
          </w:p>
        </w:tc>
        <w:tc>
          <w:tcPr>
            <w:tcW w:w="789" w:type="pct"/>
            <w:tcBorders>
              <w:top w:val="single" w:sz="4" w:space="0" w:color="auto"/>
              <w:left w:val="single" w:sz="4" w:space="0" w:color="auto"/>
              <w:bottom w:val="single" w:sz="4" w:space="0" w:color="auto"/>
              <w:right w:val="single" w:sz="4" w:space="0" w:color="auto"/>
            </w:tcBorders>
          </w:tcPr>
          <w:p w14:paraId="44BF189D" w14:textId="77777777" w:rsidR="006B74F4" w:rsidRPr="003639BC" w:rsidRDefault="006B74F4" w:rsidP="00B9738A">
            <w:pPr>
              <w:jc w:val="center"/>
              <w:rPr>
                <w:color w:val="auto"/>
                <w:lang w:eastAsia="ru-RU"/>
              </w:rPr>
            </w:pPr>
          </w:p>
        </w:tc>
        <w:tc>
          <w:tcPr>
            <w:tcW w:w="789" w:type="pct"/>
            <w:tcBorders>
              <w:top w:val="single" w:sz="4" w:space="0" w:color="auto"/>
              <w:left w:val="single" w:sz="4" w:space="0" w:color="auto"/>
              <w:bottom w:val="single" w:sz="4" w:space="0" w:color="auto"/>
              <w:right w:val="single" w:sz="4" w:space="0" w:color="auto"/>
            </w:tcBorders>
          </w:tcPr>
          <w:p w14:paraId="722009F6" w14:textId="77777777" w:rsidR="006B74F4" w:rsidRPr="003639BC" w:rsidRDefault="006B74F4" w:rsidP="00B9738A">
            <w:pPr>
              <w:jc w:val="center"/>
              <w:rPr>
                <w:color w:val="auto"/>
                <w:lang w:eastAsia="ru-RU"/>
              </w:rPr>
            </w:pPr>
          </w:p>
        </w:tc>
        <w:tc>
          <w:tcPr>
            <w:tcW w:w="789" w:type="pct"/>
            <w:tcBorders>
              <w:top w:val="nil"/>
              <w:left w:val="single" w:sz="4" w:space="0" w:color="auto"/>
              <w:bottom w:val="single" w:sz="8" w:space="0" w:color="auto"/>
              <w:right w:val="single" w:sz="8" w:space="0" w:color="auto"/>
            </w:tcBorders>
          </w:tcPr>
          <w:p w14:paraId="522B14C8" w14:textId="77777777" w:rsidR="006B74F4" w:rsidRPr="003639BC" w:rsidRDefault="006B74F4" w:rsidP="00B9738A">
            <w:pPr>
              <w:jc w:val="center"/>
              <w:rPr>
                <w:color w:val="auto"/>
                <w:lang w:eastAsia="ru-RU"/>
              </w:rPr>
            </w:pPr>
          </w:p>
        </w:tc>
        <w:tc>
          <w:tcPr>
            <w:tcW w:w="789" w:type="pct"/>
            <w:tcBorders>
              <w:top w:val="nil"/>
              <w:left w:val="nil"/>
              <w:bottom w:val="single" w:sz="8" w:space="0" w:color="auto"/>
              <w:right w:val="single" w:sz="8" w:space="0" w:color="auto"/>
            </w:tcBorders>
            <w:shd w:val="clear" w:color="auto" w:fill="auto"/>
          </w:tcPr>
          <w:p w14:paraId="59C92495" w14:textId="77777777" w:rsidR="006B74F4" w:rsidRPr="003639BC" w:rsidRDefault="006B74F4" w:rsidP="009D7E07">
            <w:pPr>
              <w:jc w:val="center"/>
              <w:rPr>
                <w:color w:val="auto"/>
                <w:lang w:eastAsia="ru-RU"/>
              </w:rPr>
            </w:pPr>
            <w:r w:rsidRPr="003639BC">
              <w:rPr>
                <w:color w:val="auto"/>
                <w:lang w:eastAsia="ru-RU"/>
              </w:rPr>
              <w:t>8 629</w:t>
            </w:r>
          </w:p>
        </w:tc>
      </w:tr>
      <w:tr w:rsidR="00B9738A" w:rsidRPr="003639BC" w14:paraId="7B63345D" w14:textId="77777777" w:rsidTr="00671452">
        <w:trPr>
          <w:trHeight w:val="300"/>
        </w:trPr>
        <w:tc>
          <w:tcPr>
            <w:tcW w:w="1844" w:type="pct"/>
            <w:tcBorders>
              <w:top w:val="nil"/>
              <w:left w:val="single" w:sz="8" w:space="0" w:color="auto"/>
              <w:bottom w:val="single" w:sz="8" w:space="0" w:color="auto"/>
              <w:right w:val="single" w:sz="4" w:space="0" w:color="auto"/>
            </w:tcBorders>
            <w:shd w:val="clear" w:color="auto" w:fill="auto"/>
            <w:hideMark/>
          </w:tcPr>
          <w:p w14:paraId="09C9BD09" w14:textId="77777777" w:rsidR="00B9738A" w:rsidRPr="003639BC" w:rsidRDefault="00B9738A" w:rsidP="009D7E07">
            <w:pPr>
              <w:rPr>
                <w:color w:val="auto"/>
                <w:lang w:eastAsia="ru-RU"/>
              </w:rPr>
            </w:pPr>
            <w:r w:rsidRPr="003639BC">
              <w:rPr>
                <w:color w:val="auto"/>
                <w:lang w:eastAsia="ru-RU"/>
              </w:rPr>
              <w:t>Кредиторская задолженность</w:t>
            </w:r>
          </w:p>
        </w:tc>
        <w:tc>
          <w:tcPr>
            <w:tcW w:w="789" w:type="pct"/>
            <w:tcBorders>
              <w:top w:val="single" w:sz="4" w:space="0" w:color="auto"/>
              <w:left w:val="single" w:sz="4" w:space="0" w:color="auto"/>
              <w:bottom w:val="single" w:sz="4" w:space="0" w:color="auto"/>
              <w:right w:val="single" w:sz="4" w:space="0" w:color="auto"/>
            </w:tcBorders>
          </w:tcPr>
          <w:p w14:paraId="1B65CA34" w14:textId="77777777" w:rsidR="00B9738A" w:rsidRPr="003639BC" w:rsidRDefault="00B9738A" w:rsidP="00B9738A">
            <w:pPr>
              <w:jc w:val="center"/>
              <w:rPr>
                <w:color w:val="auto"/>
                <w:lang w:eastAsia="ru-RU"/>
              </w:rPr>
            </w:pPr>
            <w:r w:rsidRPr="003639BC">
              <w:rPr>
                <w:color w:val="auto"/>
                <w:lang w:eastAsia="ru-RU"/>
              </w:rPr>
              <w:t>62 101</w:t>
            </w:r>
          </w:p>
        </w:tc>
        <w:tc>
          <w:tcPr>
            <w:tcW w:w="789" w:type="pct"/>
            <w:tcBorders>
              <w:top w:val="single" w:sz="4" w:space="0" w:color="auto"/>
              <w:left w:val="single" w:sz="4" w:space="0" w:color="auto"/>
              <w:bottom w:val="single" w:sz="4" w:space="0" w:color="auto"/>
              <w:right w:val="single" w:sz="4" w:space="0" w:color="auto"/>
            </w:tcBorders>
          </w:tcPr>
          <w:p w14:paraId="2B0AEEC1" w14:textId="77777777" w:rsidR="00B9738A" w:rsidRPr="003639BC" w:rsidRDefault="00B9738A" w:rsidP="00B9738A">
            <w:pPr>
              <w:jc w:val="center"/>
              <w:rPr>
                <w:color w:val="auto"/>
                <w:lang w:eastAsia="ru-RU"/>
              </w:rPr>
            </w:pPr>
            <w:r w:rsidRPr="003639BC">
              <w:rPr>
                <w:color w:val="auto"/>
                <w:lang w:eastAsia="ru-RU"/>
              </w:rPr>
              <w:t>51 019</w:t>
            </w:r>
          </w:p>
        </w:tc>
        <w:tc>
          <w:tcPr>
            <w:tcW w:w="789" w:type="pct"/>
            <w:tcBorders>
              <w:top w:val="nil"/>
              <w:left w:val="single" w:sz="4" w:space="0" w:color="auto"/>
              <w:bottom w:val="single" w:sz="8" w:space="0" w:color="auto"/>
              <w:right w:val="single" w:sz="8" w:space="0" w:color="auto"/>
            </w:tcBorders>
          </w:tcPr>
          <w:p w14:paraId="5D762EFD" w14:textId="77777777" w:rsidR="00B9738A" w:rsidRPr="003639BC" w:rsidRDefault="00B9738A" w:rsidP="00B9738A">
            <w:pPr>
              <w:jc w:val="center"/>
              <w:rPr>
                <w:color w:val="auto"/>
                <w:lang w:eastAsia="ru-RU"/>
              </w:rPr>
            </w:pPr>
            <w:r w:rsidRPr="003639BC">
              <w:rPr>
                <w:color w:val="auto"/>
                <w:lang w:eastAsia="ru-RU"/>
              </w:rPr>
              <w:t>93 428</w:t>
            </w:r>
          </w:p>
        </w:tc>
        <w:tc>
          <w:tcPr>
            <w:tcW w:w="789" w:type="pct"/>
            <w:tcBorders>
              <w:top w:val="nil"/>
              <w:left w:val="nil"/>
              <w:bottom w:val="single" w:sz="8" w:space="0" w:color="auto"/>
              <w:right w:val="single" w:sz="8" w:space="0" w:color="auto"/>
            </w:tcBorders>
            <w:shd w:val="clear" w:color="auto" w:fill="auto"/>
          </w:tcPr>
          <w:p w14:paraId="19F587B0" w14:textId="77777777" w:rsidR="00B9738A" w:rsidRPr="003639BC" w:rsidRDefault="006B74F4" w:rsidP="009D7E07">
            <w:pPr>
              <w:jc w:val="center"/>
              <w:rPr>
                <w:color w:val="auto"/>
                <w:lang w:eastAsia="ru-RU"/>
              </w:rPr>
            </w:pPr>
            <w:r w:rsidRPr="003639BC">
              <w:rPr>
                <w:color w:val="auto"/>
                <w:lang w:eastAsia="ru-RU"/>
              </w:rPr>
              <w:t>71 663</w:t>
            </w:r>
          </w:p>
        </w:tc>
      </w:tr>
      <w:tr w:rsidR="00B9738A" w:rsidRPr="003639BC" w14:paraId="6BACC517" w14:textId="77777777" w:rsidTr="00671452">
        <w:trPr>
          <w:trHeight w:val="300"/>
        </w:trPr>
        <w:tc>
          <w:tcPr>
            <w:tcW w:w="1844" w:type="pct"/>
            <w:tcBorders>
              <w:top w:val="nil"/>
              <w:left w:val="single" w:sz="8" w:space="0" w:color="auto"/>
              <w:bottom w:val="single" w:sz="8" w:space="0" w:color="auto"/>
              <w:right w:val="single" w:sz="4" w:space="0" w:color="auto"/>
            </w:tcBorders>
            <w:shd w:val="clear" w:color="auto" w:fill="auto"/>
            <w:hideMark/>
          </w:tcPr>
          <w:p w14:paraId="27DCD44A" w14:textId="77777777" w:rsidR="00B9738A" w:rsidRPr="003639BC" w:rsidRDefault="00B9738A" w:rsidP="009D7E07">
            <w:pPr>
              <w:rPr>
                <w:color w:val="auto"/>
                <w:lang w:eastAsia="ru-RU"/>
              </w:rPr>
            </w:pPr>
            <w:r w:rsidRPr="003639BC">
              <w:rPr>
                <w:color w:val="auto"/>
                <w:lang w:eastAsia="ru-RU"/>
              </w:rPr>
              <w:t>Резервы предстоящих расходов</w:t>
            </w:r>
          </w:p>
        </w:tc>
        <w:tc>
          <w:tcPr>
            <w:tcW w:w="789" w:type="pct"/>
            <w:tcBorders>
              <w:top w:val="single" w:sz="4" w:space="0" w:color="auto"/>
              <w:left w:val="single" w:sz="4" w:space="0" w:color="auto"/>
              <w:bottom w:val="single" w:sz="4" w:space="0" w:color="auto"/>
              <w:right w:val="single" w:sz="4" w:space="0" w:color="auto"/>
            </w:tcBorders>
          </w:tcPr>
          <w:p w14:paraId="5DC8E223" w14:textId="77777777" w:rsidR="00B9738A" w:rsidRPr="003639BC" w:rsidRDefault="00B9738A" w:rsidP="00B9738A">
            <w:pPr>
              <w:jc w:val="center"/>
              <w:rPr>
                <w:color w:val="auto"/>
                <w:lang w:eastAsia="ru-RU"/>
              </w:rPr>
            </w:pPr>
            <w:r w:rsidRPr="003639BC">
              <w:rPr>
                <w:color w:val="auto"/>
                <w:lang w:eastAsia="ru-RU"/>
              </w:rPr>
              <w:t>1 158</w:t>
            </w:r>
          </w:p>
        </w:tc>
        <w:tc>
          <w:tcPr>
            <w:tcW w:w="789" w:type="pct"/>
            <w:tcBorders>
              <w:top w:val="single" w:sz="4" w:space="0" w:color="auto"/>
              <w:left w:val="single" w:sz="4" w:space="0" w:color="auto"/>
              <w:bottom w:val="single" w:sz="4" w:space="0" w:color="auto"/>
              <w:right w:val="single" w:sz="4" w:space="0" w:color="auto"/>
            </w:tcBorders>
          </w:tcPr>
          <w:p w14:paraId="7E984EF3" w14:textId="77777777" w:rsidR="00B9738A" w:rsidRPr="003639BC" w:rsidRDefault="00B9738A" w:rsidP="00B9738A">
            <w:pPr>
              <w:jc w:val="center"/>
              <w:rPr>
                <w:color w:val="auto"/>
                <w:lang w:eastAsia="ru-RU"/>
              </w:rPr>
            </w:pPr>
            <w:r w:rsidRPr="003639BC">
              <w:rPr>
                <w:color w:val="auto"/>
                <w:lang w:eastAsia="ru-RU"/>
              </w:rPr>
              <w:t>3 568</w:t>
            </w:r>
          </w:p>
        </w:tc>
        <w:tc>
          <w:tcPr>
            <w:tcW w:w="789" w:type="pct"/>
            <w:tcBorders>
              <w:top w:val="nil"/>
              <w:left w:val="single" w:sz="4" w:space="0" w:color="auto"/>
              <w:bottom w:val="single" w:sz="8" w:space="0" w:color="auto"/>
              <w:right w:val="single" w:sz="8" w:space="0" w:color="auto"/>
            </w:tcBorders>
          </w:tcPr>
          <w:p w14:paraId="3419B23F" w14:textId="77777777" w:rsidR="00B9738A" w:rsidRPr="003639BC" w:rsidRDefault="00B9738A" w:rsidP="00B9738A">
            <w:pPr>
              <w:jc w:val="center"/>
              <w:rPr>
                <w:color w:val="auto"/>
                <w:lang w:eastAsia="ru-RU"/>
              </w:rPr>
            </w:pPr>
            <w:r w:rsidRPr="003639BC">
              <w:rPr>
                <w:color w:val="auto"/>
                <w:lang w:eastAsia="ru-RU"/>
              </w:rPr>
              <w:t>7 838</w:t>
            </w:r>
          </w:p>
        </w:tc>
        <w:tc>
          <w:tcPr>
            <w:tcW w:w="789" w:type="pct"/>
            <w:tcBorders>
              <w:top w:val="nil"/>
              <w:left w:val="nil"/>
              <w:bottom w:val="single" w:sz="8" w:space="0" w:color="auto"/>
              <w:right w:val="single" w:sz="8" w:space="0" w:color="auto"/>
            </w:tcBorders>
            <w:shd w:val="clear" w:color="auto" w:fill="auto"/>
          </w:tcPr>
          <w:p w14:paraId="58D7D900" w14:textId="77777777" w:rsidR="00B9738A" w:rsidRPr="003639BC" w:rsidRDefault="006B74F4" w:rsidP="009D7E07">
            <w:pPr>
              <w:jc w:val="center"/>
              <w:rPr>
                <w:color w:val="auto"/>
                <w:lang w:eastAsia="ru-RU"/>
              </w:rPr>
            </w:pPr>
            <w:r w:rsidRPr="003639BC">
              <w:rPr>
                <w:color w:val="auto"/>
                <w:lang w:eastAsia="ru-RU"/>
              </w:rPr>
              <w:t>7933</w:t>
            </w:r>
          </w:p>
        </w:tc>
      </w:tr>
      <w:tr w:rsidR="00B9738A" w:rsidRPr="003639BC" w14:paraId="55B26444" w14:textId="77777777" w:rsidTr="00671452">
        <w:trPr>
          <w:trHeight w:val="585"/>
        </w:trPr>
        <w:tc>
          <w:tcPr>
            <w:tcW w:w="1844" w:type="pct"/>
            <w:tcBorders>
              <w:top w:val="nil"/>
              <w:left w:val="single" w:sz="8" w:space="0" w:color="auto"/>
              <w:bottom w:val="single" w:sz="8" w:space="0" w:color="auto"/>
              <w:right w:val="single" w:sz="4" w:space="0" w:color="auto"/>
            </w:tcBorders>
            <w:shd w:val="clear" w:color="auto" w:fill="auto"/>
            <w:hideMark/>
          </w:tcPr>
          <w:p w14:paraId="5E11F95E" w14:textId="77777777" w:rsidR="00B9738A" w:rsidRPr="003639BC" w:rsidRDefault="00B9738A" w:rsidP="009D7E07">
            <w:pPr>
              <w:rPr>
                <w:color w:val="auto"/>
                <w:lang w:eastAsia="ru-RU"/>
              </w:rPr>
            </w:pPr>
            <w:r w:rsidRPr="003639BC">
              <w:rPr>
                <w:color w:val="auto"/>
                <w:lang w:eastAsia="ru-RU"/>
              </w:rPr>
              <w:t>Прочие краткосрочные обязательства</w:t>
            </w:r>
          </w:p>
        </w:tc>
        <w:tc>
          <w:tcPr>
            <w:tcW w:w="789" w:type="pct"/>
            <w:tcBorders>
              <w:top w:val="single" w:sz="4" w:space="0" w:color="auto"/>
              <w:left w:val="single" w:sz="4" w:space="0" w:color="auto"/>
              <w:bottom w:val="single" w:sz="4" w:space="0" w:color="auto"/>
              <w:right w:val="single" w:sz="4" w:space="0" w:color="auto"/>
            </w:tcBorders>
          </w:tcPr>
          <w:p w14:paraId="72986848" w14:textId="77777777" w:rsidR="00B9738A" w:rsidRPr="003639BC" w:rsidRDefault="00B9738A" w:rsidP="00B9738A">
            <w:pPr>
              <w:jc w:val="center"/>
              <w:rPr>
                <w:color w:val="auto"/>
                <w:lang w:eastAsia="ru-RU"/>
              </w:rPr>
            </w:pPr>
            <w:r w:rsidRPr="003639BC">
              <w:rPr>
                <w:color w:val="auto"/>
                <w:lang w:eastAsia="ru-RU"/>
              </w:rPr>
              <w:t> </w:t>
            </w:r>
          </w:p>
        </w:tc>
        <w:tc>
          <w:tcPr>
            <w:tcW w:w="789" w:type="pct"/>
            <w:tcBorders>
              <w:top w:val="single" w:sz="4" w:space="0" w:color="auto"/>
              <w:left w:val="single" w:sz="4" w:space="0" w:color="auto"/>
              <w:bottom w:val="single" w:sz="4" w:space="0" w:color="auto"/>
              <w:right w:val="single" w:sz="4" w:space="0" w:color="auto"/>
            </w:tcBorders>
          </w:tcPr>
          <w:p w14:paraId="5BE589E4" w14:textId="77777777" w:rsidR="00B9738A" w:rsidRPr="003639BC" w:rsidRDefault="00B9738A" w:rsidP="00B9738A">
            <w:pPr>
              <w:jc w:val="center"/>
              <w:rPr>
                <w:color w:val="auto"/>
                <w:lang w:eastAsia="ru-RU"/>
              </w:rPr>
            </w:pPr>
            <w:r w:rsidRPr="003639BC">
              <w:rPr>
                <w:color w:val="auto"/>
                <w:lang w:eastAsia="ru-RU"/>
              </w:rPr>
              <w:t>23</w:t>
            </w:r>
          </w:p>
        </w:tc>
        <w:tc>
          <w:tcPr>
            <w:tcW w:w="789" w:type="pct"/>
            <w:tcBorders>
              <w:top w:val="nil"/>
              <w:left w:val="single" w:sz="4" w:space="0" w:color="auto"/>
              <w:bottom w:val="single" w:sz="8" w:space="0" w:color="auto"/>
              <w:right w:val="single" w:sz="8" w:space="0" w:color="auto"/>
            </w:tcBorders>
          </w:tcPr>
          <w:p w14:paraId="0FE7D3DC" w14:textId="77777777" w:rsidR="00B9738A" w:rsidRPr="003639BC" w:rsidRDefault="00A867AC" w:rsidP="00B9738A">
            <w:pPr>
              <w:jc w:val="center"/>
              <w:rPr>
                <w:color w:val="auto"/>
                <w:lang w:eastAsia="ru-RU"/>
              </w:rPr>
            </w:pPr>
            <w:r>
              <w:rPr>
                <w:color w:val="auto"/>
                <w:lang w:eastAsia="ru-RU"/>
              </w:rPr>
              <w:t>20</w:t>
            </w:r>
          </w:p>
        </w:tc>
        <w:tc>
          <w:tcPr>
            <w:tcW w:w="789" w:type="pct"/>
            <w:tcBorders>
              <w:top w:val="nil"/>
              <w:left w:val="nil"/>
              <w:bottom w:val="single" w:sz="8" w:space="0" w:color="auto"/>
              <w:right w:val="single" w:sz="8" w:space="0" w:color="auto"/>
            </w:tcBorders>
            <w:shd w:val="clear" w:color="auto" w:fill="auto"/>
          </w:tcPr>
          <w:p w14:paraId="4BB76534" w14:textId="77777777" w:rsidR="00B9738A" w:rsidRPr="003639BC" w:rsidRDefault="006B74F4" w:rsidP="009D7E07">
            <w:pPr>
              <w:jc w:val="center"/>
              <w:rPr>
                <w:color w:val="auto"/>
                <w:lang w:eastAsia="ru-RU"/>
              </w:rPr>
            </w:pPr>
            <w:r w:rsidRPr="003639BC">
              <w:rPr>
                <w:color w:val="auto"/>
                <w:lang w:eastAsia="ru-RU"/>
              </w:rPr>
              <w:t>22</w:t>
            </w:r>
          </w:p>
        </w:tc>
      </w:tr>
      <w:tr w:rsidR="00B9738A" w:rsidRPr="003639BC" w14:paraId="2052C968" w14:textId="77777777" w:rsidTr="00671452">
        <w:trPr>
          <w:trHeight w:val="615"/>
        </w:trPr>
        <w:tc>
          <w:tcPr>
            <w:tcW w:w="1844" w:type="pct"/>
            <w:tcBorders>
              <w:top w:val="nil"/>
              <w:left w:val="single" w:sz="8" w:space="0" w:color="auto"/>
              <w:bottom w:val="single" w:sz="8" w:space="0" w:color="auto"/>
              <w:right w:val="single" w:sz="4" w:space="0" w:color="auto"/>
            </w:tcBorders>
            <w:shd w:val="clear" w:color="auto" w:fill="auto"/>
            <w:hideMark/>
          </w:tcPr>
          <w:p w14:paraId="37BD5F84" w14:textId="77777777" w:rsidR="00B9738A" w:rsidRPr="003639BC" w:rsidRDefault="00B9738A" w:rsidP="009D7E07">
            <w:pPr>
              <w:rPr>
                <w:b/>
                <w:bCs/>
                <w:color w:val="auto"/>
                <w:lang w:eastAsia="ru-RU"/>
              </w:rPr>
            </w:pPr>
            <w:r w:rsidRPr="003639BC">
              <w:rPr>
                <w:b/>
                <w:bCs/>
                <w:color w:val="auto"/>
                <w:lang w:eastAsia="ru-RU"/>
              </w:rPr>
              <w:t>Итого пассивы, принимаемые к расчёту</w:t>
            </w:r>
          </w:p>
        </w:tc>
        <w:tc>
          <w:tcPr>
            <w:tcW w:w="789" w:type="pct"/>
            <w:tcBorders>
              <w:top w:val="single" w:sz="4" w:space="0" w:color="auto"/>
              <w:left w:val="single" w:sz="4" w:space="0" w:color="auto"/>
              <w:bottom w:val="single" w:sz="4" w:space="0" w:color="auto"/>
              <w:right w:val="single" w:sz="4" w:space="0" w:color="auto"/>
            </w:tcBorders>
          </w:tcPr>
          <w:p w14:paraId="77062A7C" w14:textId="77777777" w:rsidR="00B9738A" w:rsidRPr="003639BC" w:rsidRDefault="00B9738A" w:rsidP="00B9738A">
            <w:pPr>
              <w:jc w:val="center"/>
              <w:rPr>
                <w:b/>
                <w:bCs/>
                <w:color w:val="auto"/>
                <w:lang w:eastAsia="ru-RU"/>
              </w:rPr>
            </w:pPr>
            <w:r w:rsidRPr="003639BC">
              <w:rPr>
                <w:b/>
                <w:bCs/>
                <w:color w:val="auto"/>
                <w:lang w:eastAsia="ru-RU"/>
              </w:rPr>
              <w:t>63 259</w:t>
            </w:r>
          </w:p>
        </w:tc>
        <w:tc>
          <w:tcPr>
            <w:tcW w:w="789" w:type="pct"/>
            <w:tcBorders>
              <w:top w:val="single" w:sz="4" w:space="0" w:color="auto"/>
              <w:left w:val="single" w:sz="4" w:space="0" w:color="auto"/>
              <w:bottom w:val="single" w:sz="4" w:space="0" w:color="auto"/>
              <w:right w:val="single" w:sz="4" w:space="0" w:color="auto"/>
            </w:tcBorders>
          </w:tcPr>
          <w:p w14:paraId="4298C797" w14:textId="77777777" w:rsidR="00B9738A" w:rsidRPr="003639BC" w:rsidRDefault="00B9738A" w:rsidP="00B9738A">
            <w:pPr>
              <w:jc w:val="center"/>
              <w:rPr>
                <w:b/>
                <w:bCs/>
                <w:color w:val="auto"/>
                <w:lang w:eastAsia="ru-RU"/>
              </w:rPr>
            </w:pPr>
            <w:r w:rsidRPr="003639BC">
              <w:rPr>
                <w:b/>
                <w:bCs/>
                <w:color w:val="auto"/>
                <w:lang w:eastAsia="ru-RU"/>
              </w:rPr>
              <w:t>87 748</w:t>
            </w:r>
          </w:p>
        </w:tc>
        <w:tc>
          <w:tcPr>
            <w:tcW w:w="789" w:type="pct"/>
            <w:tcBorders>
              <w:top w:val="nil"/>
              <w:left w:val="single" w:sz="4" w:space="0" w:color="auto"/>
              <w:bottom w:val="single" w:sz="8" w:space="0" w:color="auto"/>
              <w:right w:val="single" w:sz="8" w:space="0" w:color="auto"/>
            </w:tcBorders>
          </w:tcPr>
          <w:p w14:paraId="7A2DBF19" w14:textId="77777777" w:rsidR="00B9738A" w:rsidRPr="003639BC" w:rsidRDefault="00B9738A" w:rsidP="00B9738A">
            <w:pPr>
              <w:jc w:val="center"/>
              <w:rPr>
                <w:b/>
                <w:bCs/>
                <w:color w:val="auto"/>
                <w:lang w:eastAsia="ru-RU"/>
              </w:rPr>
            </w:pPr>
            <w:r w:rsidRPr="003639BC">
              <w:rPr>
                <w:b/>
                <w:bCs/>
                <w:color w:val="auto"/>
                <w:lang w:eastAsia="ru-RU"/>
              </w:rPr>
              <w:t>142 920</w:t>
            </w:r>
          </w:p>
        </w:tc>
        <w:tc>
          <w:tcPr>
            <w:tcW w:w="789" w:type="pct"/>
            <w:tcBorders>
              <w:top w:val="nil"/>
              <w:left w:val="nil"/>
              <w:bottom w:val="single" w:sz="8" w:space="0" w:color="auto"/>
              <w:right w:val="single" w:sz="8" w:space="0" w:color="auto"/>
            </w:tcBorders>
            <w:shd w:val="clear" w:color="auto" w:fill="auto"/>
          </w:tcPr>
          <w:p w14:paraId="48091AB7" w14:textId="77777777" w:rsidR="00B9738A" w:rsidRPr="003639BC" w:rsidRDefault="006B74F4" w:rsidP="009D7E07">
            <w:pPr>
              <w:jc w:val="center"/>
              <w:rPr>
                <w:b/>
                <w:bCs/>
                <w:color w:val="auto"/>
                <w:lang w:eastAsia="ru-RU"/>
              </w:rPr>
            </w:pPr>
            <w:r w:rsidRPr="003639BC">
              <w:rPr>
                <w:b/>
                <w:bCs/>
                <w:color w:val="auto"/>
                <w:lang w:eastAsia="ru-RU"/>
              </w:rPr>
              <w:t>125 562</w:t>
            </w:r>
          </w:p>
        </w:tc>
      </w:tr>
      <w:tr w:rsidR="00B9738A" w:rsidRPr="003639BC" w14:paraId="42BECB78" w14:textId="77777777" w:rsidTr="00671452">
        <w:trPr>
          <w:trHeight w:val="616"/>
        </w:trPr>
        <w:tc>
          <w:tcPr>
            <w:tcW w:w="1844" w:type="pct"/>
            <w:tcBorders>
              <w:top w:val="nil"/>
              <w:left w:val="single" w:sz="8" w:space="0" w:color="auto"/>
              <w:bottom w:val="single" w:sz="8" w:space="0" w:color="000000"/>
              <w:right w:val="single" w:sz="4" w:space="0" w:color="auto"/>
            </w:tcBorders>
            <w:shd w:val="clear" w:color="auto" w:fill="auto"/>
            <w:hideMark/>
          </w:tcPr>
          <w:p w14:paraId="230555FA" w14:textId="77777777" w:rsidR="00B9738A" w:rsidRPr="003639BC" w:rsidRDefault="00B9738A" w:rsidP="009D7E07">
            <w:pPr>
              <w:rPr>
                <w:b/>
                <w:bCs/>
                <w:color w:val="auto"/>
                <w:lang w:eastAsia="ru-RU"/>
              </w:rPr>
            </w:pPr>
            <w:r w:rsidRPr="003639BC">
              <w:rPr>
                <w:b/>
                <w:bCs/>
                <w:color w:val="auto"/>
                <w:lang w:eastAsia="ru-RU"/>
              </w:rPr>
              <w:t>Стоимость чистых активов акционерного общества</w:t>
            </w:r>
          </w:p>
        </w:tc>
        <w:tc>
          <w:tcPr>
            <w:tcW w:w="789" w:type="pct"/>
            <w:tcBorders>
              <w:top w:val="single" w:sz="4" w:space="0" w:color="auto"/>
              <w:left w:val="single" w:sz="4" w:space="0" w:color="auto"/>
              <w:bottom w:val="single" w:sz="4" w:space="0" w:color="auto"/>
              <w:right w:val="single" w:sz="4" w:space="0" w:color="auto"/>
            </w:tcBorders>
          </w:tcPr>
          <w:p w14:paraId="1EC01E55" w14:textId="77777777" w:rsidR="00B9738A" w:rsidRPr="003639BC" w:rsidRDefault="00B9738A" w:rsidP="00B9738A">
            <w:pPr>
              <w:jc w:val="center"/>
              <w:rPr>
                <w:b/>
                <w:bCs/>
                <w:lang w:eastAsia="ru-RU"/>
              </w:rPr>
            </w:pPr>
            <w:r w:rsidRPr="003639BC">
              <w:rPr>
                <w:b/>
                <w:bCs/>
                <w:lang w:eastAsia="ru-RU"/>
              </w:rPr>
              <w:t>56 149</w:t>
            </w:r>
          </w:p>
        </w:tc>
        <w:tc>
          <w:tcPr>
            <w:tcW w:w="789" w:type="pct"/>
            <w:tcBorders>
              <w:top w:val="single" w:sz="4" w:space="0" w:color="auto"/>
              <w:left w:val="single" w:sz="4" w:space="0" w:color="auto"/>
              <w:bottom w:val="single" w:sz="4" w:space="0" w:color="auto"/>
              <w:right w:val="single" w:sz="4" w:space="0" w:color="auto"/>
            </w:tcBorders>
          </w:tcPr>
          <w:p w14:paraId="4B58536F" w14:textId="77777777" w:rsidR="00B9738A" w:rsidRPr="003639BC" w:rsidRDefault="00B9738A" w:rsidP="00B9738A">
            <w:pPr>
              <w:jc w:val="center"/>
              <w:rPr>
                <w:b/>
                <w:bCs/>
                <w:lang w:eastAsia="ru-RU"/>
              </w:rPr>
            </w:pPr>
            <w:r w:rsidRPr="003639BC">
              <w:rPr>
                <w:b/>
                <w:bCs/>
                <w:lang w:eastAsia="ru-RU"/>
              </w:rPr>
              <w:t>77 911</w:t>
            </w:r>
          </w:p>
        </w:tc>
        <w:tc>
          <w:tcPr>
            <w:tcW w:w="789" w:type="pct"/>
            <w:tcBorders>
              <w:top w:val="nil"/>
              <w:left w:val="single" w:sz="4" w:space="0" w:color="auto"/>
              <w:bottom w:val="single" w:sz="8" w:space="0" w:color="000000"/>
              <w:right w:val="single" w:sz="8" w:space="0" w:color="auto"/>
            </w:tcBorders>
          </w:tcPr>
          <w:p w14:paraId="168597C7" w14:textId="77777777" w:rsidR="00B9738A" w:rsidRPr="003639BC" w:rsidRDefault="00B9738A" w:rsidP="00B9738A">
            <w:pPr>
              <w:jc w:val="center"/>
              <w:rPr>
                <w:b/>
              </w:rPr>
            </w:pPr>
            <w:r w:rsidRPr="003639BC">
              <w:rPr>
                <w:b/>
              </w:rPr>
              <w:t>278 723</w:t>
            </w:r>
          </w:p>
        </w:tc>
        <w:tc>
          <w:tcPr>
            <w:tcW w:w="789" w:type="pct"/>
            <w:tcBorders>
              <w:top w:val="nil"/>
              <w:left w:val="single" w:sz="8" w:space="0" w:color="auto"/>
              <w:bottom w:val="single" w:sz="8" w:space="0" w:color="000000"/>
              <w:right w:val="single" w:sz="8" w:space="0" w:color="auto"/>
            </w:tcBorders>
            <w:shd w:val="clear" w:color="auto" w:fill="auto"/>
          </w:tcPr>
          <w:p w14:paraId="1E1C6797" w14:textId="77777777" w:rsidR="00B9738A" w:rsidRPr="003639BC" w:rsidRDefault="006B74F4" w:rsidP="009D7E07">
            <w:pPr>
              <w:jc w:val="center"/>
              <w:rPr>
                <w:b/>
                <w:bCs/>
                <w:lang w:eastAsia="ru-RU"/>
              </w:rPr>
            </w:pPr>
            <w:r w:rsidRPr="003639BC">
              <w:rPr>
                <w:b/>
                <w:bCs/>
                <w:lang w:eastAsia="ru-RU"/>
              </w:rPr>
              <w:t>296 199</w:t>
            </w:r>
          </w:p>
        </w:tc>
      </w:tr>
    </w:tbl>
    <w:p w14:paraId="2C909C9A" w14:textId="77777777" w:rsidR="00446C18" w:rsidRPr="003639BC" w:rsidRDefault="00446C18" w:rsidP="009D7E07">
      <w:pPr>
        <w:ind w:firstLine="709"/>
        <w:rPr>
          <w:color w:val="FF0000"/>
        </w:rPr>
      </w:pPr>
    </w:p>
    <w:p w14:paraId="42D489E6" w14:textId="77777777" w:rsidR="00446C18" w:rsidRPr="003639BC" w:rsidRDefault="00446C18" w:rsidP="009D7E07">
      <w:pPr>
        <w:pStyle w:val="23"/>
        <w:spacing w:after="0" w:line="240" w:lineRule="auto"/>
        <w:ind w:left="0" w:firstLine="709"/>
        <w:jc w:val="both"/>
      </w:pPr>
      <w:r w:rsidRPr="003639BC">
        <w:t xml:space="preserve">Стоимость чистых активов АО «Читатехэнерго» на конец отчетного года </w:t>
      </w:r>
      <w:r w:rsidR="00201470" w:rsidRPr="003639BC">
        <w:t xml:space="preserve">составляет </w:t>
      </w:r>
      <w:r w:rsidR="006B74F4" w:rsidRPr="003639BC">
        <w:t xml:space="preserve">          296 199</w:t>
      </w:r>
      <w:r w:rsidR="00201470" w:rsidRPr="003639BC">
        <w:t xml:space="preserve"> тыс. руб.  и увеличилась на </w:t>
      </w:r>
      <w:r w:rsidR="006B74F4" w:rsidRPr="003639BC">
        <w:t>17 476</w:t>
      </w:r>
      <w:r w:rsidR="00201470" w:rsidRPr="003639BC">
        <w:t xml:space="preserve"> тыс. руб. или </w:t>
      </w:r>
      <w:r w:rsidR="006B74F4" w:rsidRPr="003639BC">
        <w:t>6,2</w:t>
      </w:r>
      <w:r w:rsidR="003772E5" w:rsidRPr="003639BC">
        <w:t>%</w:t>
      </w:r>
      <w:r w:rsidRPr="003639BC">
        <w:t xml:space="preserve"> по сравнению с началом отчетного периода</w:t>
      </w:r>
      <w:r w:rsidR="00201470" w:rsidRPr="003639BC">
        <w:t>.</w:t>
      </w:r>
    </w:p>
    <w:p w14:paraId="6EBB211B" w14:textId="77777777" w:rsidR="00446C18" w:rsidRPr="003639BC" w:rsidRDefault="00446C18" w:rsidP="009D7E07">
      <w:pPr>
        <w:ind w:firstLine="709"/>
        <w:jc w:val="both"/>
      </w:pPr>
      <w:r w:rsidRPr="003639BC">
        <w:t xml:space="preserve">АО «Читатехэнерго» постоянно проводит мероприятия по участию в конкурсах на разных электронных торговых площадках, </w:t>
      </w:r>
      <w:r w:rsidR="003772E5" w:rsidRPr="003639BC">
        <w:t xml:space="preserve">с целью </w:t>
      </w:r>
      <w:r w:rsidRPr="003639BC">
        <w:t>увеличи</w:t>
      </w:r>
      <w:r w:rsidR="003772E5" w:rsidRPr="003639BC">
        <w:t>ть</w:t>
      </w:r>
      <w:r w:rsidRPr="003639BC">
        <w:t xml:space="preserve"> свои объемы работ на строительство и проектирование в</w:t>
      </w:r>
      <w:r w:rsidR="003772E5" w:rsidRPr="003639BC">
        <w:t xml:space="preserve">олоконно-оптических линий связи, </w:t>
      </w:r>
      <w:r w:rsidR="00201470" w:rsidRPr="003639BC">
        <w:t xml:space="preserve">и </w:t>
      </w:r>
      <w:r w:rsidR="003772E5" w:rsidRPr="003639BC">
        <w:t xml:space="preserve">соответственно, </w:t>
      </w:r>
      <w:r w:rsidRPr="003639BC">
        <w:t xml:space="preserve"> выручку и прибыль Компании, а также реализовывает планы по расширению своих услуг за счет освоения новых территориальных рынков, развития и модернизации своих волоконно-оптических сетей связи. Благодаря этому появляется возможность привлекать новых клиентов, повышать качество предоставляемых услуг.</w:t>
      </w:r>
    </w:p>
    <w:p w14:paraId="1BF1FFDF" w14:textId="77777777" w:rsidR="00EF3CF0" w:rsidRPr="003639BC" w:rsidRDefault="00EF3CF0">
      <w:pPr>
        <w:rPr>
          <w:rStyle w:val="50"/>
          <w:b/>
          <w:color w:val="365F91" w:themeColor="accent1" w:themeShade="BF"/>
          <w:sz w:val="28"/>
          <w:szCs w:val="28"/>
        </w:rPr>
      </w:pPr>
      <w:bookmarkStart w:id="74" w:name="_Toc290449429"/>
      <w:bookmarkStart w:id="75" w:name="_Toc353050735"/>
      <w:r w:rsidRPr="003639BC">
        <w:rPr>
          <w:rStyle w:val="50"/>
          <w:b/>
          <w:color w:val="365F91" w:themeColor="accent1" w:themeShade="BF"/>
          <w:sz w:val="28"/>
          <w:szCs w:val="28"/>
        </w:rPr>
        <w:br w:type="page"/>
      </w:r>
    </w:p>
    <w:bookmarkEnd w:id="74"/>
    <w:bookmarkEnd w:id="75"/>
    <w:p w14:paraId="2D26BC20" w14:textId="77777777" w:rsidR="00260429" w:rsidRPr="003639BC" w:rsidRDefault="00260429" w:rsidP="009D7E07">
      <w:pPr>
        <w:ind w:firstLine="709"/>
        <w:jc w:val="both"/>
        <w:sectPr w:rsidR="00260429" w:rsidRPr="003639BC" w:rsidSect="00F702AA">
          <w:headerReference w:type="even" r:id="rId22"/>
          <w:headerReference w:type="default" r:id="rId23"/>
          <w:footerReference w:type="default" r:id="rId24"/>
          <w:headerReference w:type="first" r:id="rId25"/>
          <w:pgSz w:w="11907" w:h="16839" w:code="9"/>
          <w:pgMar w:top="567" w:right="850" w:bottom="567" w:left="1134" w:header="510" w:footer="510" w:gutter="0"/>
          <w:cols w:space="720"/>
        </w:sectPr>
      </w:pPr>
    </w:p>
    <w:p w14:paraId="420BE793" w14:textId="6DEA63B5" w:rsidR="00F63812" w:rsidRPr="003639BC" w:rsidRDefault="00F63812" w:rsidP="00F63812">
      <w:pPr>
        <w:ind w:left="567"/>
        <w:jc w:val="both"/>
        <w:rPr>
          <w:rStyle w:val="50"/>
          <w:b/>
          <w:color w:val="365F91" w:themeColor="accent1" w:themeShade="BF"/>
          <w:sz w:val="28"/>
          <w:szCs w:val="28"/>
        </w:rPr>
      </w:pPr>
      <w:r w:rsidRPr="003639BC">
        <w:rPr>
          <w:rStyle w:val="50"/>
          <w:b/>
          <w:color w:val="365F91" w:themeColor="accent1" w:themeShade="BF"/>
          <w:sz w:val="28"/>
          <w:szCs w:val="28"/>
        </w:rPr>
        <w:t>Раздел 1</w:t>
      </w:r>
      <w:r w:rsidR="002A75C1">
        <w:rPr>
          <w:rStyle w:val="50"/>
          <w:b/>
          <w:color w:val="365F91" w:themeColor="accent1" w:themeShade="BF"/>
          <w:sz w:val="28"/>
          <w:szCs w:val="28"/>
        </w:rPr>
        <w:t>4</w:t>
      </w:r>
      <w:r w:rsidRPr="003639BC">
        <w:rPr>
          <w:rStyle w:val="50"/>
          <w:b/>
          <w:color w:val="365F91" w:themeColor="accent1" w:themeShade="BF"/>
          <w:sz w:val="28"/>
          <w:szCs w:val="28"/>
        </w:rPr>
        <w:t>. Сведения (отчет) о соблюдении акционерным обществом принципов и рекомендаций Кодекса корпоративного управления, рекомендованного к применению Банком России.</w:t>
      </w:r>
    </w:p>
    <w:p w14:paraId="5DBFC4F9" w14:textId="77777777" w:rsidR="00F63812" w:rsidRPr="003639BC" w:rsidRDefault="00F63812" w:rsidP="00F63812">
      <w:pPr>
        <w:pStyle w:val="ConsPlusNormal"/>
        <w:widowControl/>
        <w:ind w:firstLine="709"/>
        <w:rPr>
          <w:rFonts w:ascii="Times New Roman" w:hAnsi="Times New Roman" w:cs="Times New Roman"/>
          <w:b/>
          <w:sz w:val="24"/>
          <w:szCs w:val="24"/>
        </w:rPr>
      </w:pPr>
    </w:p>
    <w:p w14:paraId="20F464BE" w14:textId="77777777" w:rsidR="00F63812" w:rsidRPr="003639BC" w:rsidRDefault="00F63812" w:rsidP="00F63812">
      <w:pPr>
        <w:tabs>
          <w:tab w:val="left" w:pos="709"/>
        </w:tabs>
        <w:ind w:left="709"/>
        <w:jc w:val="both"/>
      </w:pPr>
      <w:r w:rsidRPr="003639BC">
        <w:t xml:space="preserve">            Корпоративное управление в АО «Читатехэнерго» строится на принципах прозрачности, подотчетности, справедливости и  ответственности.</w:t>
      </w:r>
    </w:p>
    <w:p w14:paraId="5AC99028" w14:textId="77777777" w:rsidR="00F63812" w:rsidRPr="003639BC" w:rsidRDefault="00F63812" w:rsidP="00F63812">
      <w:pPr>
        <w:tabs>
          <w:tab w:val="left" w:pos="709"/>
        </w:tabs>
        <w:ind w:left="709"/>
        <w:jc w:val="both"/>
      </w:pPr>
      <w:r w:rsidRPr="003639BC">
        <w:t xml:space="preserve">            Несмотря на то, что ценные бумаги АО «Читатехэнерго» не допущены к организованным торгам, Общество стремится следовать отдельным рекомендациям и принципам Кодекса корпоративного управления, одобренного Банком России в марте 2014 года, а именно:</w:t>
      </w:r>
    </w:p>
    <w:p w14:paraId="48E56486" w14:textId="77777777" w:rsidR="00F63812" w:rsidRPr="003639BC" w:rsidRDefault="00F63812" w:rsidP="000F6A43">
      <w:pPr>
        <w:numPr>
          <w:ilvl w:val="0"/>
          <w:numId w:val="7"/>
        </w:numPr>
        <w:tabs>
          <w:tab w:val="left" w:pos="709"/>
          <w:tab w:val="left" w:pos="1418"/>
        </w:tabs>
        <w:ind w:left="709" w:firstLine="709"/>
        <w:jc w:val="both"/>
      </w:pPr>
      <w:r w:rsidRPr="003639BC">
        <w:t>Соблюдение прав акционера, предусмотренных действующим законодательством РФ и Уставом Общества в полном объеме.</w:t>
      </w:r>
    </w:p>
    <w:p w14:paraId="0AD9A253" w14:textId="77777777" w:rsidR="00F63812" w:rsidRPr="003639BC" w:rsidRDefault="00F63812" w:rsidP="00F63812">
      <w:pPr>
        <w:tabs>
          <w:tab w:val="left" w:pos="709"/>
        </w:tabs>
        <w:ind w:left="709" w:firstLine="709"/>
        <w:jc w:val="both"/>
      </w:pPr>
      <w:r w:rsidRPr="003639BC">
        <w:t xml:space="preserve">Единственным акционером, владеющим 100% пакетом акций Общества, является ПАО «ФСК ЕЭС», которое в полной мере вправе контролировать и определять основные направления финансово-хозяйственной деятельности АО «Читатехэнерго». </w:t>
      </w:r>
    </w:p>
    <w:p w14:paraId="5A35033F" w14:textId="77777777" w:rsidR="00F63812" w:rsidRPr="003639BC" w:rsidRDefault="00F63812" w:rsidP="00F63812">
      <w:pPr>
        <w:tabs>
          <w:tab w:val="left" w:pos="709"/>
        </w:tabs>
        <w:ind w:left="709" w:firstLine="709"/>
        <w:jc w:val="both"/>
      </w:pPr>
      <w:r w:rsidRPr="003639BC">
        <w:t>Акционеру обеспечены надежные и эффективные способы учета прав на акции, а также возможность свободного и необременительного отчуждения принадлежащих им акций. Защита прав собственности акционера и предоставление гарантий свободы распоряжения принадлежащими ему акциями обеспечены посредством выбора Обществом регистратора, который имеет высокую репутацию, обладает отлаженными и надежными технологиями, позволяющими наиболее эффективным образом обеспечить учет прав собственности и реализацию прав акционеров. Регистратором Общества с 01.07.2014г. является АО «Реестр», имеющее большой опыт работы и обеспечивающее надежный учет прав собственности и быстрое качественное обслуживание акционеров по всей России.</w:t>
      </w:r>
    </w:p>
    <w:p w14:paraId="776F9315" w14:textId="77777777" w:rsidR="00F63812" w:rsidRPr="003639BC" w:rsidRDefault="00F63812" w:rsidP="000F6A43">
      <w:pPr>
        <w:numPr>
          <w:ilvl w:val="0"/>
          <w:numId w:val="7"/>
        </w:numPr>
        <w:tabs>
          <w:tab w:val="left" w:pos="709"/>
          <w:tab w:val="left" w:pos="1418"/>
          <w:tab w:val="left" w:pos="2127"/>
        </w:tabs>
        <w:ind w:left="709" w:firstLine="709"/>
        <w:jc w:val="both"/>
      </w:pPr>
      <w:r w:rsidRPr="003639BC">
        <w:t>Подотчетность исполнительных органов независимому Совету директоров.</w:t>
      </w:r>
    </w:p>
    <w:p w14:paraId="25623EE4" w14:textId="77777777" w:rsidR="00F63812" w:rsidRPr="003639BC" w:rsidRDefault="00F63812" w:rsidP="00F63812">
      <w:pPr>
        <w:tabs>
          <w:tab w:val="left" w:pos="709"/>
        </w:tabs>
        <w:ind w:left="709" w:firstLine="709"/>
        <w:jc w:val="both"/>
      </w:pPr>
      <w:r w:rsidRPr="003639BC">
        <w:t>Совет директоров осуществляет стратегическое управление Обществом, определяет основные принципы и подходы к организации в обществе системы управления рисками и внутреннего контроля, контролирует деятельность исполнительных органов общества, а также реализует иные ключевые функции.</w:t>
      </w:r>
    </w:p>
    <w:p w14:paraId="451378E9" w14:textId="77777777" w:rsidR="00F63812" w:rsidRPr="003639BC" w:rsidRDefault="00F63812" w:rsidP="00F63812">
      <w:pPr>
        <w:tabs>
          <w:tab w:val="left" w:pos="709"/>
        </w:tabs>
        <w:ind w:left="709" w:firstLine="709"/>
        <w:jc w:val="both"/>
      </w:pPr>
      <w:r w:rsidRPr="003639BC">
        <w:t>Совет директоров устанавливает основные ориентиры деятельности на долгосрочную перспективу, оценивает и утверждает ключевые показатели эффективности деятельности и основные бизнес-цели Общества, одобряет стратегию и бизнес-планы по основным видам деятельности.</w:t>
      </w:r>
    </w:p>
    <w:p w14:paraId="17125272" w14:textId="77777777" w:rsidR="00F63812" w:rsidRPr="003639BC" w:rsidRDefault="00F63812" w:rsidP="00F63812">
      <w:pPr>
        <w:tabs>
          <w:tab w:val="left" w:pos="709"/>
        </w:tabs>
        <w:ind w:left="709" w:firstLine="709"/>
        <w:jc w:val="both"/>
        <w:rPr>
          <w:color w:val="auto"/>
        </w:rPr>
      </w:pPr>
      <w:r w:rsidRPr="003639BC">
        <w:t>Членам Совета директоров Общества в соответствии с утвержденным Положением о выплате членам Совета директоров ОАО «Читатехэнерго» вознаграждений и компенсаций (утв. Общим собранием акционеров 20.05.2004г.), выплачивается вознаграждение, достаточное для привлечения, мотивации и удержания лиц, обладающих необходимой компетенцией и квалификацией.</w:t>
      </w:r>
    </w:p>
    <w:p w14:paraId="34F1A40D" w14:textId="77777777" w:rsidR="00F63812" w:rsidRPr="003639BC" w:rsidRDefault="00F63812" w:rsidP="00F63812">
      <w:pPr>
        <w:tabs>
          <w:tab w:val="left" w:pos="709"/>
        </w:tabs>
        <w:ind w:left="709" w:firstLine="709"/>
        <w:jc w:val="both"/>
        <w:rPr>
          <w:color w:val="auto"/>
        </w:rPr>
      </w:pPr>
      <w:r w:rsidRPr="003639BC">
        <w:rPr>
          <w:color w:val="auto"/>
        </w:rPr>
        <w:t>Подробное описание функций и полномочий Совета директоров, общие сведения о членах Совета директоров АО «Читатехэнерго» изложены в Разделе 9.3 Годового отчета.</w:t>
      </w:r>
    </w:p>
    <w:p w14:paraId="720BEED9" w14:textId="77777777" w:rsidR="00F63812" w:rsidRPr="003639BC" w:rsidRDefault="00F63812" w:rsidP="000F6A43">
      <w:pPr>
        <w:numPr>
          <w:ilvl w:val="0"/>
          <w:numId w:val="7"/>
        </w:numPr>
        <w:tabs>
          <w:tab w:val="left" w:pos="709"/>
        </w:tabs>
        <w:ind w:left="709" w:firstLine="709"/>
        <w:jc w:val="both"/>
        <w:rPr>
          <w:color w:val="auto"/>
        </w:rPr>
      </w:pPr>
      <w:r w:rsidRPr="003639BC">
        <w:rPr>
          <w:color w:val="auto"/>
        </w:rPr>
        <w:t>Наличие системы управления рисками и внутреннего контроля.</w:t>
      </w:r>
    </w:p>
    <w:p w14:paraId="28079E6A" w14:textId="77777777" w:rsidR="00F63812" w:rsidRPr="003639BC" w:rsidRDefault="00F63812" w:rsidP="00F63812">
      <w:pPr>
        <w:tabs>
          <w:tab w:val="left" w:pos="709"/>
        </w:tabs>
        <w:ind w:left="709" w:firstLine="709"/>
        <w:jc w:val="both"/>
        <w:rPr>
          <w:color w:val="auto"/>
        </w:rPr>
      </w:pPr>
      <w:r w:rsidRPr="003639BC">
        <w:rPr>
          <w:color w:val="auto"/>
        </w:rPr>
        <w:t>Исполнительные органы Общества обеспечивают создание и поддержание функционирования эффективной системы управления рисками и внутреннего контроля в обществе.</w:t>
      </w:r>
    </w:p>
    <w:p w14:paraId="47551B87" w14:textId="77777777" w:rsidR="00F63812" w:rsidRPr="003639BC" w:rsidRDefault="00F63812" w:rsidP="00F63812">
      <w:pPr>
        <w:tabs>
          <w:tab w:val="left" w:pos="709"/>
        </w:tabs>
        <w:ind w:left="709" w:firstLine="709"/>
        <w:jc w:val="both"/>
        <w:rPr>
          <w:color w:val="auto"/>
        </w:rPr>
      </w:pPr>
      <w:r w:rsidRPr="003639BC">
        <w:rPr>
          <w:color w:val="auto"/>
        </w:rPr>
        <w:t>Система управления рисками обеспечивает объективное, справедливое и ясное представление о текущем состоянии и перспективах Общества, целостность и прозрачность отчетности, разумность и приемлемость принимаемых Обществом рисков.</w:t>
      </w:r>
    </w:p>
    <w:p w14:paraId="270DEDC6" w14:textId="77777777" w:rsidR="00F63812" w:rsidRPr="003639BC" w:rsidRDefault="00F63812" w:rsidP="00F63812">
      <w:pPr>
        <w:tabs>
          <w:tab w:val="left" w:pos="709"/>
        </w:tabs>
        <w:ind w:left="709" w:firstLine="709"/>
        <w:jc w:val="both"/>
      </w:pPr>
      <w:r w:rsidRPr="003639BC">
        <w:rPr>
          <w:color w:val="auto"/>
        </w:rPr>
        <w:t>Основные риски и способы их минимизации изложены в Разделе 2.2 настоящего</w:t>
      </w:r>
      <w:r w:rsidRPr="003639BC">
        <w:t xml:space="preserve"> Годового отчета.</w:t>
      </w:r>
    </w:p>
    <w:p w14:paraId="0CE6ECE4" w14:textId="77777777" w:rsidR="00F63812" w:rsidRPr="003639BC" w:rsidRDefault="00F63812" w:rsidP="000F6A43">
      <w:pPr>
        <w:pStyle w:val="affffffd"/>
        <w:numPr>
          <w:ilvl w:val="0"/>
          <w:numId w:val="7"/>
        </w:numPr>
        <w:tabs>
          <w:tab w:val="left" w:pos="567"/>
        </w:tabs>
        <w:ind w:left="709" w:firstLine="425"/>
        <w:jc w:val="both"/>
      </w:pPr>
      <w:r w:rsidRPr="003639BC">
        <w:t>Совершение обществом существенных сделок.</w:t>
      </w:r>
    </w:p>
    <w:p w14:paraId="218A54EA" w14:textId="77777777" w:rsidR="00F63812" w:rsidRPr="003639BC" w:rsidRDefault="00F63812" w:rsidP="00F63812">
      <w:pPr>
        <w:tabs>
          <w:tab w:val="left" w:pos="709"/>
        </w:tabs>
        <w:ind w:left="709" w:firstLine="709"/>
        <w:jc w:val="both"/>
      </w:pPr>
      <w:r w:rsidRPr="003639BC">
        <w:t>Совершение Обществом существенных сделок осуществляется по справедливым ценам и на прозрачных условиях, обеспечива</w:t>
      </w:r>
      <w:r w:rsidR="00B9738A" w:rsidRPr="003639BC">
        <w:t>ющих защиту интересов акционера с соблюдением ограничений на совершение отдельных видов сделок, предусмотренных Уставом Общества.</w:t>
      </w:r>
    </w:p>
    <w:p w14:paraId="52E864E1" w14:textId="1D988DF8" w:rsidR="00F63812" w:rsidRDefault="00F63812" w:rsidP="00960FB2">
      <w:pPr>
        <w:tabs>
          <w:tab w:val="left" w:pos="709"/>
        </w:tabs>
        <w:ind w:left="709" w:firstLine="709"/>
        <w:jc w:val="both"/>
      </w:pPr>
      <w:r w:rsidRPr="003639BC">
        <w:t>Обществом соблюдается установленный законодательством порядок одобрения крупных сделок и сделок, в совершении которых имеется заинтересованнос</w:t>
      </w:r>
      <w:r w:rsidR="00C91264" w:rsidRPr="003639BC">
        <w:t>ть.</w:t>
      </w:r>
    </w:p>
    <w:p w14:paraId="41CE0997" w14:textId="54000293" w:rsidR="002A75C1" w:rsidRPr="003639BC" w:rsidRDefault="002A75C1" w:rsidP="002A75C1">
      <w:pPr>
        <w:jc w:val="both"/>
        <w:rPr>
          <w:rStyle w:val="50"/>
          <w:b/>
          <w:color w:val="365F91" w:themeColor="accent1" w:themeShade="BF"/>
          <w:sz w:val="28"/>
          <w:szCs w:val="28"/>
        </w:rPr>
      </w:pPr>
      <w:r w:rsidRPr="003639BC">
        <w:rPr>
          <w:rStyle w:val="50"/>
          <w:b/>
          <w:color w:val="365F91" w:themeColor="accent1" w:themeShade="BF"/>
          <w:sz w:val="28"/>
          <w:szCs w:val="28"/>
        </w:rPr>
        <w:t>Раздел 1</w:t>
      </w:r>
      <w:r>
        <w:rPr>
          <w:rStyle w:val="50"/>
          <w:b/>
          <w:color w:val="365F91" w:themeColor="accent1" w:themeShade="BF"/>
          <w:sz w:val="28"/>
          <w:szCs w:val="28"/>
        </w:rPr>
        <w:t>5</w:t>
      </w:r>
      <w:r w:rsidRPr="003639BC">
        <w:rPr>
          <w:rStyle w:val="50"/>
          <w:b/>
          <w:color w:val="365F91" w:themeColor="accent1" w:themeShade="BF"/>
          <w:sz w:val="28"/>
          <w:szCs w:val="28"/>
        </w:rPr>
        <w:t>. Краткая информация для акционера</w:t>
      </w:r>
      <w:r>
        <w:rPr>
          <w:rStyle w:val="50"/>
          <w:b/>
          <w:color w:val="365F91" w:themeColor="accent1" w:themeShade="BF"/>
          <w:sz w:val="28"/>
          <w:szCs w:val="28"/>
        </w:rPr>
        <w:t xml:space="preserve"> (основные реквизиты Общества)</w:t>
      </w:r>
      <w:r w:rsidRPr="003639BC">
        <w:rPr>
          <w:rStyle w:val="50"/>
          <w:b/>
          <w:color w:val="365F91" w:themeColor="accent1" w:themeShade="BF"/>
          <w:sz w:val="28"/>
          <w:szCs w:val="28"/>
        </w:rPr>
        <w:t>.</w:t>
      </w:r>
    </w:p>
    <w:p w14:paraId="1852CEC2" w14:textId="77777777" w:rsidR="002A75C1" w:rsidRPr="003639BC" w:rsidRDefault="002A75C1" w:rsidP="002A75C1">
      <w:pPr>
        <w:tabs>
          <w:tab w:val="left" w:pos="709"/>
        </w:tabs>
        <w:ind w:firstLine="709"/>
        <w:jc w:val="both"/>
        <w:rPr>
          <w:b/>
          <w:u w:val="single"/>
        </w:rPr>
      </w:pPr>
    </w:p>
    <w:p w14:paraId="3BD2A758" w14:textId="77777777" w:rsidR="002A75C1" w:rsidRPr="003639BC" w:rsidRDefault="002A75C1" w:rsidP="002A75C1">
      <w:pPr>
        <w:tabs>
          <w:tab w:val="left" w:pos="709"/>
        </w:tabs>
        <w:jc w:val="both"/>
        <w:rPr>
          <w:caps/>
        </w:rPr>
      </w:pPr>
      <w:r w:rsidRPr="003639BC">
        <w:t xml:space="preserve">       Полное фирменное наименование Общества:</w:t>
      </w:r>
    </w:p>
    <w:p w14:paraId="1B6A9DA8" w14:textId="77777777" w:rsidR="002A75C1" w:rsidRPr="003639BC" w:rsidRDefault="002A75C1" w:rsidP="002A75C1">
      <w:pPr>
        <w:tabs>
          <w:tab w:val="left" w:pos="709"/>
        </w:tabs>
        <w:ind w:firstLine="426"/>
        <w:jc w:val="both"/>
        <w:rPr>
          <w:b/>
        </w:rPr>
      </w:pPr>
      <w:r w:rsidRPr="003639BC">
        <w:rPr>
          <w:b/>
        </w:rPr>
        <w:t>Акционерное общество  "Читатехэнерго"</w:t>
      </w:r>
    </w:p>
    <w:p w14:paraId="642F02D5" w14:textId="77777777" w:rsidR="002A75C1" w:rsidRPr="003639BC" w:rsidRDefault="002A75C1" w:rsidP="002A75C1">
      <w:pPr>
        <w:tabs>
          <w:tab w:val="left" w:pos="709"/>
        </w:tabs>
        <w:ind w:firstLine="426"/>
        <w:jc w:val="both"/>
      </w:pPr>
    </w:p>
    <w:p w14:paraId="7A8C862F" w14:textId="77777777" w:rsidR="002A75C1" w:rsidRPr="003639BC" w:rsidRDefault="002A75C1" w:rsidP="002A75C1">
      <w:pPr>
        <w:tabs>
          <w:tab w:val="left" w:pos="709"/>
        </w:tabs>
        <w:ind w:firstLine="426"/>
        <w:jc w:val="both"/>
      </w:pPr>
      <w:r w:rsidRPr="003639BC">
        <w:t xml:space="preserve">Юридический адрес: 672000, Россия, Забайкальский край, г. Чита, ул. 9 января, д. 6  </w:t>
      </w:r>
    </w:p>
    <w:p w14:paraId="7C04ACFC" w14:textId="77777777" w:rsidR="002A75C1" w:rsidRPr="003639BC" w:rsidRDefault="002A75C1" w:rsidP="002A75C1">
      <w:pPr>
        <w:tabs>
          <w:tab w:val="left" w:pos="709"/>
        </w:tabs>
        <w:ind w:firstLine="426"/>
        <w:jc w:val="both"/>
      </w:pPr>
    </w:p>
    <w:p w14:paraId="5A6D3FBF" w14:textId="77777777" w:rsidR="002A75C1" w:rsidRPr="003639BC" w:rsidRDefault="002A75C1" w:rsidP="002A75C1">
      <w:pPr>
        <w:tabs>
          <w:tab w:val="left" w:pos="709"/>
        </w:tabs>
        <w:ind w:firstLine="426"/>
        <w:jc w:val="both"/>
      </w:pPr>
      <w:r w:rsidRPr="003639BC">
        <w:t>Почтовый адрес: Россия, г. Чита, 672000, Главпочтамт,  а/я 259</w:t>
      </w:r>
    </w:p>
    <w:p w14:paraId="2C337A80" w14:textId="77777777" w:rsidR="002A75C1" w:rsidRPr="003639BC" w:rsidRDefault="002A75C1" w:rsidP="002A75C1">
      <w:pPr>
        <w:tabs>
          <w:tab w:val="left" w:pos="709"/>
        </w:tabs>
        <w:ind w:firstLine="426"/>
        <w:jc w:val="both"/>
      </w:pPr>
    </w:p>
    <w:p w14:paraId="4DEF3A7E" w14:textId="77777777" w:rsidR="002A75C1" w:rsidRPr="003639BC" w:rsidRDefault="002A75C1" w:rsidP="002A75C1">
      <w:pPr>
        <w:tabs>
          <w:tab w:val="left" w:pos="709"/>
        </w:tabs>
        <w:ind w:firstLine="426"/>
        <w:jc w:val="both"/>
      </w:pPr>
      <w:r w:rsidRPr="003639BC">
        <w:t>Фактический адрес: 672027, Россия, Забайкальский край, г. Чита, ул. Проезжая, 46</w:t>
      </w:r>
    </w:p>
    <w:p w14:paraId="6DA3E43D" w14:textId="77777777" w:rsidR="002A75C1" w:rsidRPr="003639BC" w:rsidRDefault="002A75C1" w:rsidP="002A75C1">
      <w:pPr>
        <w:tabs>
          <w:tab w:val="left" w:pos="709"/>
        </w:tabs>
        <w:ind w:firstLine="426"/>
        <w:jc w:val="both"/>
      </w:pPr>
    </w:p>
    <w:p w14:paraId="4377EAA7" w14:textId="77777777" w:rsidR="002A75C1" w:rsidRPr="003639BC" w:rsidRDefault="002A75C1" w:rsidP="002A75C1">
      <w:pPr>
        <w:tabs>
          <w:tab w:val="left" w:pos="426"/>
        </w:tabs>
        <w:ind w:firstLine="426"/>
        <w:jc w:val="both"/>
        <w:rPr>
          <w:u w:val="single"/>
        </w:rPr>
      </w:pPr>
      <w:r w:rsidRPr="003639BC">
        <w:rPr>
          <w:u w:val="single"/>
        </w:rPr>
        <w:t>Контакты:</w:t>
      </w:r>
    </w:p>
    <w:p w14:paraId="6A71D11F" w14:textId="77777777" w:rsidR="002A75C1" w:rsidRPr="003639BC" w:rsidRDefault="002A75C1" w:rsidP="002A75C1">
      <w:pPr>
        <w:tabs>
          <w:tab w:val="left" w:pos="426"/>
        </w:tabs>
        <w:ind w:firstLine="426"/>
        <w:jc w:val="both"/>
      </w:pPr>
      <w:r w:rsidRPr="003639BC">
        <w:t>Телефон</w:t>
      </w:r>
      <w:r>
        <w:t xml:space="preserve"> приемной</w:t>
      </w:r>
      <w:r w:rsidRPr="003639BC">
        <w:t>:  (3022) 38-23-59;</w:t>
      </w:r>
    </w:p>
    <w:p w14:paraId="2B7084E7" w14:textId="77777777" w:rsidR="002A75C1" w:rsidRPr="003639BC" w:rsidRDefault="002A75C1" w:rsidP="002A75C1">
      <w:pPr>
        <w:tabs>
          <w:tab w:val="left" w:pos="426"/>
        </w:tabs>
        <w:ind w:firstLine="426"/>
        <w:jc w:val="both"/>
        <w:rPr>
          <w:bCs/>
        </w:rPr>
      </w:pPr>
      <w:r w:rsidRPr="003639BC">
        <w:rPr>
          <w:lang w:val="en-US"/>
        </w:rPr>
        <w:t>E</w:t>
      </w:r>
      <w:r w:rsidRPr="003639BC">
        <w:t>-</w:t>
      </w:r>
      <w:r w:rsidRPr="003639BC">
        <w:rPr>
          <w:lang w:val="en-US"/>
        </w:rPr>
        <w:t>mail</w:t>
      </w:r>
      <w:r w:rsidRPr="003639BC">
        <w:t xml:space="preserve">: </w:t>
      </w:r>
      <w:hyperlink r:id="rId26" w:history="1">
        <w:r w:rsidRPr="003639BC">
          <w:rPr>
            <w:rStyle w:val="af3"/>
            <w:lang w:val="en-US"/>
          </w:rPr>
          <w:t>cte</w:t>
        </w:r>
        <w:r w:rsidRPr="003639BC">
          <w:rPr>
            <w:rStyle w:val="af3"/>
          </w:rPr>
          <w:t>@</w:t>
        </w:r>
        <w:r w:rsidRPr="003639BC">
          <w:rPr>
            <w:rStyle w:val="af3"/>
            <w:lang w:val="en-US"/>
          </w:rPr>
          <w:t>chte</w:t>
        </w:r>
        <w:r w:rsidRPr="003639BC">
          <w:rPr>
            <w:rStyle w:val="af3"/>
          </w:rPr>
          <w:t>.</w:t>
        </w:r>
        <w:r w:rsidRPr="003639BC">
          <w:rPr>
            <w:rStyle w:val="af3"/>
            <w:lang w:val="en-US"/>
          </w:rPr>
          <w:t>ru</w:t>
        </w:r>
      </w:hyperlink>
    </w:p>
    <w:p w14:paraId="16A76850" w14:textId="77777777" w:rsidR="002A75C1" w:rsidRPr="003639BC" w:rsidRDefault="002A75C1" w:rsidP="002A75C1">
      <w:pPr>
        <w:tabs>
          <w:tab w:val="left" w:pos="426"/>
        </w:tabs>
        <w:ind w:firstLine="426"/>
        <w:jc w:val="both"/>
      </w:pPr>
    </w:p>
    <w:p w14:paraId="2F598919" w14:textId="77777777" w:rsidR="002A75C1" w:rsidRPr="003639BC" w:rsidRDefault="002A75C1" w:rsidP="002A75C1">
      <w:pPr>
        <w:tabs>
          <w:tab w:val="left" w:pos="426"/>
        </w:tabs>
        <w:ind w:firstLine="426"/>
        <w:jc w:val="both"/>
        <w:rPr>
          <w:u w:val="single"/>
        </w:rPr>
      </w:pPr>
      <w:r w:rsidRPr="003639BC">
        <w:rPr>
          <w:u w:val="single"/>
        </w:rPr>
        <w:t>Банковские реквизиты:</w:t>
      </w:r>
    </w:p>
    <w:p w14:paraId="18ED5B3A" w14:textId="509905A5" w:rsidR="002A75C1" w:rsidRPr="003639BC" w:rsidRDefault="002A75C1" w:rsidP="002A75C1">
      <w:pPr>
        <w:tabs>
          <w:tab w:val="left" w:pos="426"/>
        </w:tabs>
        <w:ind w:left="426"/>
        <w:jc w:val="both"/>
      </w:pPr>
      <w:r w:rsidRPr="003639BC">
        <w:t>Расчетный счет: 40702810409031301202 в БАНКЕ ВТБ (ПАО) филиал в г.</w:t>
      </w:r>
      <w:r w:rsidR="00835D45">
        <w:t xml:space="preserve"> </w:t>
      </w:r>
      <w:r w:rsidRPr="003639BC">
        <w:t xml:space="preserve">Красноярске, </w:t>
      </w:r>
    </w:p>
    <w:p w14:paraId="64D17D0F" w14:textId="77777777" w:rsidR="002A75C1" w:rsidRPr="003639BC" w:rsidRDefault="002A75C1" w:rsidP="002A75C1">
      <w:pPr>
        <w:tabs>
          <w:tab w:val="left" w:pos="426"/>
        </w:tabs>
        <w:ind w:left="426"/>
        <w:jc w:val="both"/>
      </w:pPr>
      <w:r w:rsidRPr="003639BC">
        <w:t>Корреспондентский счет: 30101810200000000777,</w:t>
      </w:r>
    </w:p>
    <w:p w14:paraId="53B7A31B" w14:textId="77777777" w:rsidR="002A75C1" w:rsidRPr="003639BC" w:rsidRDefault="002A75C1" w:rsidP="002A75C1">
      <w:pPr>
        <w:tabs>
          <w:tab w:val="left" w:pos="426"/>
        </w:tabs>
        <w:ind w:left="426"/>
        <w:jc w:val="both"/>
      </w:pPr>
      <w:r w:rsidRPr="003639BC">
        <w:t>БИК 040407777</w:t>
      </w:r>
    </w:p>
    <w:p w14:paraId="46F929E9" w14:textId="77777777" w:rsidR="002A75C1" w:rsidRPr="003639BC" w:rsidRDefault="002A75C1" w:rsidP="002A75C1">
      <w:pPr>
        <w:tabs>
          <w:tab w:val="left" w:pos="426"/>
        </w:tabs>
        <w:ind w:firstLine="426"/>
        <w:jc w:val="both"/>
      </w:pPr>
    </w:p>
    <w:p w14:paraId="5FC9A716" w14:textId="77777777" w:rsidR="002A75C1" w:rsidRPr="003639BC" w:rsidRDefault="002A75C1" w:rsidP="002A75C1">
      <w:pPr>
        <w:tabs>
          <w:tab w:val="left" w:pos="426"/>
        </w:tabs>
        <w:ind w:firstLine="426"/>
        <w:rPr>
          <w:rStyle w:val="SUBST"/>
          <w:b w:val="0"/>
          <w:bCs/>
          <w:i w:val="0"/>
          <w:iCs/>
          <w:sz w:val="24"/>
        </w:rPr>
      </w:pPr>
      <w:r w:rsidRPr="003639BC">
        <w:t xml:space="preserve">Дата государственной регистрации эмитента: </w:t>
      </w:r>
      <w:r w:rsidRPr="003639BC">
        <w:rPr>
          <w:rStyle w:val="SUBST"/>
          <w:b w:val="0"/>
          <w:bCs/>
          <w:i w:val="0"/>
          <w:iCs/>
          <w:sz w:val="24"/>
        </w:rPr>
        <w:t>11.12.2003.</w:t>
      </w:r>
    </w:p>
    <w:p w14:paraId="561BCFDB" w14:textId="77777777" w:rsidR="002A75C1" w:rsidRPr="003639BC" w:rsidRDefault="002A75C1" w:rsidP="002A75C1">
      <w:pPr>
        <w:ind w:left="426"/>
        <w:jc w:val="both"/>
      </w:pPr>
      <w:r w:rsidRPr="003639BC">
        <w:t>Номер свидетельства о государственной регистрации (иного документа, подтверждающего государственную регистрацию): серия 75 №000714508</w:t>
      </w:r>
    </w:p>
    <w:p w14:paraId="0401EEBC" w14:textId="77777777" w:rsidR="002A75C1" w:rsidRPr="003639BC" w:rsidRDefault="002A75C1" w:rsidP="002A75C1">
      <w:pPr>
        <w:ind w:left="426"/>
        <w:jc w:val="both"/>
      </w:pPr>
    </w:p>
    <w:p w14:paraId="59306488" w14:textId="77777777" w:rsidR="002A75C1" w:rsidRPr="003639BC" w:rsidRDefault="002A75C1" w:rsidP="002A75C1">
      <w:pPr>
        <w:ind w:left="426"/>
        <w:jc w:val="both"/>
        <w:rPr>
          <w:rStyle w:val="SUBST"/>
          <w:b w:val="0"/>
          <w:bCs/>
          <w:i w:val="0"/>
          <w:iCs/>
          <w:sz w:val="24"/>
        </w:rPr>
      </w:pPr>
      <w:r w:rsidRPr="003639BC">
        <w:t xml:space="preserve">Орган, осуществивший государственную регистрацию: </w:t>
      </w:r>
      <w:r w:rsidRPr="003639BC">
        <w:rPr>
          <w:rStyle w:val="SUBST"/>
          <w:b w:val="0"/>
          <w:bCs/>
          <w:i w:val="0"/>
          <w:iCs/>
          <w:sz w:val="24"/>
        </w:rPr>
        <w:t xml:space="preserve">Инспекция Министерства Российской Федерации по налогам и сборам по Ингодинскому административному району г. Читы Читинской области </w:t>
      </w:r>
    </w:p>
    <w:p w14:paraId="308DA520" w14:textId="77777777" w:rsidR="002A75C1" w:rsidRPr="003639BC" w:rsidRDefault="002A75C1" w:rsidP="002A75C1">
      <w:pPr>
        <w:ind w:left="426"/>
        <w:jc w:val="both"/>
        <w:rPr>
          <w:rStyle w:val="SUBST"/>
          <w:b w:val="0"/>
          <w:bCs/>
          <w:i w:val="0"/>
          <w:iCs/>
          <w:sz w:val="24"/>
        </w:rPr>
      </w:pPr>
    </w:p>
    <w:p w14:paraId="45048FCC" w14:textId="77777777" w:rsidR="002A75C1" w:rsidRPr="003639BC" w:rsidRDefault="002A75C1" w:rsidP="002A75C1">
      <w:pPr>
        <w:ind w:left="426"/>
        <w:jc w:val="both"/>
        <w:rPr>
          <w:rStyle w:val="SUBST"/>
          <w:b w:val="0"/>
          <w:bCs/>
          <w:i w:val="0"/>
          <w:iCs/>
          <w:sz w:val="24"/>
        </w:rPr>
      </w:pPr>
      <w:r w:rsidRPr="003639BC">
        <w:rPr>
          <w:rStyle w:val="SUBST"/>
          <w:b w:val="0"/>
          <w:bCs/>
          <w:i w:val="0"/>
          <w:iCs/>
          <w:sz w:val="24"/>
        </w:rPr>
        <w:t>Государственный регистрационный  номер - 1037550044432</w:t>
      </w:r>
    </w:p>
    <w:p w14:paraId="5B0D5069" w14:textId="77777777" w:rsidR="002A75C1" w:rsidRPr="003639BC" w:rsidRDefault="002A75C1" w:rsidP="002A75C1">
      <w:pPr>
        <w:ind w:left="426"/>
      </w:pPr>
    </w:p>
    <w:p w14:paraId="28D2BB0A" w14:textId="77777777" w:rsidR="002A75C1" w:rsidRPr="003639BC" w:rsidRDefault="002A75C1" w:rsidP="002A75C1">
      <w:pPr>
        <w:ind w:left="426"/>
        <w:rPr>
          <w:u w:val="single"/>
        </w:rPr>
      </w:pPr>
      <w:r w:rsidRPr="003639BC">
        <w:rPr>
          <w:u w:val="single"/>
        </w:rPr>
        <w:t>Коды идентификации:</w:t>
      </w:r>
    </w:p>
    <w:p w14:paraId="375E41E1" w14:textId="77777777" w:rsidR="002A75C1" w:rsidRPr="003639BC" w:rsidRDefault="002A75C1" w:rsidP="002A75C1">
      <w:pPr>
        <w:ind w:left="426"/>
        <w:jc w:val="both"/>
      </w:pPr>
      <w:r w:rsidRPr="003639BC">
        <w:t>ИНН 7536053550 / КПП 753601001</w:t>
      </w:r>
    </w:p>
    <w:p w14:paraId="36122703" w14:textId="77777777" w:rsidR="002A75C1" w:rsidRPr="003639BC" w:rsidRDefault="002A75C1" w:rsidP="002A75C1">
      <w:pPr>
        <w:ind w:left="426"/>
        <w:jc w:val="both"/>
      </w:pPr>
      <w:r w:rsidRPr="003639BC">
        <w:t>ОКПО  71052147</w:t>
      </w:r>
    </w:p>
    <w:p w14:paraId="716F627F" w14:textId="77777777" w:rsidR="002A75C1" w:rsidRPr="003639BC" w:rsidRDefault="002A75C1" w:rsidP="002A75C1">
      <w:pPr>
        <w:ind w:left="426"/>
        <w:jc w:val="both"/>
      </w:pPr>
      <w:r w:rsidRPr="003639BC">
        <w:t>ОКОПФ 47 ОКФС 16</w:t>
      </w:r>
    </w:p>
    <w:p w14:paraId="59229C1E" w14:textId="77777777" w:rsidR="002A75C1" w:rsidRPr="003639BC" w:rsidRDefault="002A75C1" w:rsidP="002A75C1">
      <w:pPr>
        <w:ind w:left="426"/>
        <w:jc w:val="both"/>
      </w:pPr>
      <w:r w:rsidRPr="003639BC">
        <w:t>ОКВЭД 64.20.12., 74.20.13, 64.20.3, 64.20.11, 45.31, 40.10.5, 40.10.4, 40.30.4, 40.30.5, 72.10, 72.20, 72.30, 72.40, 72.50, 45.21.3, 74.12.2, 74.20.42, 74.30.4, 74.81, 74.84, 45.21.4, 45.11.1, 45.11.2, 45.25.3, 45.25.6,  45.33., 45.34, 45.43, 45.50.</w:t>
      </w:r>
    </w:p>
    <w:p w14:paraId="1FCC2003" w14:textId="77777777" w:rsidR="002A75C1" w:rsidRPr="003639BC" w:rsidRDefault="002A75C1" w:rsidP="002A75C1">
      <w:pPr>
        <w:ind w:left="426"/>
        <w:jc w:val="both"/>
      </w:pPr>
      <w:r w:rsidRPr="003639BC">
        <w:t>ОКАТО 764013733000</w:t>
      </w:r>
    </w:p>
    <w:p w14:paraId="74F4E941" w14:textId="77777777" w:rsidR="002A75C1" w:rsidRPr="003639BC" w:rsidRDefault="002A75C1" w:rsidP="002A75C1">
      <w:pPr>
        <w:tabs>
          <w:tab w:val="left" w:pos="426"/>
        </w:tabs>
        <w:ind w:firstLine="426"/>
      </w:pPr>
      <w:r w:rsidRPr="003639BC">
        <w:t>ОКОГУ  49014</w:t>
      </w:r>
    </w:p>
    <w:p w14:paraId="72A55E78" w14:textId="77777777" w:rsidR="002A75C1" w:rsidRPr="003639BC" w:rsidRDefault="002A75C1" w:rsidP="002A75C1">
      <w:pPr>
        <w:ind w:firstLine="709"/>
        <w:jc w:val="both"/>
      </w:pPr>
    </w:p>
    <w:p w14:paraId="29A53424" w14:textId="77777777" w:rsidR="002A75C1" w:rsidRDefault="002A75C1" w:rsidP="00960FB2">
      <w:pPr>
        <w:tabs>
          <w:tab w:val="left" w:pos="709"/>
        </w:tabs>
        <w:ind w:left="709" w:firstLine="709"/>
        <w:jc w:val="both"/>
      </w:pPr>
    </w:p>
    <w:sectPr w:rsidR="002A75C1" w:rsidSect="00394B3A">
      <w:headerReference w:type="even" r:id="rId27"/>
      <w:headerReference w:type="default" r:id="rId28"/>
      <w:footerReference w:type="default" r:id="rId29"/>
      <w:headerReference w:type="first" r:id="rId30"/>
      <w:pgSz w:w="11907" w:h="16839" w:code="9"/>
      <w:pgMar w:top="426" w:right="850" w:bottom="567" w:left="567"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B6E37" w14:textId="77777777" w:rsidR="00743E25" w:rsidRDefault="00743E25" w:rsidP="00203713">
      <w:r>
        <w:separator/>
      </w:r>
    </w:p>
  </w:endnote>
  <w:endnote w:type="continuationSeparator" w:id="0">
    <w:p w14:paraId="6D5A9925" w14:textId="77777777" w:rsidR="00743E25" w:rsidRDefault="00743E25" w:rsidP="0020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GOpus">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Consultant">
    <w:altName w:val="Courier New"/>
    <w:panose1 w:val="00000000000000000000"/>
    <w:charset w:val="CC"/>
    <w:family w:val="modern"/>
    <w:notTrueType/>
    <w:pitch w:val="fixed"/>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HiddenHorzOC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61453" w14:textId="17BFFF62" w:rsidR="00147877" w:rsidRDefault="00147877" w:rsidP="00A936F3">
    <w:pPr>
      <w:pStyle w:val="af"/>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70</w:t>
    </w:r>
    <w:r>
      <w:rPr>
        <w:rStyle w:val="af2"/>
      </w:rPr>
      <w:fldChar w:fldCharType="end"/>
    </w:r>
  </w:p>
  <w:p w14:paraId="0CA6B18D" w14:textId="77777777" w:rsidR="00147877" w:rsidRDefault="00147877" w:rsidP="00A936F3">
    <w:pPr>
      <w:pStyle w:val="af"/>
      <w:framePr w:wrap="around" w:vAnchor="text" w:hAnchor="margin" w:y="1"/>
      <w:ind w:right="360"/>
      <w:rPr>
        <w:rStyle w:val="af2"/>
        <w:sz w:val="18"/>
      </w:rPr>
    </w:pPr>
  </w:p>
  <w:p w14:paraId="71F61914" w14:textId="77777777" w:rsidR="00147877" w:rsidRDefault="00147877" w:rsidP="00A936F3">
    <w:pPr>
      <w:pStyle w:val="af"/>
      <w:spacing w:before="0" w:line="240" w:lineRule="auto"/>
      <w:ind w:left="-839" w:right="357"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19811" w14:textId="2BD0B244" w:rsidR="00147877" w:rsidRDefault="00147877" w:rsidP="00A936F3">
    <w:pPr>
      <w:pStyle w:val="af"/>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70</w:t>
    </w:r>
    <w:r>
      <w:rPr>
        <w:rStyle w:val="af2"/>
      </w:rPr>
      <w:fldChar w:fldCharType="end"/>
    </w:r>
  </w:p>
  <w:p w14:paraId="099394A7" w14:textId="77777777" w:rsidR="00147877" w:rsidRDefault="00147877" w:rsidP="00A936F3">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DAE" w14:textId="77777777" w:rsidR="00147877" w:rsidRPr="00772C58" w:rsidRDefault="00147877" w:rsidP="00A936F3">
    <w:pPr>
      <w:pStyle w:val="af"/>
      <w:tabs>
        <w:tab w:val="left" w:pos="-165"/>
        <w:tab w:val="center" w:pos="5244"/>
      </w:tabs>
      <w:jc w:val="left"/>
      <w:rPr>
        <w:rStyle w:val="af2"/>
        <w:color w:val="FFFFFF"/>
      </w:rPr>
    </w:pPr>
    <w:r>
      <w:rPr>
        <w:rStyle w:val="af2"/>
        <w:color w:val="FFFFFF"/>
      </w:rPr>
      <w:tab/>
    </w:r>
    <w:r>
      <w:rPr>
        <w:rStyle w:val="af2"/>
        <w:color w:val="FFFFFF"/>
      </w:rPr>
      <w:tab/>
    </w:r>
    <w:r>
      <w:rPr>
        <w:rStyle w:val="af2"/>
        <w:color w:val="FFFFFF"/>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411CA" w14:textId="77777777" w:rsidR="00147877" w:rsidRDefault="00147877" w:rsidP="00A936F3">
    <w:pPr>
      <w:pStyle w:val="af"/>
      <w:framePr w:wrap="around" w:vAnchor="text" w:hAnchor="margin" w:xAlign="right" w:y="1"/>
      <w:rPr>
        <w:rStyle w:val="af2"/>
      </w:rPr>
    </w:pPr>
  </w:p>
  <w:p w14:paraId="705B48EC" w14:textId="5A464522" w:rsidR="00147877" w:rsidRPr="00054D10" w:rsidRDefault="00147877" w:rsidP="00A936F3">
    <w:pPr>
      <w:pStyle w:val="af"/>
      <w:framePr w:w="2522" w:h="536" w:hRule="exact" w:wrap="around" w:vAnchor="text" w:hAnchor="page" w:x="8542" w:y="567"/>
      <w:spacing w:before="0" w:line="240" w:lineRule="auto"/>
      <w:ind w:left="284" w:right="357"/>
      <w:jc w:val="right"/>
      <w:rPr>
        <w:sz w:val="16"/>
        <w:szCs w:val="16"/>
      </w:rPr>
    </w:pPr>
    <w:r>
      <w:rPr>
        <w:rStyle w:val="af2"/>
      </w:rPr>
      <w:fldChar w:fldCharType="begin"/>
    </w:r>
    <w:r>
      <w:rPr>
        <w:rStyle w:val="af2"/>
      </w:rPr>
      <w:instrText xml:space="preserve"> PAGE </w:instrText>
    </w:r>
    <w:r>
      <w:rPr>
        <w:rStyle w:val="af2"/>
      </w:rPr>
      <w:fldChar w:fldCharType="separate"/>
    </w:r>
    <w:r w:rsidR="00B70F80">
      <w:rPr>
        <w:rStyle w:val="af2"/>
        <w:noProof/>
      </w:rPr>
      <w:t>4</w:t>
    </w:r>
    <w:r>
      <w:rPr>
        <w:rStyle w:val="af2"/>
      </w:rPr>
      <w:fldChar w:fldCharType="end"/>
    </w:r>
  </w:p>
  <w:p w14:paraId="79097E11" w14:textId="77777777" w:rsidR="00147877" w:rsidRDefault="00147877" w:rsidP="00364C2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918563842"/>
      <w:docPartObj>
        <w:docPartGallery w:val="Page Numbers (Bottom of Page)"/>
        <w:docPartUnique/>
      </w:docPartObj>
    </w:sdtPr>
    <w:sdtEndPr/>
    <w:sdtContent>
      <w:p w14:paraId="5652959E" w14:textId="25B96F05" w:rsidR="00147877" w:rsidRDefault="00147877" w:rsidP="00F63812">
        <w:pPr>
          <w:pStyle w:val="af"/>
          <w:framePr w:w="610" w:h="867" w:hRule="exact" w:wrap="around" w:vAnchor="text" w:hAnchor="page" w:x="13961" w:y="-787"/>
          <w:jc w:val="right"/>
        </w:pPr>
        <w:r>
          <w:fldChar w:fldCharType="begin"/>
        </w:r>
        <w:r>
          <w:instrText>PAGE   \* MERGEFORMAT</w:instrText>
        </w:r>
        <w:r>
          <w:fldChar w:fldCharType="separate"/>
        </w:r>
        <w:r w:rsidR="00B2431D">
          <w:rPr>
            <w:noProof/>
          </w:rPr>
          <w:t>72</w:t>
        </w:r>
        <w:r>
          <w:rPr>
            <w:noProof/>
          </w:rPr>
          <w:fldChar w:fldCharType="end"/>
        </w:r>
      </w:p>
    </w:sdtContent>
  </w:sdt>
  <w:p w14:paraId="3942B44D" w14:textId="77777777" w:rsidR="00147877" w:rsidRPr="00054D10" w:rsidRDefault="00147877" w:rsidP="00A936F3">
    <w:pPr>
      <w:pStyle w:val="af"/>
      <w:framePr w:w="610" w:h="867" w:hRule="exact" w:wrap="around" w:vAnchor="text" w:hAnchor="page" w:x="13961" w:y="-78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B4828" w14:textId="77777777" w:rsidR="00743E25" w:rsidRDefault="00743E25" w:rsidP="00203713">
      <w:r>
        <w:separator/>
      </w:r>
    </w:p>
  </w:footnote>
  <w:footnote w:type="continuationSeparator" w:id="0">
    <w:p w14:paraId="0A78D431" w14:textId="77777777" w:rsidR="00743E25" w:rsidRDefault="00743E25" w:rsidP="00203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6822A" w14:textId="77777777" w:rsidR="00147877" w:rsidRDefault="00147877" w:rsidP="00A936F3">
    <w:pPr>
      <w:pStyle w:val="af8"/>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16399" w14:textId="77777777" w:rsidR="00147877" w:rsidRPr="000D2B0A" w:rsidRDefault="00147877" w:rsidP="00A936F3">
    <w:pPr>
      <w:pStyle w:val="af8"/>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A88E6" w14:textId="77777777" w:rsidR="00147877" w:rsidRDefault="00147877">
    <w:pPr>
      <w:pStyle w:val="a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4C5F2" w14:textId="77777777" w:rsidR="00147877" w:rsidRPr="00EC72B1" w:rsidRDefault="00147877" w:rsidP="00EC72B1">
    <w:pPr>
      <w:pStyle w:val="af8"/>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5379C" w14:textId="77777777" w:rsidR="00147877" w:rsidRDefault="00147877">
    <w:pPr>
      <w:pStyle w:val="af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7CC0F" w14:textId="77777777" w:rsidR="00147877" w:rsidRDefault="00147877">
    <w:pPr>
      <w:pStyle w:val="af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AF9DA" w14:textId="77777777" w:rsidR="00147877" w:rsidRDefault="00147877" w:rsidP="00F63812">
    <w:pPr>
      <w:pStyle w:val="af8"/>
      <w:spacing w:after="0"/>
      <w:jc w:val="right"/>
    </w:pPr>
  </w:p>
  <w:p w14:paraId="1BCFE7C1" w14:textId="77777777" w:rsidR="00147877" w:rsidRPr="00B203A2" w:rsidRDefault="00147877" w:rsidP="00A936F3">
    <w:pPr>
      <w:pStyle w:val="af8"/>
      <w:spacing w:after="0"/>
    </w:pPr>
    <w:r>
      <w:rPr>
        <w:noProof/>
      </w:rPr>
      <w:drawing>
        <wp:inline distT="0" distB="0" distL="0" distR="0" wp14:anchorId="3264956A" wp14:editId="57C4DF12">
          <wp:extent cx="8229600" cy="1149921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
                  <a:srcRect/>
                  <a:stretch>
                    <a:fillRect/>
                  </a:stretch>
                </pic:blipFill>
                <pic:spPr bwMode="auto">
                  <a:xfrm>
                    <a:off x="0" y="0"/>
                    <a:ext cx="8229600" cy="11499215"/>
                  </a:xfrm>
                  <a:prstGeom prst="rect">
                    <a:avLst/>
                  </a:prstGeom>
                  <a:noFill/>
                  <a:ln w="9525">
                    <a:noFill/>
                    <a:miter lim="800000"/>
                    <a:headEnd/>
                    <a:tailEnd/>
                  </a:ln>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B462B" w14:textId="77777777" w:rsidR="00147877" w:rsidRDefault="00147877">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2131"/>
    <w:multiLevelType w:val="multilevel"/>
    <w:tmpl w:val="9A4CDA94"/>
    <w:lvl w:ilvl="0">
      <w:start w:val="3"/>
      <w:numFmt w:val="decimal"/>
      <w:lvlText w:val="%1."/>
      <w:lvlJc w:val="left"/>
      <w:pPr>
        <w:ind w:left="420" w:hanging="42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817F41"/>
    <w:multiLevelType w:val="singleLevel"/>
    <w:tmpl w:val="1092F092"/>
    <w:lvl w:ilvl="0">
      <w:start w:val="1"/>
      <w:numFmt w:val="bullet"/>
      <w:lvlText w:val="-"/>
      <w:lvlJc w:val="left"/>
      <w:pPr>
        <w:tabs>
          <w:tab w:val="num" w:pos="735"/>
        </w:tabs>
        <w:ind w:firstLine="375"/>
      </w:pPr>
      <w:rPr>
        <w:rFonts w:hint="default"/>
      </w:rPr>
    </w:lvl>
  </w:abstractNum>
  <w:abstractNum w:abstractNumId="2">
    <w:nsid w:val="0B445FEB"/>
    <w:multiLevelType w:val="hybridMultilevel"/>
    <w:tmpl w:val="17A465B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nsid w:val="0CC04B94"/>
    <w:multiLevelType w:val="hybridMultilevel"/>
    <w:tmpl w:val="F28C9F0A"/>
    <w:lvl w:ilvl="0" w:tplc="3ABC8B3C">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14C4A1D"/>
    <w:multiLevelType w:val="hybridMultilevel"/>
    <w:tmpl w:val="FE7EE3A6"/>
    <w:lvl w:ilvl="0" w:tplc="C07007B4">
      <w:start w:val="1"/>
      <w:numFmt w:val="bullet"/>
      <w:suff w:val="space"/>
      <w:lvlText w:val=""/>
      <w:lvlJc w:val="left"/>
      <w:pPr>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
    <w:nsid w:val="12515CA1"/>
    <w:multiLevelType w:val="hybridMultilevel"/>
    <w:tmpl w:val="A15CED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B41CB9"/>
    <w:multiLevelType w:val="multilevel"/>
    <w:tmpl w:val="DBAAA592"/>
    <w:lvl w:ilvl="0">
      <w:start w:val="1"/>
      <w:numFmt w:val="decimal"/>
      <w:suff w:val="space"/>
      <w:lvlText w:val="%1."/>
      <w:lvlJc w:val="left"/>
      <w:pPr>
        <w:ind w:left="720" w:hanging="360"/>
      </w:pPr>
      <w:rPr>
        <w:rFonts w:cs="Times New Roman"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5837067"/>
    <w:multiLevelType w:val="multilevel"/>
    <w:tmpl w:val="FD44C9D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F3C6BA8"/>
    <w:multiLevelType w:val="hybridMultilevel"/>
    <w:tmpl w:val="CCAEB4FE"/>
    <w:lvl w:ilvl="0" w:tplc="3356BDAE">
      <w:start w:val="1"/>
      <w:numFmt w:val="bullet"/>
      <w:suff w:val="space"/>
      <w:lvlText w:val="-"/>
      <w:lvlJc w:val="left"/>
      <w:pPr>
        <w:ind w:left="2212" w:hanging="340"/>
      </w:pPr>
      <w:rPr>
        <w:rFonts w:ascii="Times New Roman" w:eastAsia="Times New Roman" w:hAnsi="Times New Roman" w:hint="default"/>
      </w:rPr>
    </w:lvl>
    <w:lvl w:ilvl="1" w:tplc="1262B562" w:tentative="1">
      <w:start w:val="1"/>
      <w:numFmt w:val="bullet"/>
      <w:lvlText w:val="o"/>
      <w:lvlJc w:val="left"/>
      <w:pPr>
        <w:tabs>
          <w:tab w:val="num" w:pos="2232"/>
        </w:tabs>
        <w:ind w:left="2232" w:hanging="360"/>
      </w:pPr>
      <w:rPr>
        <w:rFonts w:ascii="Courier New" w:hAnsi="Courier New" w:hint="default"/>
      </w:rPr>
    </w:lvl>
    <w:lvl w:ilvl="2" w:tplc="09789C32" w:tentative="1">
      <w:start w:val="1"/>
      <w:numFmt w:val="bullet"/>
      <w:lvlText w:val=""/>
      <w:lvlJc w:val="left"/>
      <w:pPr>
        <w:tabs>
          <w:tab w:val="num" w:pos="2952"/>
        </w:tabs>
        <w:ind w:left="2952" w:hanging="360"/>
      </w:pPr>
      <w:rPr>
        <w:rFonts w:ascii="Wingdings" w:hAnsi="Wingdings" w:hint="default"/>
      </w:rPr>
    </w:lvl>
    <w:lvl w:ilvl="3" w:tplc="8F2CFCEE" w:tentative="1">
      <w:start w:val="1"/>
      <w:numFmt w:val="bullet"/>
      <w:lvlText w:val=""/>
      <w:lvlJc w:val="left"/>
      <w:pPr>
        <w:tabs>
          <w:tab w:val="num" w:pos="3672"/>
        </w:tabs>
        <w:ind w:left="3672" w:hanging="360"/>
      </w:pPr>
      <w:rPr>
        <w:rFonts w:ascii="Symbol" w:hAnsi="Symbol" w:hint="default"/>
      </w:rPr>
    </w:lvl>
    <w:lvl w:ilvl="4" w:tplc="BA7A826A" w:tentative="1">
      <w:start w:val="1"/>
      <w:numFmt w:val="bullet"/>
      <w:lvlText w:val="o"/>
      <w:lvlJc w:val="left"/>
      <w:pPr>
        <w:tabs>
          <w:tab w:val="num" w:pos="4392"/>
        </w:tabs>
        <w:ind w:left="4392" w:hanging="360"/>
      </w:pPr>
      <w:rPr>
        <w:rFonts w:ascii="Courier New" w:hAnsi="Courier New" w:hint="default"/>
      </w:rPr>
    </w:lvl>
    <w:lvl w:ilvl="5" w:tplc="A4DC2310" w:tentative="1">
      <w:start w:val="1"/>
      <w:numFmt w:val="bullet"/>
      <w:lvlText w:val=""/>
      <w:lvlJc w:val="left"/>
      <w:pPr>
        <w:tabs>
          <w:tab w:val="num" w:pos="5112"/>
        </w:tabs>
        <w:ind w:left="5112" w:hanging="360"/>
      </w:pPr>
      <w:rPr>
        <w:rFonts w:ascii="Wingdings" w:hAnsi="Wingdings" w:hint="default"/>
      </w:rPr>
    </w:lvl>
    <w:lvl w:ilvl="6" w:tplc="681A20CC" w:tentative="1">
      <w:start w:val="1"/>
      <w:numFmt w:val="bullet"/>
      <w:lvlText w:val=""/>
      <w:lvlJc w:val="left"/>
      <w:pPr>
        <w:tabs>
          <w:tab w:val="num" w:pos="5832"/>
        </w:tabs>
        <w:ind w:left="5832" w:hanging="360"/>
      </w:pPr>
      <w:rPr>
        <w:rFonts w:ascii="Symbol" w:hAnsi="Symbol" w:hint="default"/>
      </w:rPr>
    </w:lvl>
    <w:lvl w:ilvl="7" w:tplc="785E5330" w:tentative="1">
      <w:start w:val="1"/>
      <w:numFmt w:val="bullet"/>
      <w:lvlText w:val="o"/>
      <w:lvlJc w:val="left"/>
      <w:pPr>
        <w:tabs>
          <w:tab w:val="num" w:pos="6552"/>
        </w:tabs>
        <w:ind w:left="6552" w:hanging="360"/>
      </w:pPr>
      <w:rPr>
        <w:rFonts w:ascii="Courier New" w:hAnsi="Courier New" w:hint="default"/>
      </w:rPr>
    </w:lvl>
    <w:lvl w:ilvl="8" w:tplc="ABFC90DA" w:tentative="1">
      <w:start w:val="1"/>
      <w:numFmt w:val="bullet"/>
      <w:lvlText w:val=""/>
      <w:lvlJc w:val="left"/>
      <w:pPr>
        <w:tabs>
          <w:tab w:val="num" w:pos="7272"/>
        </w:tabs>
        <w:ind w:left="7272" w:hanging="360"/>
      </w:pPr>
      <w:rPr>
        <w:rFonts w:ascii="Wingdings" w:hAnsi="Wingdings" w:hint="default"/>
      </w:rPr>
    </w:lvl>
  </w:abstractNum>
  <w:abstractNum w:abstractNumId="9">
    <w:nsid w:val="1FA41FA0"/>
    <w:multiLevelType w:val="hybridMultilevel"/>
    <w:tmpl w:val="9DD807EE"/>
    <w:lvl w:ilvl="0" w:tplc="9F4CCF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FB34AE0"/>
    <w:multiLevelType w:val="hybridMultilevel"/>
    <w:tmpl w:val="82E8A5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025618B"/>
    <w:multiLevelType w:val="hybridMultilevel"/>
    <w:tmpl w:val="CF36F8A0"/>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6C2BC3"/>
    <w:multiLevelType w:val="hybridMultilevel"/>
    <w:tmpl w:val="0D6C48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745B52"/>
    <w:multiLevelType w:val="multilevel"/>
    <w:tmpl w:val="38C8AFB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A2B3C0C"/>
    <w:multiLevelType w:val="hybridMultilevel"/>
    <w:tmpl w:val="C10220F0"/>
    <w:lvl w:ilvl="0" w:tplc="867EFC04">
      <w:numFmt w:val="bullet"/>
      <w:lvlText w:val="-"/>
      <w:lvlJc w:val="left"/>
      <w:pPr>
        <w:ind w:left="1065" w:hanging="360"/>
      </w:pPr>
      <w:rPr>
        <w:rFonts w:ascii="Times New Roman" w:eastAsia="Times New Roman" w:hAnsi="Times New Roman" w:cs="Times New Roman"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15">
    <w:nsid w:val="417A2464"/>
    <w:multiLevelType w:val="hybridMultilevel"/>
    <w:tmpl w:val="6B10A10E"/>
    <w:lvl w:ilvl="0" w:tplc="3D789D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2D52280"/>
    <w:multiLevelType w:val="hybridMultilevel"/>
    <w:tmpl w:val="A4AE3D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27618C"/>
    <w:multiLevelType w:val="multilevel"/>
    <w:tmpl w:val="A82C236C"/>
    <w:lvl w:ilvl="0">
      <w:start w:val="6"/>
      <w:numFmt w:val="decimal"/>
      <w:lvlText w:val="%1."/>
      <w:lvlJc w:val="left"/>
      <w:pPr>
        <w:ind w:left="360" w:hanging="360"/>
      </w:pPr>
      <w:rPr>
        <w:rFonts w:hint="default"/>
        <w:sz w:val="24"/>
        <w:szCs w:val="24"/>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42217BA"/>
    <w:multiLevelType w:val="multilevel"/>
    <w:tmpl w:val="6744F1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88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9A043F2"/>
    <w:multiLevelType w:val="hybridMultilevel"/>
    <w:tmpl w:val="B37070E8"/>
    <w:lvl w:ilvl="0" w:tplc="FFFFFFFF">
      <w:start w:val="5"/>
      <w:numFmt w:val="bullet"/>
      <w:lvlText w:val="-"/>
      <w:lvlJc w:val="left"/>
      <w:pPr>
        <w:tabs>
          <w:tab w:val="num" w:pos="1080"/>
        </w:tabs>
        <w:ind w:firstLine="72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EDB7DB2"/>
    <w:multiLevelType w:val="multilevel"/>
    <w:tmpl w:val="4FB2E3AC"/>
    <w:lvl w:ilvl="0">
      <w:start w:val="1"/>
      <w:numFmt w:val="bullet"/>
      <w:suff w:val="space"/>
      <w:lvlText w:val=""/>
      <w:lvlJc w:val="left"/>
      <w:pPr>
        <w:ind w:left="7023"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4F7A484C"/>
    <w:multiLevelType w:val="multilevel"/>
    <w:tmpl w:val="95C648FA"/>
    <w:lvl w:ilvl="0">
      <w:start w:val="4"/>
      <w:numFmt w:val="decimal"/>
      <w:lvlText w:val="%1."/>
      <w:lvlJc w:val="left"/>
      <w:pPr>
        <w:ind w:left="420" w:hanging="420"/>
      </w:pPr>
      <w:rPr>
        <w:rFonts w:hint="default"/>
      </w:rPr>
    </w:lvl>
    <w:lvl w:ilvl="1">
      <w:start w:val="1"/>
      <w:numFmt w:val="decimal"/>
      <w:lvlText w:val="%1.%2."/>
      <w:lvlJc w:val="left"/>
      <w:pPr>
        <w:ind w:left="41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223567B"/>
    <w:multiLevelType w:val="multilevel"/>
    <w:tmpl w:val="3F2287EE"/>
    <w:lvl w:ilvl="0">
      <w:start w:val="1"/>
      <w:numFmt w:val="decimal"/>
      <w:lvlText w:val="%1."/>
      <w:lvlJc w:val="left"/>
      <w:pPr>
        <w:ind w:left="390" w:hanging="390"/>
      </w:pPr>
      <w:rPr>
        <w:rFonts w:eastAsia="Times New Roman" w:hint="default"/>
        <w:color w:val="365F91" w:themeColor="accent1" w:themeShade="BF"/>
        <w:sz w:val="26"/>
      </w:rPr>
    </w:lvl>
    <w:lvl w:ilvl="1">
      <w:start w:val="1"/>
      <w:numFmt w:val="decimal"/>
      <w:suff w:val="space"/>
      <w:lvlText w:val="%1.%2."/>
      <w:lvlJc w:val="left"/>
      <w:pPr>
        <w:ind w:left="1099" w:hanging="390"/>
      </w:pPr>
      <w:rPr>
        <w:rFonts w:eastAsia="Times New Roman" w:hint="default"/>
        <w:color w:val="auto"/>
        <w:sz w:val="26"/>
      </w:rPr>
    </w:lvl>
    <w:lvl w:ilvl="2">
      <w:start w:val="1"/>
      <w:numFmt w:val="decimal"/>
      <w:lvlText w:val="%1.%2.%3."/>
      <w:lvlJc w:val="left"/>
      <w:pPr>
        <w:ind w:left="2138" w:hanging="720"/>
      </w:pPr>
      <w:rPr>
        <w:rFonts w:eastAsia="Times New Roman" w:hint="default"/>
        <w:color w:val="365F91" w:themeColor="accent1" w:themeShade="BF"/>
        <w:sz w:val="26"/>
      </w:rPr>
    </w:lvl>
    <w:lvl w:ilvl="3">
      <w:start w:val="1"/>
      <w:numFmt w:val="decimal"/>
      <w:lvlText w:val="%1.%2.%3.%4."/>
      <w:lvlJc w:val="left"/>
      <w:pPr>
        <w:ind w:left="2847" w:hanging="720"/>
      </w:pPr>
      <w:rPr>
        <w:rFonts w:eastAsia="Times New Roman" w:hint="default"/>
        <w:color w:val="365F91" w:themeColor="accent1" w:themeShade="BF"/>
        <w:sz w:val="26"/>
      </w:rPr>
    </w:lvl>
    <w:lvl w:ilvl="4">
      <w:start w:val="1"/>
      <w:numFmt w:val="decimal"/>
      <w:lvlText w:val="%1.%2.%3.%4.%5."/>
      <w:lvlJc w:val="left"/>
      <w:pPr>
        <w:ind w:left="3916" w:hanging="1080"/>
      </w:pPr>
      <w:rPr>
        <w:rFonts w:eastAsia="Times New Roman" w:hint="default"/>
        <w:color w:val="365F91" w:themeColor="accent1" w:themeShade="BF"/>
        <w:sz w:val="26"/>
      </w:rPr>
    </w:lvl>
    <w:lvl w:ilvl="5">
      <w:start w:val="1"/>
      <w:numFmt w:val="decimal"/>
      <w:lvlText w:val="%1.%2.%3.%4.%5.%6."/>
      <w:lvlJc w:val="left"/>
      <w:pPr>
        <w:ind w:left="4625" w:hanging="1080"/>
      </w:pPr>
      <w:rPr>
        <w:rFonts w:eastAsia="Times New Roman" w:hint="default"/>
        <w:color w:val="365F91" w:themeColor="accent1" w:themeShade="BF"/>
        <w:sz w:val="26"/>
      </w:rPr>
    </w:lvl>
    <w:lvl w:ilvl="6">
      <w:start w:val="1"/>
      <w:numFmt w:val="decimal"/>
      <w:lvlText w:val="%1.%2.%3.%4.%5.%6.%7."/>
      <w:lvlJc w:val="left"/>
      <w:pPr>
        <w:ind w:left="5694" w:hanging="1440"/>
      </w:pPr>
      <w:rPr>
        <w:rFonts w:eastAsia="Times New Roman" w:hint="default"/>
        <w:color w:val="365F91" w:themeColor="accent1" w:themeShade="BF"/>
        <w:sz w:val="26"/>
      </w:rPr>
    </w:lvl>
    <w:lvl w:ilvl="7">
      <w:start w:val="1"/>
      <w:numFmt w:val="decimal"/>
      <w:lvlText w:val="%1.%2.%3.%4.%5.%6.%7.%8."/>
      <w:lvlJc w:val="left"/>
      <w:pPr>
        <w:ind w:left="6403" w:hanging="1440"/>
      </w:pPr>
      <w:rPr>
        <w:rFonts w:eastAsia="Times New Roman" w:hint="default"/>
        <w:color w:val="365F91" w:themeColor="accent1" w:themeShade="BF"/>
        <w:sz w:val="26"/>
      </w:rPr>
    </w:lvl>
    <w:lvl w:ilvl="8">
      <w:start w:val="1"/>
      <w:numFmt w:val="decimal"/>
      <w:lvlText w:val="%1.%2.%3.%4.%5.%6.%7.%8.%9."/>
      <w:lvlJc w:val="left"/>
      <w:pPr>
        <w:ind w:left="7472" w:hanging="1800"/>
      </w:pPr>
      <w:rPr>
        <w:rFonts w:eastAsia="Times New Roman" w:hint="default"/>
        <w:color w:val="365F91" w:themeColor="accent1" w:themeShade="BF"/>
        <w:sz w:val="26"/>
      </w:rPr>
    </w:lvl>
  </w:abstractNum>
  <w:abstractNum w:abstractNumId="23">
    <w:nsid w:val="54A74359"/>
    <w:multiLevelType w:val="multilevel"/>
    <w:tmpl w:val="18B8C010"/>
    <w:lvl w:ilvl="0">
      <w:start w:val="1"/>
      <w:numFmt w:val="bullet"/>
      <w:suff w:val="space"/>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5AC46BD3"/>
    <w:multiLevelType w:val="hybridMultilevel"/>
    <w:tmpl w:val="F3E8C8BA"/>
    <w:lvl w:ilvl="0" w:tplc="F5F42C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02A0727"/>
    <w:multiLevelType w:val="hybridMultilevel"/>
    <w:tmpl w:val="E142369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642077C1"/>
    <w:multiLevelType w:val="multilevel"/>
    <w:tmpl w:val="8126F054"/>
    <w:lvl w:ilvl="0">
      <w:start w:val="1"/>
      <w:numFmt w:val="bullet"/>
      <w:suff w:val="space"/>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660652FD"/>
    <w:multiLevelType w:val="hybridMultilevel"/>
    <w:tmpl w:val="33DAC31C"/>
    <w:lvl w:ilvl="0" w:tplc="FBC6820A">
      <w:start w:val="1"/>
      <w:numFmt w:val="bullet"/>
      <w:suff w:val="space"/>
      <w:lvlText w:val=""/>
      <w:lvlJc w:val="left"/>
      <w:pPr>
        <w:ind w:left="4472"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8">
    <w:nsid w:val="67DF22B5"/>
    <w:multiLevelType w:val="hybridMultilevel"/>
    <w:tmpl w:val="6A2ED2A4"/>
    <w:lvl w:ilvl="0" w:tplc="68FAD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03F6F61"/>
    <w:multiLevelType w:val="hybridMultilevel"/>
    <w:tmpl w:val="6CE2A79E"/>
    <w:lvl w:ilvl="0" w:tplc="320A1130">
      <w:start w:val="1"/>
      <w:numFmt w:val="bullet"/>
      <w:lvlText w:val=""/>
      <w:lvlJc w:val="left"/>
      <w:pPr>
        <w:tabs>
          <w:tab w:val="num" w:pos="1080"/>
        </w:tabs>
        <w:ind w:left="1080" w:hanging="360"/>
      </w:pPr>
      <w:rPr>
        <w:rFonts w:ascii="Symbol" w:hAnsi="Symbol" w:hint="default"/>
      </w:rPr>
    </w:lvl>
    <w:lvl w:ilvl="1" w:tplc="C76866E8" w:tentative="1">
      <w:start w:val="1"/>
      <w:numFmt w:val="bullet"/>
      <w:lvlText w:val="o"/>
      <w:lvlJc w:val="left"/>
      <w:pPr>
        <w:tabs>
          <w:tab w:val="num" w:pos="1800"/>
        </w:tabs>
        <w:ind w:left="1800" w:hanging="360"/>
      </w:pPr>
      <w:rPr>
        <w:rFonts w:ascii="Courier New" w:hAnsi="Courier New" w:hint="default"/>
      </w:rPr>
    </w:lvl>
    <w:lvl w:ilvl="2" w:tplc="5D5058C6" w:tentative="1">
      <w:start w:val="1"/>
      <w:numFmt w:val="bullet"/>
      <w:lvlText w:val=""/>
      <w:lvlJc w:val="left"/>
      <w:pPr>
        <w:tabs>
          <w:tab w:val="num" w:pos="2520"/>
        </w:tabs>
        <w:ind w:left="2520" w:hanging="360"/>
      </w:pPr>
      <w:rPr>
        <w:rFonts w:ascii="Wingdings" w:hAnsi="Wingdings" w:hint="default"/>
      </w:rPr>
    </w:lvl>
    <w:lvl w:ilvl="3" w:tplc="38BAC696" w:tentative="1">
      <w:start w:val="1"/>
      <w:numFmt w:val="bullet"/>
      <w:lvlText w:val=""/>
      <w:lvlJc w:val="left"/>
      <w:pPr>
        <w:tabs>
          <w:tab w:val="num" w:pos="3240"/>
        </w:tabs>
        <w:ind w:left="3240" w:hanging="360"/>
      </w:pPr>
      <w:rPr>
        <w:rFonts w:ascii="Symbol" w:hAnsi="Symbol" w:hint="default"/>
      </w:rPr>
    </w:lvl>
    <w:lvl w:ilvl="4" w:tplc="174C2BF0" w:tentative="1">
      <w:start w:val="1"/>
      <w:numFmt w:val="bullet"/>
      <w:lvlText w:val="o"/>
      <w:lvlJc w:val="left"/>
      <w:pPr>
        <w:tabs>
          <w:tab w:val="num" w:pos="3960"/>
        </w:tabs>
        <w:ind w:left="3960" w:hanging="360"/>
      </w:pPr>
      <w:rPr>
        <w:rFonts w:ascii="Courier New" w:hAnsi="Courier New" w:hint="default"/>
      </w:rPr>
    </w:lvl>
    <w:lvl w:ilvl="5" w:tplc="DEEA4D9C" w:tentative="1">
      <w:start w:val="1"/>
      <w:numFmt w:val="bullet"/>
      <w:lvlText w:val=""/>
      <w:lvlJc w:val="left"/>
      <w:pPr>
        <w:tabs>
          <w:tab w:val="num" w:pos="4680"/>
        </w:tabs>
        <w:ind w:left="4680" w:hanging="360"/>
      </w:pPr>
      <w:rPr>
        <w:rFonts w:ascii="Wingdings" w:hAnsi="Wingdings" w:hint="default"/>
      </w:rPr>
    </w:lvl>
    <w:lvl w:ilvl="6" w:tplc="D6482A3C" w:tentative="1">
      <w:start w:val="1"/>
      <w:numFmt w:val="bullet"/>
      <w:lvlText w:val=""/>
      <w:lvlJc w:val="left"/>
      <w:pPr>
        <w:tabs>
          <w:tab w:val="num" w:pos="5400"/>
        </w:tabs>
        <w:ind w:left="5400" w:hanging="360"/>
      </w:pPr>
      <w:rPr>
        <w:rFonts w:ascii="Symbol" w:hAnsi="Symbol" w:hint="default"/>
      </w:rPr>
    </w:lvl>
    <w:lvl w:ilvl="7" w:tplc="C8725EEE" w:tentative="1">
      <w:start w:val="1"/>
      <w:numFmt w:val="bullet"/>
      <w:lvlText w:val="o"/>
      <w:lvlJc w:val="left"/>
      <w:pPr>
        <w:tabs>
          <w:tab w:val="num" w:pos="6120"/>
        </w:tabs>
        <w:ind w:left="6120" w:hanging="360"/>
      </w:pPr>
      <w:rPr>
        <w:rFonts w:ascii="Courier New" w:hAnsi="Courier New" w:hint="default"/>
      </w:rPr>
    </w:lvl>
    <w:lvl w:ilvl="8" w:tplc="463CCF9C" w:tentative="1">
      <w:start w:val="1"/>
      <w:numFmt w:val="bullet"/>
      <w:lvlText w:val=""/>
      <w:lvlJc w:val="left"/>
      <w:pPr>
        <w:tabs>
          <w:tab w:val="num" w:pos="6840"/>
        </w:tabs>
        <w:ind w:left="6840" w:hanging="360"/>
      </w:pPr>
      <w:rPr>
        <w:rFonts w:ascii="Wingdings" w:hAnsi="Wingdings" w:hint="default"/>
      </w:rPr>
    </w:lvl>
  </w:abstractNum>
  <w:abstractNum w:abstractNumId="30">
    <w:nsid w:val="718F4D41"/>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502"/>
        </w:tabs>
        <w:ind w:left="502"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788E25B5"/>
    <w:multiLevelType w:val="multilevel"/>
    <w:tmpl w:val="FDEABE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7BD02CD2"/>
    <w:multiLevelType w:val="hybridMultilevel"/>
    <w:tmpl w:val="1720A800"/>
    <w:lvl w:ilvl="0" w:tplc="AD1A5B4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7F1E0549"/>
    <w:multiLevelType w:val="hybridMultilevel"/>
    <w:tmpl w:val="295C25E8"/>
    <w:lvl w:ilvl="0" w:tplc="7B943AA8">
      <w:start w:val="1"/>
      <w:numFmt w:val="decimal"/>
      <w:lvlText w:val="%1."/>
      <w:lvlJc w:val="left"/>
      <w:pPr>
        <w:ind w:left="780" w:hanging="420"/>
      </w:pPr>
      <w:rPr>
        <w:rFonts w:cs="Times New Roman" w:hint="default"/>
        <w:i w:val="0"/>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num>
  <w:num w:numId="2">
    <w:abstractNumId w:val="2"/>
  </w:num>
  <w:num w:numId="3">
    <w:abstractNumId w:val="29"/>
  </w:num>
  <w:num w:numId="4">
    <w:abstractNumId w:val="8"/>
  </w:num>
  <w:num w:numId="5">
    <w:abstractNumId w:val="9"/>
  </w:num>
  <w:num w:numId="6">
    <w:abstractNumId w:val="1"/>
  </w:num>
  <w:num w:numId="7">
    <w:abstractNumId w:val="32"/>
  </w:num>
  <w:num w:numId="8">
    <w:abstractNumId w:val="33"/>
  </w:num>
  <w:num w:numId="9">
    <w:abstractNumId w:val="25"/>
  </w:num>
  <w:num w:numId="10">
    <w:abstractNumId w:val="0"/>
  </w:num>
  <w:num w:numId="11">
    <w:abstractNumId w:val="21"/>
  </w:num>
  <w:num w:numId="12">
    <w:abstractNumId w:val="31"/>
  </w:num>
  <w:num w:numId="13">
    <w:abstractNumId w:val="13"/>
  </w:num>
  <w:num w:numId="14">
    <w:abstractNumId w:val="7"/>
  </w:num>
  <w:num w:numId="15">
    <w:abstractNumId w:val="17"/>
  </w:num>
  <w:num w:numId="16">
    <w:abstractNumId w:val="14"/>
  </w:num>
  <w:num w:numId="17">
    <w:abstractNumId w:val="5"/>
  </w:num>
  <w:num w:numId="18">
    <w:abstractNumId w:val="10"/>
  </w:num>
  <w:num w:numId="19">
    <w:abstractNumId w:val="15"/>
  </w:num>
  <w:num w:numId="20">
    <w:abstractNumId w:val="24"/>
  </w:num>
  <w:num w:numId="21">
    <w:abstractNumId w:val="27"/>
  </w:num>
  <w:num w:numId="22">
    <w:abstractNumId w:val="28"/>
  </w:num>
  <w:num w:numId="23">
    <w:abstractNumId w:val="22"/>
  </w:num>
  <w:num w:numId="24">
    <w:abstractNumId w:val="16"/>
  </w:num>
  <w:num w:numId="25">
    <w:abstractNumId w:val="12"/>
  </w:num>
  <w:num w:numId="26">
    <w:abstractNumId w:val="11"/>
  </w:num>
  <w:num w:numId="27">
    <w:abstractNumId w:val="19"/>
  </w:num>
  <w:num w:numId="28">
    <w:abstractNumId w:val="3"/>
  </w:num>
  <w:num w:numId="29">
    <w:abstractNumId w:val="6"/>
  </w:num>
  <w:num w:numId="30">
    <w:abstractNumId w:val="4"/>
  </w:num>
  <w:num w:numId="31">
    <w:abstractNumId w:val="18"/>
  </w:num>
  <w:num w:numId="32">
    <w:abstractNumId w:val="23"/>
  </w:num>
  <w:num w:numId="33">
    <w:abstractNumId w:val="26"/>
  </w:num>
  <w:num w:numId="34">
    <w:abstractNumId w:val="20"/>
  </w:num>
  <w:num w:numId="35">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defaultTabStop w:val="708"/>
  <w:drawingGridHorizontalSpacing w:val="120"/>
  <w:drawingGridVerticalSpacing w:val="163"/>
  <w:displayHorizontalDrawingGridEvery w:val="0"/>
  <w:displayVerticalDrawingGridEvery w:val="2"/>
  <w:characterSpacingControl w:val="doNotCompress"/>
  <w:hdrShapeDefaults>
    <o:shapedefaults v:ext="edit" spidmax="8193">
      <o:colormru v:ext="edit" colors="#f0ebb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13"/>
    <w:rsid w:val="000010D3"/>
    <w:rsid w:val="000013B1"/>
    <w:rsid w:val="000028CA"/>
    <w:rsid w:val="00002F1D"/>
    <w:rsid w:val="00003AC7"/>
    <w:rsid w:val="0000507E"/>
    <w:rsid w:val="000050BD"/>
    <w:rsid w:val="00005689"/>
    <w:rsid w:val="00005C82"/>
    <w:rsid w:val="00006A5B"/>
    <w:rsid w:val="00013D06"/>
    <w:rsid w:val="00015AAA"/>
    <w:rsid w:val="000163F6"/>
    <w:rsid w:val="0001651F"/>
    <w:rsid w:val="0001685B"/>
    <w:rsid w:val="00017091"/>
    <w:rsid w:val="00017FD0"/>
    <w:rsid w:val="00020011"/>
    <w:rsid w:val="00021B6B"/>
    <w:rsid w:val="000227DB"/>
    <w:rsid w:val="00023229"/>
    <w:rsid w:val="00026528"/>
    <w:rsid w:val="00026B65"/>
    <w:rsid w:val="000274EC"/>
    <w:rsid w:val="000301A0"/>
    <w:rsid w:val="00032907"/>
    <w:rsid w:val="00032C6E"/>
    <w:rsid w:val="0003402A"/>
    <w:rsid w:val="000342A9"/>
    <w:rsid w:val="000349ED"/>
    <w:rsid w:val="00035212"/>
    <w:rsid w:val="000359F4"/>
    <w:rsid w:val="00036112"/>
    <w:rsid w:val="00036790"/>
    <w:rsid w:val="00036CCF"/>
    <w:rsid w:val="000374DB"/>
    <w:rsid w:val="00037EE1"/>
    <w:rsid w:val="00042207"/>
    <w:rsid w:val="000423F2"/>
    <w:rsid w:val="00043FC2"/>
    <w:rsid w:val="00044392"/>
    <w:rsid w:val="00045C7E"/>
    <w:rsid w:val="000462B2"/>
    <w:rsid w:val="00047A29"/>
    <w:rsid w:val="00047C2D"/>
    <w:rsid w:val="00052F5D"/>
    <w:rsid w:val="00053201"/>
    <w:rsid w:val="00054D10"/>
    <w:rsid w:val="00057368"/>
    <w:rsid w:val="000578A7"/>
    <w:rsid w:val="00061058"/>
    <w:rsid w:val="000620B7"/>
    <w:rsid w:val="0006503E"/>
    <w:rsid w:val="00066776"/>
    <w:rsid w:val="00067D11"/>
    <w:rsid w:val="00070C6B"/>
    <w:rsid w:val="00072584"/>
    <w:rsid w:val="00072CA6"/>
    <w:rsid w:val="00073709"/>
    <w:rsid w:val="00074019"/>
    <w:rsid w:val="00074692"/>
    <w:rsid w:val="00075043"/>
    <w:rsid w:val="00075F82"/>
    <w:rsid w:val="00077ED6"/>
    <w:rsid w:val="00081C98"/>
    <w:rsid w:val="00083393"/>
    <w:rsid w:val="00084A28"/>
    <w:rsid w:val="000863AB"/>
    <w:rsid w:val="0008678B"/>
    <w:rsid w:val="00086C6A"/>
    <w:rsid w:val="0008703D"/>
    <w:rsid w:val="00087675"/>
    <w:rsid w:val="00091D15"/>
    <w:rsid w:val="00094950"/>
    <w:rsid w:val="00097013"/>
    <w:rsid w:val="000A045E"/>
    <w:rsid w:val="000A0466"/>
    <w:rsid w:val="000A1DE2"/>
    <w:rsid w:val="000A1E21"/>
    <w:rsid w:val="000A1E7E"/>
    <w:rsid w:val="000A23D8"/>
    <w:rsid w:val="000A3336"/>
    <w:rsid w:val="000A34B6"/>
    <w:rsid w:val="000A3EE4"/>
    <w:rsid w:val="000A49FB"/>
    <w:rsid w:val="000A4A9B"/>
    <w:rsid w:val="000A4C24"/>
    <w:rsid w:val="000A5704"/>
    <w:rsid w:val="000A57D7"/>
    <w:rsid w:val="000A6963"/>
    <w:rsid w:val="000A6BF6"/>
    <w:rsid w:val="000A6E2B"/>
    <w:rsid w:val="000A75A1"/>
    <w:rsid w:val="000A75EC"/>
    <w:rsid w:val="000B07E1"/>
    <w:rsid w:val="000B385C"/>
    <w:rsid w:val="000B3930"/>
    <w:rsid w:val="000B54F1"/>
    <w:rsid w:val="000B5903"/>
    <w:rsid w:val="000B6749"/>
    <w:rsid w:val="000C0992"/>
    <w:rsid w:val="000C1120"/>
    <w:rsid w:val="000C1366"/>
    <w:rsid w:val="000C1795"/>
    <w:rsid w:val="000C1B72"/>
    <w:rsid w:val="000C2D51"/>
    <w:rsid w:val="000C3852"/>
    <w:rsid w:val="000C6300"/>
    <w:rsid w:val="000C6C06"/>
    <w:rsid w:val="000C7B34"/>
    <w:rsid w:val="000D11D1"/>
    <w:rsid w:val="000D1B70"/>
    <w:rsid w:val="000D1C4B"/>
    <w:rsid w:val="000D27E9"/>
    <w:rsid w:val="000D2936"/>
    <w:rsid w:val="000D2B0A"/>
    <w:rsid w:val="000D7284"/>
    <w:rsid w:val="000E0367"/>
    <w:rsid w:val="000E074B"/>
    <w:rsid w:val="000E0D24"/>
    <w:rsid w:val="000E0D5F"/>
    <w:rsid w:val="000E0EBF"/>
    <w:rsid w:val="000E17BC"/>
    <w:rsid w:val="000E1C77"/>
    <w:rsid w:val="000E2401"/>
    <w:rsid w:val="000E2BF0"/>
    <w:rsid w:val="000E2FFD"/>
    <w:rsid w:val="000E3708"/>
    <w:rsid w:val="000E4E1A"/>
    <w:rsid w:val="000E58C1"/>
    <w:rsid w:val="000E5CDC"/>
    <w:rsid w:val="000E76F9"/>
    <w:rsid w:val="000E794F"/>
    <w:rsid w:val="000F1915"/>
    <w:rsid w:val="000F1B21"/>
    <w:rsid w:val="000F2582"/>
    <w:rsid w:val="000F273D"/>
    <w:rsid w:val="000F35D6"/>
    <w:rsid w:val="000F6A43"/>
    <w:rsid w:val="000F73DC"/>
    <w:rsid w:val="000F7BD1"/>
    <w:rsid w:val="00101823"/>
    <w:rsid w:val="0010401B"/>
    <w:rsid w:val="00105108"/>
    <w:rsid w:val="0010618E"/>
    <w:rsid w:val="001062AE"/>
    <w:rsid w:val="001062B3"/>
    <w:rsid w:val="00110C5E"/>
    <w:rsid w:val="001118EE"/>
    <w:rsid w:val="00112089"/>
    <w:rsid w:val="00112925"/>
    <w:rsid w:val="00113132"/>
    <w:rsid w:val="00113394"/>
    <w:rsid w:val="00113719"/>
    <w:rsid w:val="00114B45"/>
    <w:rsid w:val="00114C64"/>
    <w:rsid w:val="001150AE"/>
    <w:rsid w:val="001155E3"/>
    <w:rsid w:val="00120056"/>
    <w:rsid w:val="00120251"/>
    <w:rsid w:val="001221CA"/>
    <w:rsid w:val="0012245F"/>
    <w:rsid w:val="001233ED"/>
    <w:rsid w:val="00123915"/>
    <w:rsid w:val="00123D82"/>
    <w:rsid w:val="00123F77"/>
    <w:rsid w:val="001241C8"/>
    <w:rsid w:val="00124848"/>
    <w:rsid w:val="00125B09"/>
    <w:rsid w:val="0012763D"/>
    <w:rsid w:val="00127FAD"/>
    <w:rsid w:val="0013002C"/>
    <w:rsid w:val="00130447"/>
    <w:rsid w:val="00130D27"/>
    <w:rsid w:val="00134B5D"/>
    <w:rsid w:val="0013544B"/>
    <w:rsid w:val="00135972"/>
    <w:rsid w:val="00141B75"/>
    <w:rsid w:val="00141B8D"/>
    <w:rsid w:val="0014220C"/>
    <w:rsid w:val="00145421"/>
    <w:rsid w:val="00147877"/>
    <w:rsid w:val="0015233E"/>
    <w:rsid w:val="001525DD"/>
    <w:rsid w:val="00153CC6"/>
    <w:rsid w:val="0015403F"/>
    <w:rsid w:val="00154451"/>
    <w:rsid w:val="00154D4D"/>
    <w:rsid w:val="00155C32"/>
    <w:rsid w:val="001572BF"/>
    <w:rsid w:val="00157465"/>
    <w:rsid w:val="001574DF"/>
    <w:rsid w:val="00157ACE"/>
    <w:rsid w:val="00157D0C"/>
    <w:rsid w:val="001602B3"/>
    <w:rsid w:val="00160A92"/>
    <w:rsid w:val="00162F5C"/>
    <w:rsid w:val="00163E26"/>
    <w:rsid w:val="0016424D"/>
    <w:rsid w:val="001655F3"/>
    <w:rsid w:val="001672B0"/>
    <w:rsid w:val="00167542"/>
    <w:rsid w:val="00170738"/>
    <w:rsid w:val="001707D1"/>
    <w:rsid w:val="001722DF"/>
    <w:rsid w:val="001735CB"/>
    <w:rsid w:val="0017369C"/>
    <w:rsid w:val="001747A7"/>
    <w:rsid w:val="00174FBD"/>
    <w:rsid w:val="001757C0"/>
    <w:rsid w:val="00180442"/>
    <w:rsid w:val="00181677"/>
    <w:rsid w:val="00182568"/>
    <w:rsid w:val="00182744"/>
    <w:rsid w:val="00182AAC"/>
    <w:rsid w:val="001837C4"/>
    <w:rsid w:val="001854B3"/>
    <w:rsid w:val="00186788"/>
    <w:rsid w:val="0018681F"/>
    <w:rsid w:val="0018705C"/>
    <w:rsid w:val="00187BCE"/>
    <w:rsid w:val="00190040"/>
    <w:rsid w:val="001914EB"/>
    <w:rsid w:val="001918F1"/>
    <w:rsid w:val="00191B01"/>
    <w:rsid w:val="00191FA5"/>
    <w:rsid w:val="00192516"/>
    <w:rsid w:val="00194AA2"/>
    <w:rsid w:val="0019661F"/>
    <w:rsid w:val="00196B23"/>
    <w:rsid w:val="00196FBA"/>
    <w:rsid w:val="001A0440"/>
    <w:rsid w:val="001A0695"/>
    <w:rsid w:val="001A0DBA"/>
    <w:rsid w:val="001A10C2"/>
    <w:rsid w:val="001A1114"/>
    <w:rsid w:val="001A134E"/>
    <w:rsid w:val="001A1544"/>
    <w:rsid w:val="001A20E8"/>
    <w:rsid w:val="001A3707"/>
    <w:rsid w:val="001A3C01"/>
    <w:rsid w:val="001A3D38"/>
    <w:rsid w:val="001A47BC"/>
    <w:rsid w:val="001A4CC0"/>
    <w:rsid w:val="001A52B7"/>
    <w:rsid w:val="001A57A3"/>
    <w:rsid w:val="001A6422"/>
    <w:rsid w:val="001A789A"/>
    <w:rsid w:val="001B077C"/>
    <w:rsid w:val="001B69CE"/>
    <w:rsid w:val="001B7011"/>
    <w:rsid w:val="001C0637"/>
    <w:rsid w:val="001C1621"/>
    <w:rsid w:val="001C2272"/>
    <w:rsid w:val="001C2CB6"/>
    <w:rsid w:val="001C391A"/>
    <w:rsid w:val="001C4B21"/>
    <w:rsid w:val="001C4E6C"/>
    <w:rsid w:val="001C508A"/>
    <w:rsid w:val="001C5376"/>
    <w:rsid w:val="001C5BA3"/>
    <w:rsid w:val="001C791B"/>
    <w:rsid w:val="001D1BAC"/>
    <w:rsid w:val="001D2116"/>
    <w:rsid w:val="001D2A41"/>
    <w:rsid w:val="001D44E2"/>
    <w:rsid w:val="001D5C33"/>
    <w:rsid w:val="001D641B"/>
    <w:rsid w:val="001D6980"/>
    <w:rsid w:val="001D73B3"/>
    <w:rsid w:val="001D79F5"/>
    <w:rsid w:val="001E0400"/>
    <w:rsid w:val="001E0FE9"/>
    <w:rsid w:val="001E145E"/>
    <w:rsid w:val="001E230A"/>
    <w:rsid w:val="001E367D"/>
    <w:rsid w:val="001E4764"/>
    <w:rsid w:val="001E4839"/>
    <w:rsid w:val="001E5121"/>
    <w:rsid w:val="001E7747"/>
    <w:rsid w:val="001F0135"/>
    <w:rsid w:val="001F0435"/>
    <w:rsid w:val="001F06AD"/>
    <w:rsid w:val="001F08BA"/>
    <w:rsid w:val="001F09FF"/>
    <w:rsid w:val="001F23EF"/>
    <w:rsid w:val="001F2925"/>
    <w:rsid w:val="001F31D4"/>
    <w:rsid w:val="001F5E36"/>
    <w:rsid w:val="001F7603"/>
    <w:rsid w:val="001F7F5A"/>
    <w:rsid w:val="001F7F89"/>
    <w:rsid w:val="0020067A"/>
    <w:rsid w:val="00201470"/>
    <w:rsid w:val="00201623"/>
    <w:rsid w:val="0020293D"/>
    <w:rsid w:val="00203713"/>
    <w:rsid w:val="00203811"/>
    <w:rsid w:val="00203D7D"/>
    <w:rsid w:val="002049FA"/>
    <w:rsid w:val="0020709E"/>
    <w:rsid w:val="0020716B"/>
    <w:rsid w:val="00207D85"/>
    <w:rsid w:val="002103C8"/>
    <w:rsid w:val="0021065D"/>
    <w:rsid w:val="00210CC6"/>
    <w:rsid w:val="00210EC9"/>
    <w:rsid w:val="00212EB6"/>
    <w:rsid w:val="002140CA"/>
    <w:rsid w:val="002143CF"/>
    <w:rsid w:val="002147B6"/>
    <w:rsid w:val="00216A0F"/>
    <w:rsid w:val="00217AE1"/>
    <w:rsid w:val="00220375"/>
    <w:rsid w:val="002203B3"/>
    <w:rsid w:val="00220AEF"/>
    <w:rsid w:val="00221559"/>
    <w:rsid w:val="0022279C"/>
    <w:rsid w:val="00222C55"/>
    <w:rsid w:val="002263F1"/>
    <w:rsid w:val="002269CF"/>
    <w:rsid w:val="002271A9"/>
    <w:rsid w:val="002300F9"/>
    <w:rsid w:val="0023102F"/>
    <w:rsid w:val="0023118E"/>
    <w:rsid w:val="00231EF0"/>
    <w:rsid w:val="002327CA"/>
    <w:rsid w:val="002337C8"/>
    <w:rsid w:val="002343B2"/>
    <w:rsid w:val="002346BD"/>
    <w:rsid w:val="00234B0E"/>
    <w:rsid w:val="00235752"/>
    <w:rsid w:val="002362AF"/>
    <w:rsid w:val="002407C2"/>
    <w:rsid w:val="0024103A"/>
    <w:rsid w:val="0024160D"/>
    <w:rsid w:val="0024260B"/>
    <w:rsid w:val="00242BD2"/>
    <w:rsid w:val="00245615"/>
    <w:rsid w:val="00246360"/>
    <w:rsid w:val="002463E5"/>
    <w:rsid w:val="00251B3B"/>
    <w:rsid w:val="0025276D"/>
    <w:rsid w:val="0025428E"/>
    <w:rsid w:val="00257A7B"/>
    <w:rsid w:val="00257AF0"/>
    <w:rsid w:val="00257CEA"/>
    <w:rsid w:val="00260429"/>
    <w:rsid w:val="00260B0F"/>
    <w:rsid w:val="00261440"/>
    <w:rsid w:val="00261C3B"/>
    <w:rsid w:val="00262759"/>
    <w:rsid w:val="00263079"/>
    <w:rsid w:val="0026392C"/>
    <w:rsid w:val="002641DC"/>
    <w:rsid w:val="002645F4"/>
    <w:rsid w:val="002656F7"/>
    <w:rsid w:val="00265A9B"/>
    <w:rsid w:val="00265D10"/>
    <w:rsid w:val="00266B39"/>
    <w:rsid w:val="00266D3D"/>
    <w:rsid w:val="00270D82"/>
    <w:rsid w:val="00271746"/>
    <w:rsid w:val="0027190A"/>
    <w:rsid w:val="00271EBC"/>
    <w:rsid w:val="0027227F"/>
    <w:rsid w:val="00272672"/>
    <w:rsid w:val="00273087"/>
    <w:rsid w:val="00273EC3"/>
    <w:rsid w:val="0027492E"/>
    <w:rsid w:val="002757F9"/>
    <w:rsid w:val="002759CD"/>
    <w:rsid w:val="002764EF"/>
    <w:rsid w:val="00276A5E"/>
    <w:rsid w:val="00277842"/>
    <w:rsid w:val="0028164D"/>
    <w:rsid w:val="00282979"/>
    <w:rsid w:val="002859F5"/>
    <w:rsid w:val="00285F52"/>
    <w:rsid w:val="0028692E"/>
    <w:rsid w:val="00286E36"/>
    <w:rsid w:val="0028731F"/>
    <w:rsid w:val="00287B3C"/>
    <w:rsid w:val="00290879"/>
    <w:rsid w:val="002908DE"/>
    <w:rsid w:val="00290BB2"/>
    <w:rsid w:val="0029158E"/>
    <w:rsid w:val="00292D3B"/>
    <w:rsid w:val="00293C0E"/>
    <w:rsid w:val="0029435C"/>
    <w:rsid w:val="00294A33"/>
    <w:rsid w:val="00294BC4"/>
    <w:rsid w:val="00295BCA"/>
    <w:rsid w:val="0029667D"/>
    <w:rsid w:val="002A1A2D"/>
    <w:rsid w:val="002A1C73"/>
    <w:rsid w:val="002A24F5"/>
    <w:rsid w:val="002A256C"/>
    <w:rsid w:val="002A28E7"/>
    <w:rsid w:val="002A3094"/>
    <w:rsid w:val="002A35D4"/>
    <w:rsid w:val="002A3B34"/>
    <w:rsid w:val="002A4659"/>
    <w:rsid w:val="002A4F1B"/>
    <w:rsid w:val="002A4F36"/>
    <w:rsid w:val="002A4F74"/>
    <w:rsid w:val="002A75C1"/>
    <w:rsid w:val="002B0837"/>
    <w:rsid w:val="002B155D"/>
    <w:rsid w:val="002B235F"/>
    <w:rsid w:val="002B3823"/>
    <w:rsid w:val="002B6157"/>
    <w:rsid w:val="002B7A88"/>
    <w:rsid w:val="002C01CC"/>
    <w:rsid w:val="002C117C"/>
    <w:rsid w:val="002C1B63"/>
    <w:rsid w:val="002C2C8C"/>
    <w:rsid w:val="002C3739"/>
    <w:rsid w:val="002C4AE0"/>
    <w:rsid w:val="002C5707"/>
    <w:rsid w:val="002D05AA"/>
    <w:rsid w:val="002D34F1"/>
    <w:rsid w:val="002D4DC2"/>
    <w:rsid w:val="002D6FA7"/>
    <w:rsid w:val="002D7174"/>
    <w:rsid w:val="002D73C1"/>
    <w:rsid w:val="002D7E87"/>
    <w:rsid w:val="002E0C10"/>
    <w:rsid w:val="002E10B3"/>
    <w:rsid w:val="002E11DA"/>
    <w:rsid w:val="002E1E4A"/>
    <w:rsid w:val="002E39F0"/>
    <w:rsid w:val="002E3F1A"/>
    <w:rsid w:val="002E418E"/>
    <w:rsid w:val="002E4D09"/>
    <w:rsid w:val="002E6BE0"/>
    <w:rsid w:val="002E6C27"/>
    <w:rsid w:val="002E72FF"/>
    <w:rsid w:val="002F1C1A"/>
    <w:rsid w:val="002F2577"/>
    <w:rsid w:val="002F2DF7"/>
    <w:rsid w:val="002F4404"/>
    <w:rsid w:val="002F4743"/>
    <w:rsid w:val="002F51F0"/>
    <w:rsid w:val="002F55E7"/>
    <w:rsid w:val="002F5C4E"/>
    <w:rsid w:val="002F78C8"/>
    <w:rsid w:val="002F7A79"/>
    <w:rsid w:val="00300239"/>
    <w:rsid w:val="003010F0"/>
    <w:rsid w:val="00301A15"/>
    <w:rsid w:val="00302A79"/>
    <w:rsid w:val="00303118"/>
    <w:rsid w:val="00303F6A"/>
    <w:rsid w:val="003046A5"/>
    <w:rsid w:val="00304711"/>
    <w:rsid w:val="00305292"/>
    <w:rsid w:val="003067EF"/>
    <w:rsid w:val="003069A9"/>
    <w:rsid w:val="00306B45"/>
    <w:rsid w:val="00307414"/>
    <w:rsid w:val="00307EE1"/>
    <w:rsid w:val="003106D3"/>
    <w:rsid w:val="00310EA2"/>
    <w:rsid w:val="00314372"/>
    <w:rsid w:val="003148CA"/>
    <w:rsid w:val="003152EB"/>
    <w:rsid w:val="00315C52"/>
    <w:rsid w:val="00316678"/>
    <w:rsid w:val="00317202"/>
    <w:rsid w:val="00317626"/>
    <w:rsid w:val="00317705"/>
    <w:rsid w:val="003179DE"/>
    <w:rsid w:val="00317C2C"/>
    <w:rsid w:val="003200E2"/>
    <w:rsid w:val="00320298"/>
    <w:rsid w:val="003203EA"/>
    <w:rsid w:val="0032297B"/>
    <w:rsid w:val="00323CD1"/>
    <w:rsid w:val="00324276"/>
    <w:rsid w:val="00325624"/>
    <w:rsid w:val="00327769"/>
    <w:rsid w:val="00330E14"/>
    <w:rsid w:val="0033221D"/>
    <w:rsid w:val="00332CB7"/>
    <w:rsid w:val="003333CE"/>
    <w:rsid w:val="00333C16"/>
    <w:rsid w:val="00333E6C"/>
    <w:rsid w:val="0033736F"/>
    <w:rsid w:val="00337AB6"/>
    <w:rsid w:val="003401EE"/>
    <w:rsid w:val="00340EEC"/>
    <w:rsid w:val="00341F41"/>
    <w:rsid w:val="003422BB"/>
    <w:rsid w:val="003447C4"/>
    <w:rsid w:val="003448A5"/>
    <w:rsid w:val="00344DBD"/>
    <w:rsid w:val="0034582F"/>
    <w:rsid w:val="00346C55"/>
    <w:rsid w:val="00347451"/>
    <w:rsid w:val="00347C2E"/>
    <w:rsid w:val="003507AC"/>
    <w:rsid w:val="00352192"/>
    <w:rsid w:val="00353908"/>
    <w:rsid w:val="00353FFD"/>
    <w:rsid w:val="00356CCE"/>
    <w:rsid w:val="003572C6"/>
    <w:rsid w:val="00357A3C"/>
    <w:rsid w:val="003606F8"/>
    <w:rsid w:val="00361D6E"/>
    <w:rsid w:val="003639BC"/>
    <w:rsid w:val="0036416D"/>
    <w:rsid w:val="00364401"/>
    <w:rsid w:val="00364989"/>
    <w:rsid w:val="00364C2D"/>
    <w:rsid w:val="0036518C"/>
    <w:rsid w:val="00365D22"/>
    <w:rsid w:val="00367B15"/>
    <w:rsid w:val="00370689"/>
    <w:rsid w:val="003720B2"/>
    <w:rsid w:val="0037293D"/>
    <w:rsid w:val="0037328B"/>
    <w:rsid w:val="003747AD"/>
    <w:rsid w:val="00374F5D"/>
    <w:rsid w:val="00375D5B"/>
    <w:rsid w:val="00375E66"/>
    <w:rsid w:val="00376655"/>
    <w:rsid w:val="00376657"/>
    <w:rsid w:val="003772E5"/>
    <w:rsid w:val="00380942"/>
    <w:rsid w:val="00382355"/>
    <w:rsid w:val="0038251E"/>
    <w:rsid w:val="00383102"/>
    <w:rsid w:val="00383850"/>
    <w:rsid w:val="00384203"/>
    <w:rsid w:val="00384643"/>
    <w:rsid w:val="00384848"/>
    <w:rsid w:val="00384C5C"/>
    <w:rsid w:val="0038542D"/>
    <w:rsid w:val="00385DAA"/>
    <w:rsid w:val="00385F83"/>
    <w:rsid w:val="00386D32"/>
    <w:rsid w:val="003906D0"/>
    <w:rsid w:val="00390BA2"/>
    <w:rsid w:val="003914DD"/>
    <w:rsid w:val="003915D1"/>
    <w:rsid w:val="00391800"/>
    <w:rsid w:val="00392E60"/>
    <w:rsid w:val="00394B3A"/>
    <w:rsid w:val="003951F0"/>
    <w:rsid w:val="0039738A"/>
    <w:rsid w:val="003A0000"/>
    <w:rsid w:val="003A062C"/>
    <w:rsid w:val="003A1319"/>
    <w:rsid w:val="003A1C59"/>
    <w:rsid w:val="003A2F01"/>
    <w:rsid w:val="003A3D9C"/>
    <w:rsid w:val="003A4202"/>
    <w:rsid w:val="003A45E8"/>
    <w:rsid w:val="003A5A0E"/>
    <w:rsid w:val="003A6862"/>
    <w:rsid w:val="003A7ACE"/>
    <w:rsid w:val="003B16D4"/>
    <w:rsid w:val="003B20AC"/>
    <w:rsid w:val="003B2961"/>
    <w:rsid w:val="003B352B"/>
    <w:rsid w:val="003B4669"/>
    <w:rsid w:val="003B4DD4"/>
    <w:rsid w:val="003B52E2"/>
    <w:rsid w:val="003B5C38"/>
    <w:rsid w:val="003B60FB"/>
    <w:rsid w:val="003C0306"/>
    <w:rsid w:val="003C059E"/>
    <w:rsid w:val="003C0738"/>
    <w:rsid w:val="003C141E"/>
    <w:rsid w:val="003C1DFD"/>
    <w:rsid w:val="003C2BFA"/>
    <w:rsid w:val="003C4D2B"/>
    <w:rsid w:val="003C54CA"/>
    <w:rsid w:val="003C59DA"/>
    <w:rsid w:val="003C60EB"/>
    <w:rsid w:val="003C6631"/>
    <w:rsid w:val="003C7937"/>
    <w:rsid w:val="003D0510"/>
    <w:rsid w:val="003D0F44"/>
    <w:rsid w:val="003D144F"/>
    <w:rsid w:val="003D1645"/>
    <w:rsid w:val="003D177B"/>
    <w:rsid w:val="003D2395"/>
    <w:rsid w:val="003D2B3D"/>
    <w:rsid w:val="003D2DDD"/>
    <w:rsid w:val="003D3307"/>
    <w:rsid w:val="003D338C"/>
    <w:rsid w:val="003D40DA"/>
    <w:rsid w:val="003D40F0"/>
    <w:rsid w:val="003D5535"/>
    <w:rsid w:val="003D5939"/>
    <w:rsid w:val="003D5BE6"/>
    <w:rsid w:val="003D5C54"/>
    <w:rsid w:val="003D6D26"/>
    <w:rsid w:val="003D7329"/>
    <w:rsid w:val="003D76DE"/>
    <w:rsid w:val="003E05B6"/>
    <w:rsid w:val="003E06E2"/>
    <w:rsid w:val="003E1B5B"/>
    <w:rsid w:val="003E1F60"/>
    <w:rsid w:val="003E2C6B"/>
    <w:rsid w:val="003E4B80"/>
    <w:rsid w:val="003E5693"/>
    <w:rsid w:val="003E6ADE"/>
    <w:rsid w:val="003E70CA"/>
    <w:rsid w:val="003E7FED"/>
    <w:rsid w:val="003F075C"/>
    <w:rsid w:val="003F12F8"/>
    <w:rsid w:val="003F15D1"/>
    <w:rsid w:val="003F1F1F"/>
    <w:rsid w:val="003F25FC"/>
    <w:rsid w:val="003F2646"/>
    <w:rsid w:val="003F2D67"/>
    <w:rsid w:val="003F2F08"/>
    <w:rsid w:val="003F34FC"/>
    <w:rsid w:val="003F3904"/>
    <w:rsid w:val="003F546B"/>
    <w:rsid w:val="003F6201"/>
    <w:rsid w:val="003F6C15"/>
    <w:rsid w:val="003F6FC0"/>
    <w:rsid w:val="003F7491"/>
    <w:rsid w:val="003F783A"/>
    <w:rsid w:val="003F78E3"/>
    <w:rsid w:val="003F7AB3"/>
    <w:rsid w:val="003F7C51"/>
    <w:rsid w:val="00400B70"/>
    <w:rsid w:val="00401DB9"/>
    <w:rsid w:val="00405080"/>
    <w:rsid w:val="00405235"/>
    <w:rsid w:val="00406328"/>
    <w:rsid w:val="00407AD4"/>
    <w:rsid w:val="004100CA"/>
    <w:rsid w:val="004107EF"/>
    <w:rsid w:val="00410A00"/>
    <w:rsid w:val="00411B1F"/>
    <w:rsid w:val="00411F51"/>
    <w:rsid w:val="0041268F"/>
    <w:rsid w:val="0041340E"/>
    <w:rsid w:val="004142B9"/>
    <w:rsid w:val="00415436"/>
    <w:rsid w:val="00415593"/>
    <w:rsid w:val="004166E9"/>
    <w:rsid w:val="0041722C"/>
    <w:rsid w:val="00420CC0"/>
    <w:rsid w:val="0042107D"/>
    <w:rsid w:val="0042133B"/>
    <w:rsid w:val="0042428B"/>
    <w:rsid w:val="00425707"/>
    <w:rsid w:val="004260F0"/>
    <w:rsid w:val="00426918"/>
    <w:rsid w:val="00426DF5"/>
    <w:rsid w:val="004270F3"/>
    <w:rsid w:val="00427DD8"/>
    <w:rsid w:val="004302E7"/>
    <w:rsid w:val="00430560"/>
    <w:rsid w:val="0043083B"/>
    <w:rsid w:val="00431C89"/>
    <w:rsid w:val="004325CA"/>
    <w:rsid w:val="00433BD6"/>
    <w:rsid w:val="00434136"/>
    <w:rsid w:val="00434578"/>
    <w:rsid w:val="004360AC"/>
    <w:rsid w:val="004363C7"/>
    <w:rsid w:val="00436E8D"/>
    <w:rsid w:val="0044042F"/>
    <w:rsid w:val="00440D5C"/>
    <w:rsid w:val="00442C4E"/>
    <w:rsid w:val="00443134"/>
    <w:rsid w:val="00443B5F"/>
    <w:rsid w:val="00443DF5"/>
    <w:rsid w:val="00443F4A"/>
    <w:rsid w:val="0044428B"/>
    <w:rsid w:val="004445A4"/>
    <w:rsid w:val="004445CF"/>
    <w:rsid w:val="004457BD"/>
    <w:rsid w:val="004457D6"/>
    <w:rsid w:val="00445EAA"/>
    <w:rsid w:val="004461CF"/>
    <w:rsid w:val="00446C18"/>
    <w:rsid w:val="00447143"/>
    <w:rsid w:val="00450036"/>
    <w:rsid w:val="00450467"/>
    <w:rsid w:val="0045122E"/>
    <w:rsid w:val="00451AFC"/>
    <w:rsid w:val="00451B19"/>
    <w:rsid w:val="0045668B"/>
    <w:rsid w:val="004572B1"/>
    <w:rsid w:val="00457643"/>
    <w:rsid w:val="00460203"/>
    <w:rsid w:val="00460C37"/>
    <w:rsid w:val="00461CB4"/>
    <w:rsid w:val="00462481"/>
    <w:rsid w:val="004628D4"/>
    <w:rsid w:val="004632E9"/>
    <w:rsid w:val="00464011"/>
    <w:rsid w:val="00464454"/>
    <w:rsid w:val="00464DF7"/>
    <w:rsid w:val="00465087"/>
    <w:rsid w:val="00467A80"/>
    <w:rsid w:val="0047025B"/>
    <w:rsid w:val="00470664"/>
    <w:rsid w:val="00470F2C"/>
    <w:rsid w:val="0047218A"/>
    <w:rsid w:val="00472460"/>
    <w:rsid w:val="004727DC"/>
    <w:rsid w:val="0047351C"/>
    <w:rsid w:val="004738AE"/>
    <w:rsid w:val="00473D6F"/>
    <w:rsid w:val="004750C3"/>
    <w:rsid w:val="00475925"/>
    <w:rsid w:val="00475B0E"/>
    <w:rsid w:val="004762B7"/>
    <w:rsid w:val="004768BE"/>
    <w:rsid w:val="0048002D"/>
    <w:rsid w:val="00481647"/>
    <w:rsid w:val="00482FDC"/>
    <w:rsid w:val="0048414D"/>
    <w:rsid w:val="00484295"/>
    <w:rsid w:val="004844E9"/>
    <w:rsid w:val="00484C18"/>
    <w:rsid w:val="0048594D"/>
    <w:rsid w:val="00486019"/>
    <w:rsid w:val="00486588"/>
    <w:rsid w:val="004871C2"/>
    <w:rsid w:val="00487997"/>
    <w:rsid w:val="00487F95"/>
    <w:rsid w:val="00491769"/>
    <w:rsid w:val="00492825"/>
    <w:rsid w:val="00492978"/>
    <w:rsid w:val="00492DE5"/>
    <w:rsid w:val="0049311E"/>
    <w:rsid w:val="0049369B"/>
    <w:rsid w:val="004943F8"/>
    <w:rsid w:val="00494AFB"/>
    <w:rsid w:val="004950B2"/>
    <w:rsid w:val="004951FE"/>
    <w:rsid w:val="00495230"/>
    <w:rsid w:val="0049526E"/>
    <w:rsid w:val="00496250"/>
    <w:rsid w:val="00497E77"/>
    <w:rsid w:val="004A0484"/>
    <w:rsid w:val="004A080C"/>
    <w:rsid w:val="004A0D83"/>
    <w:rsid w:val="004A1464"/>
    <w:rsid w:val="004A1B5C"/>
    <w:rsid w:val="004A2BA6"/>
    <w:rsid w:val="004A2F17"/>
    <w:rsid w:val="004A3FBC"/>
    <w:rsid w:val="004A435A"/>
    <w:rsid w:val="004A7D4B"/>
    <w:rsid w:val="004B0174"/>
    <w:rsid w:val="004B14F1"/>
    <w:rsid w:val="004B482C"/>
    <w:rsid w:val="004B5C46"/>
    <w:rsid w:val="004B5EE1"/>
    <w:rsid w:val="004B6180"/>
    <w:rsid w:val="004B6878"/>
    <w:rsid w:val="004B6FFF"/>
    <w:rsid w:val="004B78A3"/>
    <w:rsid w:val="004C1B40"/>
    <w:rsid w:val="004C1EFE"/>
    <w:rsid w:val="004C205D"/>
    <w:rsid w:val="004C31EE"/>
    <w:rsid w:val="004C45CD"/>
    <w:rsid w:val="004C5670"/>
    <w:rsid w:val="004C5956"/>
    <w:rsid w:val="004C62DC"/>
    <w:rsid w:val="004C656A"/>
    <w:rsid w:val="004C660E"/>
    <w:rsid w:val="004C6804"/>
    <w:rsid w:val="004C722B"/>
    <w:rsid w:val="004D0EE1"/>
    <w:rsid w:val="004D0FAF"/>
    <w:rsid w:val="004D41D5"/>
    <w:rsid w:val="004D4657"/>
    <w:rsid w:val="004D64EB"/>
    <w:rsid w:val="004D7780"/>
    <w:rsid w:val="004D7EB6"/>
    <w:rsid w:val="004E0049"/>
    <w:rsid w:val="004E112D"/>
    <w:rsid w:val="004E3F1D"/>
    <w:rsid w:val="004E4035"/>
    <w:rsid w:val="004E4509"/>
    <w:rsid w:val="004E507F"/>
    <w:rsid w:val="004E5574"/>
    <w:rsid w:val="004E566F"/>
    <w:rsid w:val="004E58AE"/>
    <w:rsid w:val="004E5CF6"/>
    <w:rsid w:val="004E606D"/>
    <w:rsid w:val="004F0162"/>
    <w:rsid w:val="004F1087"/>
    <w:rsid w:val="004F119D"/>
    <w:rsid w:val="004F1D37"/>
    <w:rsid w:val="004F211B"/>
    <w:rsid w:val="004F2510"/>
    <w:rsid w:val="004F4208"/>
    <w:rsid w:val="004F45DC"/>
    <w:rsid w:val="004F477D"/>
    <w:rsid w:val="004F5C81"/>
    <w:rsid w:val="004F6199"/>
    <w:rsid w:val="004F62F1"/>
    <w:rsid w:val="004F6708"/>
    <w:rsid w:val="004F73C2"/>
    <w:rsid w:val="00500325"/>
    <w:rsid w:val="00500412"/>
    <w:rsid w:val="00501343"/>
    <w:rsid w:val="005032EB"/>
    <w:rsid w:val="00505D3E"/>
    <w:rsid w:val="00506569"/>
    <w:rsid w:val="0050689A"/>
    <w:rsid w:val="00506D4A"/>
    <w:rsid w:val="0050747A"/>
    <w:rsid w:val="00507498"/>
    <w:rsid w:val="00507625"/>
    <w:rsid w:val="00507863"/>
    <w:rsid w:val="0050797B"/>
    <w:rsid w:val="00510ADD"/>
    <w:rsid w:val="005129FF"/>
    <w:rsid w:val="00514013"/>
    <w:rsid w:val="00515FEE"/>
    <w:rsid w:val="0052003A"/>
    <w:rsid w:val="005209F2"/>
    <w:rsid w:val="0052101B"/>
    <w:rsid w:val="0052153A"/>
    <w:rsid w:val="00521B4C"/>
    <w:rsid w:val="005222B7"/>
    <w:rsid w:val="0052308D"/>
    <w:rsid w:val="0052312C"/>
    <w:rsid w:val="00523A28"/>
    <w:rsid w:val="00523BDF"/>
    <w:rsid w:val="00523DCF"/>
    <w:rsid w:val="00525B12"/>
    <w:rsid w:val="00525F30"/>
    <w:rsid w:val="005260BD"/>
    <w:rsid w:val="00526F18"/>
    <w:rsid w:val="005307B6"/>
    <w:rsid w:val="005317A0"/>
    <w:rsid w:val="005346C8"/>
    <w:rsid w:val="00534CDC"/>
    <w:rsid w:val="00534E63"/>
    <w:rsid w:val="005369FE"/>
    <w:rsid w:val="00537237"/>
    <w:rsid w:val="0053734B"/>
    <w:rsid w:val="00541002"/>
    <w:rsid w:val="005421F3"/>
    <w:rsid w:val="00543959"/>
    <w:rsid w:val="00543F14"/>
    <w:rsid w:val="005442BC"/>
    <w:rsid w:val="00544C2D"/>
    <w:rsid w:val="005463FF"/>
    <w:rsid w:val="00546FE5"/>
    <w:rsid w:val="00550D2A"/>
    <w:rsid w:val="005522A3"/>
    <w:rsid w:val="00553503"/>
    <w:rsid w:val="00553E4F"/>
    <w:rsid w:val="00554EFD"/>
    <w:rsid w:val="0055500D"/>
    <w:rsid w:val="00555F13"/>
    <w:rsid w:val="005568C0"/>
    <w:rsid w:val="00556D57"/>
    <w:rsid w:val="00557DE8"/>
    <w:rsid w:val="00561403"/>
    <w:rsid w:val="00562EDF"/>
    <w:rsid w:val="005634D1"/>
    <w:rsid w:val="00564C15"/>
    <w:rsid w:val="00565068"/>
    <w:rsid w:val="0056623A"/>
    <w:rsid w:val="005670C1"/>
    <w:rsid w:val="00567A5A"/>
    <w:rsid w:val="00567AC7"/>
    <w:rsid w:val="005709F1"/>
    <w:rsid w:val="00571CE5"/>
    <w:rsid w:val="00572CAC"/>
    <w:rsid w:val="00572DC3"/>
    <w:rsid w:val="005735D2"/>
    <w:rsid w:val="00573D19"/>
    <w:rsid w:val="00574829"/>
    <w:rsid w:val="0057491A"/>
    <w:rsid w:val="00574D61"/>
    <w:rsid w:val="0057605D"/>
    <w:rsid w:val="0057796D"/>
    <w:rsid w:val="00580168"/>
    <w:rsid w:val="00580B77"/>
    <w:rsid w:val="00580E25"/>
    <w:rsid w:val="005837EC"/>
    <w:rsid w:val="00585D79"/>
    <w:rsid w:val="00586754"/>
    <w:rsid w:val="005873E3"/>
    <w:rsid w:val="00590E53"/>
    <w:rsid w:val="005918F4"/>
    <w:rsid w:val="00591A53"/>
    <w:rsid w:val="00591B91"/>
    <w:rsid w:val="005927A3"/>
    <w:rsid w:val="00592DF9"/>
    <w:rsid w:val="00593F25"/>
    <w:rsid w:val="00594375"/>
    <w:rsid w:val="00594675"/>
    <w:rsid w:val="005948E4"/>
    <w:rsid w:val="00594DE5"/>
    <w:rsid w:val="00596724"/>
    <w:rsid w:val="005A28FD"/>
    <w:rsid w:val="005A2CC6"/>
    <w:rsid w:val="005A366D"/>
    <w:rsid w:val="005A5244"/>
    <w:rsid w:val="005A60AC"/>
    <w:rsid w:val="005A6F35"/>
    <w:rsid w:val="005A77B3"/>
    <w:rsid w:val="005A77CF"/>
    <w:rsid w:val="005B090B"/>
    <w:rsid w:val="005B14DE"/>
    <w:rsid w:val="005B164F"/>
    <w:rsid w:val="005B29CC"/>
    <w:rsid w:val="005B415E"/>
    <w:rsid w:val="005B4255"/>
    <w:rsid w:val="005B42D6"/>
    <w:rsid w:val="005B457F"/>
    <w:rsid w:val="005B538E"/>
    <w:rsid w:val="005B63FB"/>
    <w:rsid w:val="005C0B87"/>
    <w:rsid w:val="005C0CED"/>
    <w:rsid w:val="005C1322"/>
    <w:rsid w:val="005C28DC"/>
    <w:rsid w:val="005C2A55"/>
    <w:rsid w:val="005C2E42"/>
    <w:rsid w:val="005C405A"/>
    <w:rsid w:val="005C4FFB"/>
    <w:rsid w:val="005C656F"/>
    <w:rsid w:val="005C6C80"/>
    <w:rsid w:val="005D090E"/>
    <w:rsid w:val="005D17FB"/>
    <w:rsid w:val="005D21E9"/>
    <w:rsid w:val="005D300C"/>
    <w:rsid w:val="005D31BA"/>
    <w:rsid w:val="005D467D"/>
    <w:rsid w:val="005D4B99"/>
    <w:rsid w:val="005D5434"/>
    <w:rsid w:val="005D5F9E"/>
    <w:rsid w:val="005D60D5"/>
    <w:rsid w:val="005D6857"/>
    <w:rsid w:val="005D70E2"/>
    <w:rsid w:val="005E14FC"/>
    <w:rsid w:val="005E193B"/>
    <w:rsid w:val="005E397C"/>
    <w:rsid w:val="005E3AC6"/>
    <w:rsid w:val="005E3B66"/>
    <w:rsid w:val="005E55B2"/>
    <w:rsid w:val="005E6086"/>
    <w:rsid w:val="005E6F39"/>
    <w:rsid w:val="005E742C"/>
    <w:rsid w:val="005E7462"/>
    <w:rsid w:val="005E7E99"/>
    <w:rsid w:val="005F0698"/>
    <w:rsid w:val="005F08CA"/>
    <w:rsid w:val="005F2652"/>
    <w:rsid w:val="005F3A3F"/>
    <w:rsid w:val="005F4486"/>
    <w:rsid w:val="005F4D12"/>
    <w:rsid w:val="005F4FDC"/>
    <w:rsid w:val="005F5115"/>
    <w:rsid w:val="005F5F45"/>
    <w:rsid w:val="005F6750"/>
    <w:rsid w:val="005F72A0"/>
    <w:rsid w:val="005F76BF"/>
    <w:rsid w:val="005F76E6"/>
    <w:rsid w:val="00600A88"/>
    <w:rsid w:val="00601121"/>
    <w:rsid w:val="006012ED"/>
    <w:rsid w:val="006017E2"/>
    <w:rsid w:val="00603737"/>
    <w:rsid w:val="00605A33"/>
    <w:rsid w:val="0060723E"/>
    <w:rsid w:val="00607D63"/>
    <w:rsid w:val="006113B4"/>
    <w:rsid w:val="00611571"/>
    <w:rsid w:val="006132A5"/>
    <w:rsid w:val="00613D3C"/>
    <w:rsid w:val="006140B7"/>
    <w:rsid w:val="0061453A"/>
    <w:rsid w:val="006152C7"/>
    <w:rsid w:val="00615A85"/>
    <w:rsid w:val="00616114"/>
    <w:rsid w:val="006168B7"/>
    <w:rsid w:val="00617295"/>
    <w:rsid w:val="00617F75"/>
    <w:rsid w:val="00620E5B"/>
    <w:rsid w:val="00621594"/>
    <w:rsid w:val="00622A0A"/>
    <w:rsid w:val="00624940"/>
    <w:rsid w:val="00624B04"/>
    <w:rsid w:val="0062504D"/>
    <w:rsid w:val="00625832"/>
    <w:rsid w:val="00625AA1"/>
    <w:rsid w:val="00625F42"/>
    <w:rsid w:val="00626FCF"/>
    <w:rsid w:val="00627459"/>
    <w:rsid w:val="00627638"/>
    <w:rsid w:val="0063004C"/>
    <w:rsid w:val="00630B77"/>
    <w:rsid w:val="006321FD"/>
    <w:rsid w:val="0063235C"/>
    <w:rsid w:val="00632BC7"/>
    <w:rsid w:val="006340FE"/>
    <w:rsid w:val="0063494B"/>
    <w:rsid w:val="006353EA"/>
    <w:rsid w:val="00635AF4"/>
    <w:rsid w:val="0064056B"/>
    <w:rsid w:val="00640F54"/>
    <w:rsid w:val="00641B94"/>
    <w:rsid w:val="00641FB0"/>
    <w:rsid w:val="0064296F"/>
    <w:rsid w:val="006433E5"/>
    <w:rsid w:val="00643F3C"/>
    <w:rsid w:val="00644245"/>
    <w:rsid w:val="006457B8"/>
    <w:rsid w:val="00646CD7"/>
    <w:rsid w:val="00646EB6"/>
    <w:rsid w:val="00647113"/>
    <w:rsid w:val="00647209"/>
    <w:rsid w:val="00651204"/>
    <w:rsid w:val="00651F82"/>
    <w:rsid w:val="00652783"/>
    <w:rsid w:val="00652E57"/>
    <w:rsid w:val="00653015"/>
    <w:rsid w:val="00653138"/>
    <w:rsid w:val="006535E8"/>
    <w:rsid w:val="006537B8"/>
    <w:rsid w:val="0065397D"/>
    <w:rsid w:val="00655CC1"/>
    <w:rsid w:val="00657B6A"/>
    <w:rsid w:val="006607A3"/>
    <w:rsid w:val="006628AC"/>
    <w:rsid w:val="00662A38"/>
    <w:rsid w:val="00662DF0"/>
    <w:rsid w:val="00664E59"/>
    <w:rsid w:val="006664EE"/>
    <w:rsid w:val="006676C2"/>
    <w:rsid w:val="00667F85"/>
    <w:rsid w:val="00671452"/>
    <w:rsid w:val="00672588"/>
    <w:rsid w:val="006733F3"/>
    <w:rsid w:val="006751A8"/>
    <w:rsid w:val="00675471"/>
    <w:rsid w:val="00676CB6"/>
    <w:rsid w:val="00677344"/>
    <w:rsid w:val="00681BAD"/>
    <w:rsid w:val="0068317E"/>
    <w:rsid w:val="00683997"/>
    <w:rsid w:val="00684C14"/>
    <w:rsid w:val="00685230"/>
    <w:rsid w:val="0068562D"/>
    <w:rsid w:val="006858D1"/>
    <w:rsid w:val="00685907"/>
    <w:rsid w:val="00685AB6"/>
    <w:rsid w:val="0068601D"/>
    <w:rsid w:val="00686101"/>
    <w:rsid w:val="00686D99"/>
    <w:rsid w:val="00686F32"/>
    <w:rsid w:val="00687CB7"/>
    <w:rsid w:val="00690DA0"/>
    <w:rsid w:val="00691C76"/>
    <w:rsid w:val="00692B17"/>
    <w:rsid w:val="00693C4C"/>
    <w:rsid w:val="00695274"/>
    <w:rsid w:val="00696A02"/>
    <w:rsid w:val="006974DC"/>
    <w:rsid w:val="00697B1D"/>
    <w:rsid w:val="006A0932"/>
    <w:rsid w:val="006A16DB"/>
    <w:rsid w:val="006A2F88"/>
    <w:rsid w:val="006A499F"/>
    <w:rsid w:val="006A5474"/>
    <w:rsid w:val="006B0D11"/>
    <w:rsid w:val="006B10E8"/>
    <w:rsid w:val="006B188E"/>
    <w:rsid w:val="006B1920"/>
    <w:rsid w:val="006B1993"/>
    <w:rsid w:val="006B3D76"/>
    <w:rsid w:val="006B48A0"/>
    <w:rsid w:val="006B6033"/>
    <w:rsid w:val="006B6F00"/>
    <w:rsid w:val="006B71B4"/>
    <w:rsid w:val="006B74F4"/>
    <w:rsid w:val="006B7A06"/>
    <w:rsid w:val="006B7DD8"/>
    <w:rsid w:val="006C0FAB"/>
    <w:rsid w:val="006C165C"/>
    <w:rsid w:val="006C2712"/>
    <w:rsid w:val="006C2E8B"/>
    <w:rsid w:val="006C4145"/>
    <w:rsid w:val="006C4E59"/>
    <w:rsid w:val="006C5310"/>
    <w:rsid w:val="006C631A"/>
    <w:rsid w:val="006C70C0"/>
    <w:rsid w:val="006D0070"/>
    <w:rsid w:val="006D3D7D"/>
    <w:rsid w:val="006D44FE"/>
    <w:rsid w:val="006D7823"/>
    <w:rsid w:val="006E03A1"/>
    <w:rsid w:val="006E0903"/>
    <w:rsid w:val="006E0B55"/>
    <w:rsid w:val="006E25DA"/>
    <w:rsid w:val="006E2E6B"/>
    <w:rsid w:val="006E2F98"/>
    <w:rsid w:val="006E3FEC"/>
    <w:rsid w:val="006E4E4D"/>
    <w:rsid w:val="006E4F9D"/>
    <w:rsid w:val="006E62CE"/>
    <w:rsid w:val="006E6CAC"/>
    <w:rsid w:val="006F008F"/>
    <w:rsid w:val="006F025D"/>
    <w:rsid w:val="006F040D"/>
    <w:rsid w:val="006F1307"/>
    <w:rsid w:val="006F1A6D"/>
    <w:rsid w:val="006F2905"/>
    <w:rsid w:val="006F35D4"/>
    <w:rsid w:val="006F45BD"/>
    <w:rsid w:val="006F52FC"/>
    <w:rsid w:val="006F53D3"/>
    <w:rsid w:val="006F6F55"/>
    <w:rsid w:val="007018DE"/>
    <w:rsid w:val="00701CA1"/>
    <w:rsid w:val="00704519"/>
    <w:rsid w:val="00704943"/>
    <w:rsid w:val="00705398"/>
    <w:rsid w:val="00706839"/>
    <w:rsid w:val="00706F43"/>
    <w:rsid w:val="0070788A"/>
    <w:rsid w:val="0071067E"/>
    <w:rsid w:val="00710A4D"/>
    <w:rsid w:val="00710B54"/>
    <w:rsid w:val="0071177E"/>
    <w:rsid w:val="007128A3"/>
    <w:rsid w:val="0071334B"/>
    <w:rsid w:val="007136A7"/>
    <w:rsid w:val="00714060"/>
    <w:rsid w:val="007145AC"/>
    <w:rsid w:val="00714729"/>
    <w:rsid w:val="007148A9"/>
    <w:rsid w:val="00714B64"/>
    <w:rsid w:val="00717053"/>
    <w:rsid w:val="00717384"/>
    <w:rsid w:val="00720773"/>
    <w:rsid w:val="00721973"/>
    <w:rsid w:val="00722ED4"/>
    <w:rsid w:val="0072379B"/>
    <w:rsid w:val="00724644"/>
    <w:rsid w:val="00724C86"/>
    <w:rsid w:val="00726738"/>
    <w:rsid w:val="00726CA2"/>
    <w:rsid w:val="00726CA4"/>
    <w:rsid w:val="007308EF"/>
    <w:rsid w:val="0073186C"/>
    <w:rsid w:val="00731A57"/>
    <w:rsid w:val="007321CD"/>
    <w:rsid w:val="00732820"/>
    <w:rsid w:val="00732EAA"/>
    <w:rsid w:val="00733FF9"/>
    <w:rsid w:val="00735086"/>
    <w:rsid w:val="00736123"/>
    <w:rsid w:val="00737581"/>
    <w:rsid w:val="00737E32"/>
    <w:rsid w:val="00740A84"/>
    <w:rsid w:val="00742413"/>
    <w:rsid w:val="007427EF"/>
    <w:rsid w:val="00742B9F"/>
    <w:rsid w:val="00742DC0"/>
    <w:rsid w:val="00743962"/>
    <w:rsid w:val="00743E25"/>
    <w:rsid w:val="00744D43"/>
    <w:rsid w:val="00745833"/>
    <w:rsid w:val="00745914"/>
    <w:rsid w:val="007470C3"/>
    <w:rsid w:val="00750C81"/>
    <w:rsid w:val="00750EFB"/>
    <w:rsid w:val="00751524"/>
    <w:rsid w:val="007516B4"/>
    <w:rsid w:val="007521CC"/>
    <w:rsid w:val="007529A7"/>
    <w:rsid w:val="00752E87"/>
    <w:rsid w:val="00753E7F"/>
    <w:rsid w:val="007548AC"/>
    <w:rsid w:val="00754E68"/>
    <w:rsid w:val="0075733E"/>
    <w:rsid w:val="00757E0F"/>
    <w:rsid w:val="0076054B"/>
    <w:rsid w:val="00760A3A"/>
    <w:rsid w:val="00761752"/>
    <w:rsid w:val="00761B48"/>
    <w:rsid w:val="007638FD"/>
    <w:rsid w:val="00763993"/>
    <w:rsid w:val="00763F56"/>
    <w:rsid w:val="00764707"/>
    <w:rsid w:val="00766A0F"/>
    <w:rsid w:val="00766B9E"/>
    <w:rsid w:val="00766C82"/>
    <w:rsid w:val="00767541"/>
    <w:rsid w:val="007679F3"/>
    <w:rsid w:val="00772AB8"/>
    <w:rsid w:val="00772BA6"/>
    <w:rsid w:val="00772C58"/>
    <w:rsid w:val="00773A95"/>
    <w:rsid w:val="00773AF9"/>
    <w:rsid w:val="00774E03"/>
    <w:rsid w:val="007808E9"/>
    <w:rsid w:val="00781E01"/>
    <w:rsid w:val="00782A3C"/>
    <w:rsid w:val="00784C4B"/>
    <w:rsid w:val="00787C51"/>
    <w:rsid w:val="007901C7"/>
    <w:rsid w:val="00790292"/>
    <w:rsid w:val="007905A6"/>
    <w:rsid w:val="00790BEE"/>
    <w:rsid w:val="007911AF"/>
    <w:rsid w:val="007947BF"/>
    <w:rsid w:val="00795688"/>
    <w:rsid w:val="007A0481"/>
    <w:rsid w:val="007A08E4"/>
    <w:rsid w:val="007A234D"/>
    <w:rsid w:val="007A26A9"/>
    <w:rsid w:val="007A2F06"/>
    <w:rsid w:val="007A37C2"/>
    <w:rsid w:val="007A3E9B"/>
    <w:rsid w:val="007A4DDB"/>
    <w:rsid w:val="007A50A6"/>
    <w:rsid w:val="007A5302"/>
    <w:rsid w:val="007A6C9A"/>
    <w:rsid w:val="007A7D10"/>
    <w:rsid w:val="007B017C"/>
    <w:rsid w:val="007B230F"/>
    <w:rsid w:val="007B352E"/>
    <w:rsid w:val="007B378B"/>
    <w:rsid w:val="007B41D1"/>
    <w:rsid w:val="007B449B"/>
    <w:rsid w:val="007B492C"/>
    <w:rsid w:val="007B4EAA"/>
    <w:rsid w:val="007B6019"/>
    <w:rsid w:val="007C075C"/>
    <w:rsid w:val="007C21F6"/>
    <w:rsid w:val="007C3DA5"/>
    <w:rsid w:val="007C4760"/>
    <w:rsid w:val="007C4F33"/>
    <w:rsid w:val="007C5C8D"/>
    <w:rsid w:val="007C5E9F"/>
    <w:rsid w:val="007C6825"/>
    <w:rsid w:val="007D159E"/>
    <w:rsid w:val="007D1666"/>
    <w:rsid w:val="007D1EB6"/>
    <w:rsid w:val="007D3A6D"/>
    <w:rsid w:val="007D3D2D"/>
    <w:rsid w:val="007D3D31"/>
    <w:rsid w:val="007D413F"/>
    <w:rsid w:val="007D47DE"/>
    <w:rsid w:val="007D4D8A"/>
    <w:rsid w:val="007D5499"/>
    <w:rsid w:val="007D56B0"/>
    <w:rsid w:val="007D5752"/>
    <w:rsid w:val="007D5811"/>
    <w:rsid w:val="007D6D48"/>
    <w:rsid w:val="007D6D6B"/>
    <w:rsid w:val="007D6E8B"/>
    <w:rsid w:val="007D71D0"/>
    <w:rsid w:val="007D7F0A"/>
    <w:rsid w:val="007E0572"/>
    <w:rsid w:val="007E0BF6"/>
    <w:rsid w:val="007E15F8"/>
    <w:rsid w:val="007E195C"/>
    <w:rsid w:val="007E2268"/>
    <w:rsid w:val="007E25DF"/>
    <w:rsid w:val="007E4294"/>
    <w:rsid w:val="007E51E7"/>
    <w:rsid w:val="007E5600"/>
    <w:rsid w:val="007E59F6"/>
    <w:rsid w:val="007E5C90"/>
    <w:rsid w:val="007E6AB3"/>
    <w:rsid w:val="007E6EFA"/>
    <w:rsid w:val="007E7528"/>
    <w:rsid w:val="007E7570"/>
    <w:rsid w:val="007E7E8A"/>
    <w:rsid w:val="007F179A"/>
    <w:rsid w:val="007F1BEB"/>
    <w:rsid w:val="007F1F65"/>
    <w:rsid w:val="007F2210"/>
    <w:rsid w:val="007F3236"/>
    <w:rsid w:val="007F359A"/>
    <w:rsid w:val="007F45D3"/>
    <w:rsid w:val="007F66C1"/>
    <w:rsid w:val="007F7AED"/>
    <w:rsid w:val="00800665"/>
    <w:rsid w:val="00801058"/>
    <w:rsid w:val="00801AF0"/>
    <w:rsid w:val="0080268C"/>
    <w:rsid w:val="00802795"/>
    <w:rsid w:val="00802905"/>
    <w:rsid w:val="00803C39"/>
    <w:rsid w:val="00803F4E"/>
    <w:rsid w:val="008041E1"/>
    <w:rsid w:val="0080575E"/>
    <w:rsid w:val="00807282"/>
    <w:rsid w:val="008072C9"/>
    <w:rsid w:val="008072CF"/>
    <w:rsid w:val="00810267"/>
    <w:rsid w:val="00810E32"/>
    <w:rsid w:val="008112FF"/>
    <w:rsid w:val="00811356"/>
    <w:rsid w:val="008113AA"/>
    <w:rsid w:val="008118D7"/>
    <w:rsid w:val="00811C4C"/>
    <w:rsid w:val="0081212E"/>
    <w:rsid w:val="008121E7"/>
    <w:rsid w:val="00812D61"/>
    <w:rsid w:val="00813576"/>
    <w:rsid w:val="00813DB3"/>
    <w:rsid w:val="00813FEB"/>
    <w:rsid w:val="00815589"/>
    <w:rsid w:val="00815B4E"/>
    <w:rsid w:val="00815E35"/>
    <w:rsid w:val="008210BA"/>
    <w:rsid w:val="0082183D"/>
    <w:rsid w:val="00823A70"/>
    <w:rsid w:val="0082598E"/>
    <w:rsid w:val="008264F3"/>
    <w:rsid w:val="0082652E"/>
    <w:rsid w:val="00826BB2"/>
    <w:rsid w:val="008276C5"/>
    <w:rsid w:val="00827707"/>
    <w:rsid w:val="0083145A"/>
    <w:rsid w:val="00832A87"/>
    <w:rsid w:val="008359E1"/>
    <w:rsid w:val="00835D45"/>
    <w:rsid w:val="008362AE"/>
    <w:rsid w:val="00840513"/>
    <w:rsid w:val="00840804"/>
    <w:rsid w:val="0084121C"/>
    <w:rsid w:val="0084145F"/>
    <w:rsid w:val="00843C3C"/>
    <w:rsid w:val="008450A9"/>
    <w:rsid w:val="00846126"/>
    <w:rsid w:val="008462CC"/>
    <w:rsid w:val="00846356"/>
    <w:rsid w:val="00846A7E"/>
    <w:rsid w:val="00847E41"/>
    <w:rsid w:val="0085035B"/>
    <w:rsid w:val="008509FA"/>
    <w:rsid w:val="0085148F"/>
    <w:rsid w:val="00853DF4"/>
    <w:rsid w:val="008545CA"/>
    <w:rsid w:val="00855F35"/>
    <w:rsid w:val="00856EBD"/>
    <w:rsid w:val="008577D4"/>
    <w:rsid w:val="00857A2F"/>
    <w:rsid w:val="00861D3B"/>
    <w:rsid w:val="008621D4"/>
    <w:rsid w:val="00863C50"/>
    <w:rsid w:val="00864276"/>
    <w:rsid w:val="008651E4"/>
    <w:rsid w:val="00865470"/>
    <w:rsid w:val="00866A00"/>
    <w:rsid w:val="00867937"/>
    <w:rsid w:val="008729F3"/>
    <w:rsid w:val="00873608"/>
    <w:rsid w:val="00875C3C"/>
    <w:rsid w:val="00875F30"/>
    <w:rsid w:val="00876115"/>
    <w:rsid w:val="008809D2"/>
    <w:rsid w:val="00880BFF"/>
    <w:rsid w:val="008822C7"/>
    <w:rsid w:val="00884072"/>
    <w:rsid w:val="00885767"/>
    <w:rsid w:val="00891503"/>
    <w:rsid w:val="008918E0"/>
    <w:rsid w:val="00892713"/>
    <w:rsid w:val="008939C6"/>
    <w:rsid w:val="00893D2F"/>
    <w:rsid w:val="00896889"/>
    <w:rsid w:val="00896A1C"/>
    <w:rsid w:val="008978CE"/>
    <w:rsid w:val="008979D0"/>
    <w:rsid w:val="00897B3F"/>
    <w:rsid w:val="008A073F"/>
    <w:rsid w:val="008A3765"/>
    <w:rsid w:val="008A4793"/>
    <w:rsid w:val="008A4B00"/>
    <w:rsid w:val="008A5606"/>
    <w:rsid w:val="008A61B3"/>
    <w:rsid w:val="008A6D5D"/>
    <w:rsid w:val="008B1202"/>
    <w:rsid w:val="008B290F"/>
    <w:rsid w:val="008B66FB"/>
    <w:rsid w:val="008B7258"/>
    <w:rsid w:val="008C05A9"/>
    <w:rsid w:val="008C0BCF"/>
    <w:rsid w:val="008C3B44"/>
    <w:rsid w:val="008C5067"/>
    <w:rsid w:val="008C551A"/>
    <w:rsid w:val="008C7434"/>
    <w:rsid w:val="008C7B55"/>
    <w:rsid w:val="008D0489"/>
    <w:rsid w:val="008D0AD9"/>
    <w:rsid w:val="008D2B9B"/>
    <w:rsid w:val="008D31CE"/>
    <w:rsid w:val="008D4092"/>
    <w:rsid w:val="008D5CE1"/>
    <w:rsid w:val="008D64B7"/>
    <w:rsid w:val="008D6862"/>
    <w:rsid w:val="008D7286"/>
    <w:rsid w:val="008D7DC1"/>
    <w:rsid w:val="008E006C"/>
    <w:rsid w:val="008E0153"/>
    <w:rsid w:val="008E0F91"/>
    <w:rsid w:val="008E2031"/>
    <w:rsid w:val="008E25EB"/>
    <w:rsid w:val="008E3990"/>
    <w:rsid w:val="008E5242"/>
    <w:rsid w:val="008E64F4"/>
    <w:rsid w:val="008E662F"/>
    <w:rsid w:val="008E6CF4"/>
    <w:rsid w:val="008E6E12"/>
    <w:rsid w:val="008F02B0"/>
    <w:rsid w:val="008F0398"/>
    <w:rsid w:val="008F085D"/>
    <w:rsid w:val="008F0E94"/>
    <w:rsid w:val="008F1C9A"/>
    <w:rsid w:val="008F27CB"/>
    <w:rsid w:val="008F3332"/>
    <w:rsid w:val="008F4C7E"/>
    <w:rsid w:val="008F6951"/>
    <w:rsid w:val="00900464"/>
    <w:rsid w:val="00901472"/>
    <w:rsid w:val="009022BA"/>
    <w:rsid w:val="00902738"/>
    <w:rsid w:val="00905402"/>
    <w:rsid w:val="00906008"/>
    <w:rsid w:val="0090690C"/>
    <w:rsid w:val="00907F25"/>
    <w:rsid w:val="00910040"/>
    <w:rsid w:val="009103C5"/>
    <w:rsid w:val="00910475"/>
    <w:rsid w:val="009121F9"/>
    <w:rsid w:val="00913FD3"/>
    <w:rsid w:val="00914047"/>
    <w:rsid w:val="0091418A"/>
    <w:rsid w:val="009146C4"/>
    <w:rsid w:val="00916E49"/>
    <w:rsid w:val="00920331"/>
    <w:rsid w:val="00923C93"/>
    <w:rsid w:val="00923D14"/>
    <w:rsid w:val="00924A15"/>
    <w:rsid w:val="00925301"/>
    <w:rsid w:val="00927416"/>
    <w:rsid w:val="00930502"/>
    <w:rsid w:val="00931394"/>
    <w:rsid w:val="00932277"/>
    <w:rsid w:val="00933D57"/>
    <w:rsid w:val="00934E6E"/>
    <w:rsid w:val="00936665"/>
    <w:rsid w:val="00936E65"/>
    <w:rsid w:val="00937248"/>
    <w:rsid w:val="009378CF"/>
    <w:rsid w:val="00937D14"/>
    <w:rsid w:val="00940C00"/>
    <w:rsid w:val="00940F0E"/>
    <w:rsid w:val="009429C4"/>
    <w:rsid w:val="009430C2"/>
    <w:rsid w:val="00945BB2"/>
    <w:rsid w:val="009475B8"/>
    <w:rsid w:val="009475FD"/>
    <w:rsid w:val="00951184"/>
    <w:rsid w:val="00951329"/>
    <w:rsid w:val="009521D8"/>
    <w:rsid w:val="009526C1"/>
    <w:rsid w:val="009528B5"/>
    <w:rsid w:val="00953797"/>
    <w:rsid w:val="0095395B"/>
    <w:rsid w:val="00955201"/>
    <w:rsid w:val="00955DA6"/>
    <w:rsid w:val="00960FB2"/>
    <w:rsid w:val="009620F1"/>
    <w:rsid w:val="00962238"/>
    <w:rsid w:val="00962AAA"/>
    <w:rsid w:val="00962F46"/>
    <w:rsid w:val="00962FCD"/>
    <w:rsid w:val="00963155"/>
    <w:rsid w:val="009638FF"/>
    <w:rsid w:val="00964B52"/>
    <w:rsid w:val="0096542A"/>
    <w:rsid w:val="00965F73"/>
    <w:rsid w:val="009664DB"/>
    <w:rsid w:val="00966842"/>
    <w:rsid w:val="00967D3F"/>
    <w:rsid w:val="00967F3B"/>
    <w:rsid w:val="009704BA"/>
    <w:rsid w:val="009712A9"/>
    <w:rsid w:val="009714EF"/>
    <w:rsid w:val="00971779"/>
    <w:rsid w:val="0097188D"/>
    <w:rsid w:val="009719CA"/>
    <w:rsid w:val="009720AB"/>
    <w:rsid w:val="00972D92"/>
    <w:rsid w:val="00973267"/>
    <w:rsid w:val="0097375A"/>
    <w:rsid w:val="00976D53"/>
    <w:rsid w:val="009775DB"/>
    <w:rsid w:val="0097789F"/>
    <w:rsid w:val="009802D2"/>
    <w:rsid w:val="0098054A"/>
    <w:rsid w:val="009806F8"/>
    <w:rsid w:val="0098114F"/>
    <w:rsid w:val="00981CD0"/>
    <w:rsid w:val="00981D33"/>
    <w:rsid w:val="009837DE"/>
    <w:rsid w:val="0098510E"/>
    <w:rsid w:val="00990066"/>
    <w:rsid w:val="00990581"/>
    <w:rsid w:val="00990DB0"/>
    <w:rsid w:val="009912EF"/>
    <w:rsid w:val="0099282B"/>
    <w:rsid w:val="00992D86"/>
    <w:rsid w:val="00993869"/>
    <w:rsid w:val="009947E1"/>
    <w:rsid w:val="009957D4"/>
    <w:rsid w:val="00996AF0"/>
    <w:rsid w:val="00997439"/>
    <w:rsid w:val="009976C7"/>
    <w:rsid w:val="009978E8"/>
    <w:rsid w:val="009979B1"/>
    <w:rsid w:val="009A0579"/>
    <w:rsid w:val="009A0FB5"/>
    <w:rsid w:val="009A2A4E"/>
    <w:rsid w:val="009A2F1B"/>
    <w:rsid w:val="009A3059"/>
    <w:rsid w:val="009A3446"/>
    <w:rsid w:val="009A38EC"/>
    <w:rsid w:val="009A3D90"/>
    <w:rsid w:val="009A4113"/>
    <w:rsid w:val="009A437F"/>
    <w:rsid w:val="009A475E"/>
    <w:rsid w:val="009A4F89"/>
    <w:rsid w:val="009A5BE0"/>
    <w:rsid w:val="009A5FC4"/>
    <w:rsid w:val="009A64D4"/>
    <w:rsid w:val="009A6802"/>
    <w:rsid w:val="009A6D46"/>
    <w:rsid w:val="009B04C4"/>
    <w:rsid w:val="009B053C"/>
    <w:rsid w:val="009B0D30"/>
    <w:rsid w:val="009B1CB0"/>
    <w:rsid w:val="009B22D0"/>
    <w:rsid w:val="009B3930"/>
    <w:rsid w:val="009B6971"/>
    <w:rsid w:val="009B7A87"/>
    <w:rsid w:val="009C0ACB"/>
    <w:rsid w:val="009C1A06"/>
    <w:rsid w:val="009C2548"/>
    <w:rsid w:val="009C3261"/>
    <w:rsid w:val="009C386C"/>
    <w:rsid w:val="009C3885"/>
    <w:rsid w:val="009C3903"/>
    <w:rsid w:val="009C45F9"/>
    <w:rsid w:val="009C6F76"/>
    <w:rsid w:val="009D01C1"/>
    <w:rsid w:val="009D0F29"/>
    <w:rsid w:val="009D16C1"/>
    <w:rsid w:val="009D2A92"/>
    <w:rsid w:val="009D34C3"/>
    <w:rsid w:val="009D38B2"/>
    <w:rsid w:val="009D3C52"/>
    <w:rsid w:val="009D3D44"/>
    <w:rsid w:val="009D45E7"/>
    <w:rsid w:val="009D537B"/>
    <w:rsid w:val="009D692E"/>
    <w:rsid w:val="009D7348"/>
    <w:rsid w:val="009D7E07"/>
    <w:rsid w:val="009E2581"/>
    <w:rsid w:val="009E3D17"/>
    <w:rsid w:val="009E4028"/>
    <w:rsid w:val="009E52DA"/>
    <w:rsid w:val="009E6524"/>
    <w:rsid w:val="009F228D"/>
    <w:rsid w:val="009F2509"/>
    <w:rsid w:val="009F2E1F"/>
    <w:rsid w:val="009F4038"/>
    <w:rsid w:val="009F40D0"/>
    <w:rsid w:val="009F4829"/>
    <w:rsid w:val="009F4CE8"/>
    <w:rsid w:val="009F52CF"/>
    <w:rsid w:val="009F5B65"/>
    <w:rsid w:val="009F7DD7"/>
    <w:rsid w:val="009F7EF3"/>
    <w:rsid w:val="00A00142"/>
    <w:rsid w:val="00A0037C"/>
    <w:rsid w:val="00A0109B"/>
    <w:rsid w:val="00A011C2"/>
    <w:rsid w:val="00A03EDA"/>
    <w:rsid w:val="00A03F3B"/>
    <w:rsid w:val="00A04A84"/>
    <w:rsid w:val="00A066A4"/>
    <w:rsid w:val="00A06844"/>
    <w:rsid w:val="00A0790C"/>
    <w:rsid w:val="00A109D8"/>
    <w:rsid w:val="00A10A5A"/>
    <w:rsid w:val="00A1178B"/>
    <w:rsid w:val="00A118A0"/>
    <w:rsid w:val="00A11CA9"/>
    <w:rsid w:val="00A11D1F"/>
    <w:rsid w:val="00A11D80"/>
    <w:rsid w:val="00A11ED2"/>
    <w:rsid w:val="00A122ED"/>
    <w:rsid w:val="00A12ABA"/>
    <w:rsid w:val="00A12AD1"/>
    <w:rsid w:val="00A17011"/>
    <w:rsid w:val="00A17262"/>
    <w:rsid w:val="00A17EDA"/>
    <w:rsid w:val="00A20386"/>
    <w:rsid w:val="00A21456"/>
    <w:rsid w:val="00A22376"/>
    <w:rsid w:val="00A22CC7"/>
    <w:rsid w:val="00A2412B"/>
    <w:rsid w:val="00A241E9"/>
    <w:rsid w:val="00A24CE2"/>
    <w:rsid w:val="00A24EC4"/>
    <w:rsid w:val="00A2521E"/>
    <w:rsid w:val="00A25B83"/>
    <w:rsid w:val="00A27722"/>
    <w:rsid w:val="00A27B48"/>
    <w:rsid w:val="00A30789"/>
    <w:rsid w:val="00A30BBA"/>
    <w:rsid w:val="00A31487"/>
    <w:rsid w:val="00A31813"/>
    <w:rsid w:val="00A34E1C"/>
    <w:rsid w:val="00A365C0"/>
    <w:rsid w:val="00A372F7"/>
    <w:rsid w:val="00A37A72"/>
    <w:rsid w:val="00A4001E"/>
    <w:rsid w:val="00A41B40"/>
    <w:rsid w:val="00A41FEF"/>
    <w:rsid w:val="00A422D1"/>
    <w:rsid w:val="00A4239F"/>
    <w:rsid w:val="00A43BD4"/>
    <w:rsid w:val="00A46521"/>
    <w:rsid w:val="00A473E6"/>
    <w:rsid w:val="00A50123"/>
    <w:rsid w:val="00A51EC4"/>
    <w:rsid w:val="00A5291E"/>
    <w:rsid w:val="00A5538A"/>
    <w:rsid w:val="00A55A37"/>
    <w:rsid w:val="00A60244"/>
    <w:rsid w:val="00A6156B"/>
    <w:rsid w:val="00A617B1"/>
    <w:rsid w:val="00A61F07"/>
    <w:rsid w:val="00A629D1"/>
    <w:rsid w:val="00A64082"/>
    <w:rsid w:val="00A642E1"/>
    <w:rsid w:val="00A6430A"/>
    <w:rsid w:val="00A65F7B"/>
    <w:rsid w:val="00A66428"/>
    <w:rsid w:val="00A66495"/>
    <w:rsid w:val="00A67479"/>
    <w:rsid w:val="00A67E43"/>
    <w:rsid w:val="00A70502"/>
    <w:rsid w:val="00A708B1"/>
    <w:rsid w:val="00A7126C"/>
    <w:rsid w:val="00A7253D"/>
    <w:rsid w:val="00A72AAC"/>
    <w:rsid w:val="00A74344"/>
    <w:rsid w:val="00A7654F"/>
    <w:rsid w:val="00A77147"/>
    <w:rsid w:val="00A77AF6"/>
    <w:rsid w:val="00A80548"/>
    <w:rsid w:val="00A8156E"/>
    <w:rsid w:val="00A81EB5"/>
    <w:rsid w:val="00A828E4"/>
    <w:rsid w:val="00A83384"/>
    <w:rsid w:val="00A848A0"/>
    <w:rsid w:val="00A84E3E"/>
    <w:rsid w:val="00A852AC"/>
    <w:rsid w:val="00A862CC"/>
    <w:rsid w:val="00A867AC"/>
    <w:rsid w:val="00A869A1"/>
    <w:rsid w:val="00A90D44"/>
    <w:rsid w:val="00A90D99"/>
    <w:rsid w:val="00A9120B"/>
    <w:rsid w:val="00A919B4"/>
    <w:rsid w:val="00A92223"/>
    <w:rsid w:val="00A936F3"/>
    <w:rsid w:val="00A943A2"/>
    <w:rsid w:val="00A9492F"/>
    <w:rsid w:val="00A94A82"/>
    <w:rsid w:val="00AA0F1D"/>
    <w:rsid w:val="00AA1250"/>
    <w:rsid w:val="00AA1572"/>
    <w:rsid w:val="00AA220E"/>
    <w:rsid w:val="00AA30D2"/>
    <w:rsid w:val="00AA35A0"/>
    <w:rsid w:val="00AA41F1"/>
    <w:rsid w:val="00AA463C"/>
    <w:rsid w:val="00AA4EEC"/>
    <w:rsid w:val="00AA56D2"/>
    <w:rsid w:val="00AA62CE"/>
    <w:rsid w:val="00AB0818"/>
    <w:rsid w:val="00AB106E"/>
    <w:rsid w:val="00AB2AD9"/>
    <w:rsid w:val="00AB5745"/>
    <w:rsid w:val="00AB621C"/>
    <w:rsid w:val="00AB71D1"/>
    <w:rsid w:val="00AB763D"/>
    <w:rsid w:val="00AC0790"/>
    <w:rsid w:val="00AC1156"/>
    <w:rsid w:val="00AC1F75"/>
    <w:rsid w:val="00AC237A"/>
    <w:rsid w:val="00AC242C"/>
    <w:rsid w:val="00AC27BA"/>
    <w:rsid w:val="00AC2D19"/>
    <w:rsid w:val="00AC2F7C"/>
    <w:rsid w:val="00AC430C"/>
    <w:rsid w:val="00AC49A7"/>
    <w:rsid w:val="00AC5900"/>
    <w:rsid w:val="00AC5D76"/>
    <w:rsid w:val="00AC5E86"/>
    <w:rsid w:val="00AC643A"/>
    <w:rsid w:val="00AC6C15"/>
    <w:rsid w:val="00AC7A6C"/>
    <w:rsid w:val="00AD00FE"/>
    <w:rsid w:val="00AD09B1"/>
    <w:rsid w:val="00AD4399"/>
    <w:rsid w:val="00AD571B"/>
    <w:rsid w:val="00AD6B97"/>
    <w:rsid w:val="00AE0080"/>
    <w:rsid w:val="00AE0A61"/>
    <w:rsid w:val="00AE4A8E"/>
    <w:rsid w:val="00AE4CEE"/>
    <w:rsid w:val="00AE4EC5"/>
    <w:rsid w:val="00AE4EDE"/>
    <w:rsid w:val="00AE50C7"/>
    <w:rsid w:val="00AE5DF7"/>
    <w:rsid w:val="00AE64E0"/>
    <w:rsid w:val="00AF0D79"/>
    <w:rsid w:val="00AF1509"/>
    <w:rsid w:val="00AF435B"/>
    <w:rsid w:val="00AF4FD2"/>
    <w:rsid w:val="00AF55CB"/>
    <w:rsid w:val="00AF57A6"/>
    <w:rsid w:val="00AF6188"/>
    <w:rsid w:val="00AF63A7"/>
    <w:rsid w:val="00AF65F4"/>
    <w:rsid w:val="00AF6C41"/>
    <w:rsid w:val="00AF6EE1"/>
    <w:rsid w:val="00AF7117"/>
    <w:rsid w:val="00AF78A2"/>
    <w:rsid w:val="00B00143"/>
    <w:rsid w:val="00B01E8C"/>
    <w:rsid w:val="00B04331"/>
    <w:rsid w:val="00B04764"/>
    <w:rsid w:val="00B048C6"/>
    <w:rsid w:val="00B061F7"/>
    <w:rsid w:val="00B06DDA"/>
    <w:rsid w:val="00B07C7C"/>
    <w:rsid w:val="00B07D7B"/>
    <w:rsid w:val="00B103B1"/>
    <w:rsid w:val="00B1113D"/>
    <w:rsid w:val="00B1163F"/>
    <w:rsid w:val="00B11764"/>
    <w:rsid w:val="00B124C4"/>
    <w:rsid w:val="00B12CAD"/>
    <w:rsid w:val="00B131F6"/>
    <w:rsid w:val="00B13B38"/>
    <w:rsid w:val="00B14C8F"/>
    <w:rsid w:val="00B14FCC"/>
    <w:rsid w:val="00B15E4E"/>
    <w:rsid w:val="00B16512"/>
    <w:rsid w:val="00B17B2C"/>
    <w:rsid w:val="00B203A2"/>
    <w:rsid w:val="00B20776"/>
    <w:rsid w:val="00B209B5"/>
    <w:rsid w:val="00B20ECD"/>
    <w:rsid w:val="00B2144F"/>
    <w:rsid w:val="00B22431"/>
    <w:rsid w:val="00B2431D"/>
    <w:rsid w:val="00B24D60"/>
    <w:rsid w:val="00B251A7"/>
    <w:rsid w:val="00B2530F"/>
    <w:rsid w:val="00B25595"/>
    <w:rsid w:val="00B27AEF"/>
    <w:rsid w:val="00B31F0B"/>
    <w:rsid w:val="00B32215"/>
    <w:rsid w:val="00B32BFF"/>
    <w:rsid w:val="00B32F63"/>
    <w:rsid w:val="00B32F6F"/>
    <w:rsid w:val="00B3307E"/>
    <w:rsid w:val="00B335E8"/>
    <w:rsid w:val="00B33C09"/>
    <w:rsid w:val="00B34455"/>
    <w:rsid w:val="00B35B58"/>
    <w:rsid w:val="00B35D90"/>
    <w:rsid w:val="00B375BA"/>
    <w:rsid w:val="00B40DFA"/>
    <w:rsid w:val="00B42AA7"/>
    <w:rsid w:val="00B431D4"/>
    <w:rsid w:val="00B45DA3"/>
    <w:rsid w:val="00B468ED"/>
    <w:rsid w:val="00B4700D"/>
    <w:rsid w:val="00B479D4"/>
    <w:rsid w:val="00B51208"/>
    <w:rsid w:val="00B51D89"/>
    <w:rsid w:val="00B5220A"/>
    <w:rsid w:val="00B52F73"/>
    <w:rsid w:val="00B542C6"/>
    <w:rsid w:val="00B54812"/>
    <w:rsid w:val="00B551C3"/>
    <w:rsid w:val="00B55444"/>
    <w:rsid w:val="00B5706C"/>
    <w:rsid w:val="00B5799A"/>
    <w:rsid w:val="00B57DF2"/>
    <w:rsid w:val="00B6016B"/>
    <w:rsid w:val="00B60782"/>
    <w:rsid w:val="00B61B2D"/>
    <w:rsid w:val="00B6487B"/>
    <w:rsid w:val="00B64EF2"/>
    <w:rsid w:val="00B65B5D"/>
    <w:rsid w:val="00B66EBE"/>
    <w:rsid w:val="00B66EC5"/>
    <w:rsid w:val="00B671B0"/>
    <w:rsid w:val="00B67811"/>
    <w:rsid w:val="00B70B0B"/>
    <w:rsid w:val="00B70EE6"/>
    <w:rsid w:val="00B70F80"/>
    <w:rsid w:val="00B70F8D"/>
    <w:rsid w:val="00B717B5"/>
    <w:rsid w:val="00B73424"/>
    <w:rsid w:val="00B74947"/>
    <w:rsid w:val="00B74F2F"/>
    <w:rsid w:val="00B752A1"/>
    <w:rsid w:val="00B7659D"/>
    <w:rsid w:val="00B76AE7"/>
    <w:rsid w:val="00B80264"/>
    <w:rsid w:val="00B80B29"/>
    <w:rsid w:val="00B818E1"/>
    <w:rsid w:val="00B824BD"/>
    <w:rsid w:val="00B83F45"/>
    <w:rsid w:val="00B840CC"/>
    <w:rsid w:val="00B840F4"/>
    <w:rsid w:val="00B842D5"/>
    <w:rsid w:val="00B845F6"/>
    <w:rsid w:val="00B8462C"/>
    <w:rsid w:val="00B84727"/>
    <w:rsid w:val="00B84844"/>
    <w:rsid w:val="00B8503F"/>
    <w:rsid w:val="00B86212"/>
    <w:rsid w:val="00B86C56"/>
    <w:rsid w:val="00B922FF"/>
    <w:rsid w:val="00B936B6"/>
    <w:rsid w:val="00B9502B"/>
    <w:rsid w:val="00B96B0B"/>
    <w:rsid w:val="00B96C4E"/>
    <w:rsid w:val="00B97215"/>
    <w:rsid w:val="00B9738A"/>
    <w:rsid w:val="00B973FD"/>
    <w:rsid w:val="00B974CA"/>
    <w:rsid w:val="00BA090A"/>
    <w:rsid w:val="00BA0CFF"/>
    <w:rsid w:val="00BA0D23"/>
    <w:rsid w:val="00BA1E8A"/>
    <w:rsid w:val="00BA263A"/>
    <w:rsid w:val="00BA2A7B"/>
    <w:rsid w:val="00BA41A9"/>
    <w:rsid w:val="00BA4927"/>
    <w:rsid w:val="00BA56DB"/>
    <w:rsid w:val="00BA58B9"/>
    <w:rsid w:val="00BA5AD7"/>
    <w:rsid w:val="00BA6898"/>
    <w:rsid w:val="00BB0B5C"/>
    <w:rsid w:val="00BB0E79"/>
    <w:rsid w:val="00BB131D"/>
    <w:rsid w:val="00BB1F10"/>
    <w:rsid w:val="00BB273A"/>
    <w:rsid w:val="00BB66A2"/>
    <w:rsid w:val="00BB6F8B"/>
    <w:rsid w:val="00BB7E8D"/>
    <w:rsid w:val="00BC06FD"/>
    <w:rsid w:val="00BC0A39"/>
    <w:rsid w:val="00BC118A"/>
    <w:rsid w:val="00BC2A4C"/>
    <w:rsid w:val="00BC2B8A"/>
    <w:rsid w:val="00BC3AEE"/>
    <w:rsid w:val="00BC3FB1"/>
    <w:rsid w:val="00BC43BF"/>
    <w:rsid w:val="00BC5A68"/>
    <w:rsid w:val="00BC5CC5"/>
    <w:rsid w:val="00BC6802"/>
    <w:rsid w:val="00BD07AD"/>
    <w:rsid w:val="00BD187B"/>
    <w:rsid w:val="00BD1F02"/>
    <w:rsid w:val="00BD27E0"/>
    <w:rsid w:val="00BD4770"/>
    <w:rsid w:val="00BD54F9"/>
    <w:rsid w:val="00BD6682"/>
    <w:rsid w:val="00BD7A6D"/>
    <w:rsid w:val="00BE0E3E"/>
    <w:rsid w:val="00BE10F6"/>
    <w:rsid w:val="00BE1578"/>
    <w:rsid w:val="00BE24D5"/>
    <w:rsid w:val="00BE2904"/>
    <w:rsid w:val="00BE37E1"/>
    <w:rsid w:val="00BE486C"/>
    <w:rsid w:val="00BE49E8"/>
    <w:rsid w:val="00BE4C9F"/>
    <w:rsid w:val="00BE56E9"/>
    <w:rsid w:val="00BE660C"/>
    <w:rsid w:val="00BE7048"/>
    <w:rsid w:val="00BE708C"/>
    <w:rsid w:val="00BE7852"/>
    <w:rsid w:val="00BF130A"/>
    <w:rsid w:val="00BF144D"/>
    <w:rsid w:val="00BF280D"/>
    <w:rsid w:val="00BF3DCF"/>
    <w:rsid w:val="00BF4B9B"/>
    <w:rsid w:val="00BF5586"/>
    <w:rsid w:val="00BF7D95"/>
    <w:rsid w:val="00C00186"/>
    <w:rsid w:val="00C0244F"/>
    <w:rsid w:val="00C02684"/>
    <w:rsid w:val="00C04DE3"/>
    <w:rsid w:val="00C05F64"/>
    <w:rsid w:val="00C06708"/>
    <w:rsid w:val="00C10B7E"/>
    <w:rsid w:val="00C118E1"/>
    <w:rsid w:val="00C11C9A"/>
    <w:rsid w:val="00C12EC5"/>
    <w:rsid w:val="00C13496"/>
    <w:rsid w:val="00C138F0"/>
    <w:rsid w:val="00C14134"/>
    <w:rsid w:val="00C14CE6"/>
    <w:rsid w:val="00C15B58"/>
    <w:rsid w:val="00C164D7"/>
    <w:rsid w:val="00C1771A"/>
    <w:rsid w:val="00C17D17"/>
    <w:rsid w:val="00C20003"/>
    <w:rsid w:val="00C2040B"/>
    <w:rsid w:val="00C2055B"/>
    <w:rsid w:val="00C21360"/>
    <w:rsid w:val="00C2179A"/>
    <w:rsid w:val="00C22F8B"/>
    <w:rsid w:val="00C24C2E"/>
    <w:rsid w:val="00C24CFF"/>
    <w:rsid w:val="00C24DB1"/>
    <w:rsid w:val="00C27564"/>
    <w:rsid w:val="00C315E0"/>
    <w:rsid w:val="00C31723"/>
    <w:rsid w:val="00C31A38"/>
    <w:rsid w:val="00C328F8"/>
    <w:rsid w:val="00C332A9"/>
    <w:rsid w:val="00C35121"/>
    <w:rsid w:val="00C35BAE"/>
    <w:rsid w:val="00C377E7"/>
    <w:rsid w:val="00C37BBD"/>
    <w:rsid w:val="00C400EA"/>
    <w:rsid w:val="00C404B7"/>
    <w:rsid w:val="00C41A32"/>
    <w:rsid w:val="00C423F7"/>
    <w:rsid w:val="00C439FB"/>
    <w:rsid w:val="00C44C10"/>
    <w:rsid w:val="00C45F08"/>
    <w:rsid w:val="00C45F5A"/>
    <w:rsid w:val="00C4753D"/>
    <w:rsid w:val="00C47CDA"/>
    <w:rsid w:val="00C47D34"/>
    <w:rsid w:val="00C50AE0"/>
    <w:rsid w:val="00C547B7"/>
    <w:rsid w:val="00C54D3C"/>
    <w:rsid w:val="00C55530"/>
    <w:rsid w:val="00C5568A"/>
    <w:rsid w:val="00C56A61"/>
    <w:rsid w:val="00C57608"/>
    <w:rsid w:val="00C60127"/>
    <w:rsid w:val="00C61659"/>
    <w:rsid w:val="00C61A6D"/>
    <w:rsid w:val="00C632AD"/>
    <w:rsid w:val="00C6719D"/>
    <w:rsid w:val="00C705A2"/>
    <w:rsid w:val="00C70C03"/>
    <w:rsid w:val="00C72461"/>
    <w:rsid w:val="00C7397B"/>
    <w:rsid w:val="00C74957"/>
    <w:rsid w:val="00C754BA"/>
    <w:rsid w:val="00C75E7D"/>
    <w:rsid w:val="00C75FF9"/>
    <w:rsid w:val="00C76CF2"/>
    <w:rsid w:val="00C76DE8"/>
    <w:rsid w:val="00C77F2A"/>
    <w:rsid w:val="00C807A8"/>
    <w:rsid w:val="00C81651"/>
    <w:rsid w:val="00C816A0"/>
    <w:rsid w:val="00C82B6C"/>
    <w:rsid w:val="00C83E93"/>
    <w:rsid w:val="00C848AD"/>
    <w:rsid w:val="00C85423"/>
    <w:rsid w:val="00C85E8F"/>
    <w:rsid w:val="00C8684E"/>
    <w:rsid w:val="00C8792D"/>
    <w:rsid w:val="00C9066E"/>
    <w:rsid w:val="00C91264"/>
    <w:rsid w:val="00C91B0C"/>
    <w:rsid w:val="00C92FA9"/>
    <w:rsid w:val="00C94A8B"/>
    <w:rsid w:val="00C95894"/>
    <w:rsid w:val="00C95909"/>
    <w:rsid w:val="00C95A11"/>
    <w:rsid w:val="00C963A4"/>
    <w:rsid w:val="00CA02F0"/>
    <w:rsid w:val="00CA107E"/>
    <w:rsid w:val="00CA20A4"/>
    <w:rsid w:val="00CA34E3"/>
    <w:rsid w:val="00CA3C61"/>
    <w:rsid w:val="00CA3F70"/>
    <w:rsid w:val="00CA5CA1"/>
    <w:rsid w:val="00CA77D3"/>
    <w:rsid w:val="00CA7BBF"/>
    <w:rsid w:val="00CA7BF4"/>
    <w:rsid w:val="00CA7E49"/>
    <w:rsid w:val="00CB0930"/>
    <w:rsid w:val="00CB1E1A"/>
    <w:rsid w:val="00CB2F74"/>
    <w:rsid w:val="00CB38C8"/>
    <w:rsid w:val="00CB3BEB"/>
    <w:rsid w:val="00CB49F1"/>
    <w:rsid w:val="00CB5FAF"/>
    <w:rsid w:val="00CB6855"/>
    <w:rsid w:val="00CB776F"/>
    <w:rsid w:val="00CB7BE7"/>
    <w:rsid w:val="00CC011B"/>
    <w:rsid w:val="00CC01A7"/>
    <w:rsid w:val="00CC14B1"/>
    <w:rsid w:val="00CC14BC"/>
    <w:rsid w:val="00CC1661"/>
    <w:rsid w:val="00CC21C5"/>
    <w:rsid w:val="00CC3322"/>
    <w:rsid w:val="00CC3D99"/>
    <w:rsid w:val="00CC7BA3"/>
    <w:rsid w:val="00CD0D69"/>
    <w:rsid w:val="00CD11CC"/>
    <w:rsid w:val="00CD2911"/>
    <w:rsid w:val="00CD2C58"/>
    <w:rsid w:val="00CD34C7"/>
    <w:rsid w:val="00CD3915"/>
    <w:rsid w:val="00CD4496"/>
    <w:rsid w:val="00CD533E"/>
    <w:rsid w:val="00CD603E"/>
    <w:rsid w:val="00CD6A6B"/>
    <w:rsid w:val="00CD6E63"/>
    <w:rsid w:val="00CE0894"/>
    <w:rsid w:val="00CE1FAB"/>
    <w:rsid w:val="00CE6087"/>
    <w:rsid w:val="00CE622B"/>
    <w:rsid w:val="00CE6378"/>
    <w:rsid w:val="00CF0DAF"/>
    <w:rsid w:val="00CF15DD"/>
    <w:rsid w:val="00CF1E4A"/>
    <w:rsid w:val="00CF3A0F"/>
    <w:rsid w:val="00CF3D7D"/>
    <w:rsid w:val="00CF439F"/>
    <w:rsid w:val="00CF5044"/>
    <w:rsid w:val="00CF53D9"/>
    <w:rsid w:val="00CF66F1"/>
    <w:rsid w:val="00CF7012"/>
    <w:rsid w:val="00CF7CF4"/>
    <w:rsid w:val="00D0004E"/>
    <w:rsid w:val="00D00285"/>
    <w:rsid w:val="00D00843"/>
    <w:rsid w:val="00D01CB1"/>
    <w:rsid w:val="00D028E5"/>
    <w:rsid w:val="00D037C7"/>
    <w:rsid w:val="00D03E24"/>
    <w:rsid w:val="00D04052"/>
    <w:rsid w:val="00D043A0"/>
    <w:rsid w:val="00D054DF"/>
    <w:rsid w:val="00D05AB8"/>
    <w:rsid w:val="00D06CEB"/>
    <w:rsid w:val="00D10DA0"/>
    <w:rsid w:val="00D120CF"/>
    <w:rsid w:val="00D148D1"/>
    <w:rsid w:val="00D16D58"/>
    <w:rsid w:val="00D17160"/>
    <w:rsid w:val="00D17239"/>
    <w:rsid w:val="00D21393"/>
    <w:rsid w:val="00D230C2"/>
    <w:rsid w:val="00D23A08"/>
    <w:rsid w:val="00D2418F"/>
    <w:rsid w:val="00D248ED"/>
    <w:rsid w:val="00D24ED2"/>
    <w:rsid w:val="00D253A1"/>
    <w:rsid w:val="00D26199"/>
    <w:rsid w:val="00D26673"/>
    <w:rsid w:val="00D26C04"/>
    <w:rsid w:val="00D26C7D"/>
    <w:rsid w:val="00D26F7D"/>
    <w:rsid w:val="00D31C10"/>
    <w:rsid w:val="00D35617"/>
    <w:rsid w:val="00D36037"/>
    <w:rsid w:val="00D37062"/>
    <w:rsid w:val="00D40202"/>
    <w:rsid w:val="00D4096D"/>
    <w:rsid w:val="00D40CBA"/>
    <w:rsid w:val="00D40FC2"/>
    <w:rsid w:val="00D416BD"/>
    <w:rsid w:val="00D42950"/>
    <w:rsid w:val="00D42C4C"/>
    <w:rsid w:val="00D42CC3"/>
    <w:rsid w:val="00D43205"/>
    <w:rsid w:val="00D43276"/>
    <w:rsid w:val="00D43ACD"/>
    <w:rsid w:val="00D445F8"/>
    <w:rsid w:val="00D45ADC"/>
    <w:rsid w:val="00D45B24"/>
    <w:rsid w:val="00D45F1E"/>
    <w:rsid w:val="00D46D8E"/>
    <w:rsid w:val="00D47463"/>
    <w:rsid w:val="00D51FB5"/>
    <w:rsid w:val="00D52D3C"/>
    <w:rsid w:val="00D54FF0"/>
    <w:rsid w:val="00D551EB"/>
    <w:rsid w:val="00D566EA"/>
    <w:rsid w:val="00D611B0"/>
    <w:rsid w:val="00D62095"/>
    <w:rsid w:val="00D64717"/>
    <w:rsid w:val="00D6537A"/>
    <w:rsid w:val="00D66472"/>
    <w:rsid w:val="00D738DB"/>
    <w:rsid w:val="00D74B65"/>
    <w:rsid w:val="00D760C3"/>
    <w:rsid w:val="00D76521"/>
    <w:rsid w:val="00D7688E"/>
    <w:rsid w:val="00D808FF"/>
    <w:rsid w:val="00D80BE7"/>
    <w:rsid w:val="00D81618"/>
    <w:rsid w:val="00D81A90"/>
    <w:rsid w:val="00D8255B"/>
    <w:rsid w:val="00D826A3"/>
    <w:rsid w:val="00D83C59"/>
    <w:rsid w:val="00D851D3"/>
    <w:rsid w:val="00D85F1D"/>
    <w:rsid w:val="00D86663"/>
    <w:rsid w:val="00D870BD"/>
    <w:rsid w:val="00D916FF"/>
    <w:rsid w:val="00D92153"/>
    <w:rsid w:val="00D92429"/>
    <w:rsid w:val="00D928F1"/>
    <w:rsid w:val="00D929FF"/>
    <w:rsid w:val="00D95B7C"/>
    <w:rsid w:val="00D95B98"/>
    <w:rsid w:val="00D96C20"/>
    <w:rsid w:val="00D96DAD"/>
    <w:rsid w:val="00DA0792"/>
    <w:rsid w:val="00DA158B"/>
    <w:rsid w:val="00DA3524"/>
    <w:rsid w:val="00DA4478"/>
    <w:rsid w:val="00DA5614"/>
    <w:rsid w:val="00DA5B6C"/>
    <w:rsid w:val="00DA5EEC"/>
    <w:rsid w:val="00DA6BA0"/>
    <w:rsid w:val="00DB12D0"/>
    <w:rsid w:val="00DB3489"/>
    <w:rsid w:val="00DB34D2"/>
    <w:rsid w:val="00DB42E4"/>
    <w:rsid w:val="00DB46B9"/>
    <w:rsid w:val="00DB5048"/>
    <w:rsid w:val="00DB5E1B"/>
    <w:rsid w:val="00DC01AE"/>
    <w:rsid w:val="00DC0905"/>
    <w:rsid w:val="00DC0B13"/>
    <w:rsid w:val="00DC0D96"/>
    <w:rsid w:val="00DC115A"/>
    <w:rsid w:val="00DC187B"/>
    <w:rsid w:val="00DC2B1A"/>
    <w:rsid w:val="00DC331B"/>
    <w:rsid w:val="00DC3BB0"/>
    <w:rsid w:val="00DC3D35"/>
    <w:rsid w:val="00DC4D5A"/>
    <w:rsid w:val="00DC5CD9"/>
    <w:rsid w:val="00DC5D9C"/>
    <w:rsid w:val="00DC6625"/>
    <w:rsid w:val="00DC691A"/>
    <w:rsid w:val="00DC7855"/>
    <w:rsid w:val="00DC7AA5"/>
    <w:rsid w:val="00DD054A"/>
    <w:rsid w:val="00DD1403"/>
    <w:rsid w:val="00DD177B"/>
    <w:rsid w:val="00DD3C4D"/>
    <w:rsid w:val="00DD42C5"/>
    <w:rsid w:val="00DD4F35"/>
    <w:rsid w:val="00DD5881"/>
    <w:rsid w:val="00DD6314"/>
    <w:rsid w:val="00DD6417"/>
    <w:rsid w:val="00DD7145"/>
    <w:rsid w:val="00DD7197"/>
    <w:rsid w:val="00DD71CE"/>
    <w:rsid w:val="00DD72E0"/>
    <w:rsid w:val="00DE0402"/>
    <w:rsid w:val="00DE23BC"/>
    <w:rsid w:val="00DE3502"/>
    <w:rsid w:val="00DE3855"/>
    <w:rsid w:val="00DE6336"/>
    <w:rsid w:val="00DE75E3"/>
    <w:rsid w:val="00DE7EEE"/>
    <w:rsid w:val="00DF19DA"/>
    <w:rsid w:val="00DF24B6"/>
    <w:rsid w:val="00DF3F26"/>
    <w:rsid w:val="00DF44DB"/>
    <w:rsid w:val="00DF5984"/>
    <w:rsid w:val="00DF66AB"/>
    <w:rsid w:val="00DF6D02"/>
    <w:rsid w:val="00DF7B48"/>
    <w:rsid w:val="00E01A78"/>
    <w:rsid w:val="00E01E62"/>
    <w:rsid w:val="00E02844"/>
    <w:rsid w:val="00E03B5B"/>
    <w:rsid w:val="00E03E49"/>
    <w:rsid w:val="00E06FC6"/>
    <w:rsid w:val="00E07697"/>
    <w:rsid w:val="00E10DC3"/>
    <w:rsid w:val="00E11E65"/>
    <w:rsid w:val="00E124A9"/>
    <w:rsid w:val="00E14885"/>
    <w:rsid w:val="00E14DDB"/>
    <w:rsid w:val="00E1518B"/>
    <w:rsid w:val="00E16026"/>
    <w:rsid w:val="00E1671D"/>
    <w:rsid w:val="00E16D80"/>
    <w:rsid w:val="00E16E6A"/>
    <w:rsid w:val="00E17788"/>
    <w:rsid w:val="00E20566"/>
    <w:rsid w:val="00E223DA"/>
    <w:rsid w:val="00E2417A"/>
    <w:rsid w:val="00E245EB"/>
    <w:rsid w:val="00E24B6F"/>
    <w:rsid w:val="00E26E22"/>
    <w:rsid w:val="00E31748"/>
    <w:rsid w:val="00E33E0A"/>
    <w:rsid w:val="00E33E3C"/>
    <w:rsid w:val="00E346B3"/>
    <w:rsid w:val="00E3496A"/>
    <w:rsid w:val="00E34B68"/>
    <w:rsid w:val="00E35B42"/>
    <w:rsid w:val="00E360D1"/>
    <w:rsid w:val="00E36489"/>
    <w:rsid w:val="00E3685C"/>
    <w:rsid w:val="00E36DCE"/>
    <w:rsid w:val="00E40448"/>
    <w:rsid w:val="00E40D2F"/>
    <w:rsid w:val="00E42660"/>
    <w:rsid w:val="00E44398"/>
    <w:rsid w:val="00E4548B"/>
    <w:rsid w:val="00E459B5"/>
    <w:rsid w:val="00E47570"/>
    <w:rsid w:val="00E47941"/>
    <w:rsid w:val="00E47AF6"/>
    <w:rsid w:val="00E5054F"/>
    <w:rsid w:val="00E5202E"/>
    <w:rsid w:val="00E520FA"/>
    <w:rsid w:val="00E5272F"/>
    <w:rsid w:val="00E53627"/>
    <w:rsid w:val="00E57D6B"/>
    <w:rsid w:val="00E61BA7"/>
    <w:rsid w:val="00E642EC"/>
    <w:rsid w:val="00E64940"/>
    <w:rsid w:val="00E65616"/>
    <w:rsid w:val="00E65BE7"/>
    <w:rsid w:val="00E65F1A"/>
    <w:rsid w:val="00E67419"/>
    <w:rsid w:val="00E67F82"/>
    <w:rsid w:val="00E714DB"/>
    <w:rsid w:val="00E71890"/>
    <w:rsid w:val="00E71C49"/>
    <w:rsid w:val="00E7205C"/>
    <w:rsid w:val="00E7361A"/>
    <w:rsid w:val="00E7432C"/>
    <w:rsid w:val="00E75262"/>
    <w:rsid w:val="00E77044"/>
    <w:rsid w:val="00E77264"/>
    <w:rsid w:val="00E774DC"/>
    <w:rsid w:val="00E77D0F"/>
    <w:rsid w:val="00E80791"/>
    <w:rsid w:val="00E81FD2"/>
    <w:rsid w:val="00E83748"/>
    <w:rsid w:val="00E8381D"/>
    <w:rsid w:val="00E841F4"/>
    <w:rsid w:val="00E85C4B"/>
    <w:rsid w:val="00E87FC6"/>
    <w:rsid w:val="00E90CA5"/>
    <w:rsid w:val="00E91742"/>
    <w:rsid w:val="00E92A58"/>
    <w:rsid w:val="00E93356"/>
    <w:rsid w:val="00E940FE"/>
    <w:rsid w:val="00E94D5A"/>
    <w:rsid w:val="00E95BA0"/>
    <w:rsid w:val="00E95D70"/>
    <w:rsid w:val="00E97476"/>
    <w:rsid w:val="00E97E96"/>
    <w:rsid w:val="00EA0E15"/>
    <w:rsid w:val="00EA10B1"/>
    <w:rsid w:val="00EA12F9"/>
    <w:rsid w:val="00EA1872"/>
    <w:rsid w:val="00EA3CE8"/>
    <w:rsid w:val="00EA4FA9"/>
    <w:rsid w:val="00EA61D9"/>
    <w:rsid w:val="00EA6283"/>
    <w:rsid w:val="00EA6475"/>
    <w:rsid w:val="00EA78D4"/>
    <w:rsid w:val="00EB0E29"/>
    <w:rsid w:val="00EB2534"/>
    <w:rsid w:val="00EB3D2B"/>
    <w:rsid w:val="00EB6F59"/>
    <w:rsid w:val="00EC0ADA"/>
    <w:rsid w:val="00EC13FF"/>
    <w:rsid w:val="00EC2154"/>
    <w:rsid w:val="00EC2DD0"/>
    <w:rsid w:val="00EC31E5"/>
    <w:rsid w:val="00EC3C98"/>
    <w:rsid w:val="00EC6587"/>
    <w:rsid w:val="00EC6AD2"/>
    <w:rsid w:val="00EC72B1"/>
    <w:rsid w:val="00EC7963"/>
    <w:rsid w:val="00ED0E7D"/>
    <w:rsid w:val="00ED1D4B"/>
    <w:rsid w:val="00ED251A"/>
    <w:rsid w:val="00ED2745"/>
    <w:rsid w:val="00ED2F16"/>
    <w:rsid w:val="00ED3051"/>
    <w:rsid w:val="00ED31CD"/>
    <w:rsid w:val="00ED3FD8"/>
    <w:rsid w:val="00ED51CA"/>
    <w:rsid w:val="00ED5CAD"/>
    <w:rsid w:val="00ED5EFF"/>
    <w:rsid w:val="00ED7647"/>
    <w:rsid w:val="00EE0192"/>
    <w:rsid w:val="00EE16A3"/>
    <w:rsid w:val="00EE23AB"/>
    <w:rsid w:val="00EE3A97"/>
    <w:rsid w:val="00EE475F"/>
    <w:rsid w:val="00EE5923"/>
    <w:rsid w:val="00EE5B53"/>
    <w:rsid w:val="00EE7286"/>
    <w:rsid w:val="00EF0C17"/>
    <w:rsid w:val="00EF0E03"/>
    <w:rsid w:val="00EF184E"/>
    <w:rsid w:val="00EF2EB5"/>
    <w:rsid w:val="00EF3CF0"/>
    <w:rsid w:val="00EF6950"/>
    <w:rsid w:val="00F005A6"/>
    <w:rsid w:val="00F00D68"/>
    <w:rsid w:val="00F01265"/>
    <w:rsid w:val="00F0204A"/>
    <w:rsid w:val="00F02D53"/>
    <w:rsid w:val="00F0381C"/>
    <w:rsid w:val="00F040C2"/>
    <w:rsid w:val="00F05204"/>
    <w:rsid w:val="00F060F7"/>
    <w:rsid w:val="00F07B7B"/>
    <w:rsid w:val="00F12313"/>
    <w:rsid w:val="00F1241D"/>
    <w:rsid w:val="00F1406E"/>
    <w:rsid w:val="00F1596A"/>
    <w:rsid w:val="00F16A37"/>
    <w:rsid w:val="00F16AFE"/>
    <w:rsid w:val="00F16DFE"/>
    <w:rsid w:val="00F1797F"/>
    <w:rsid w:val="00F17C7D"/>
    <w:rsid w:val="00F20257"/>
    <w:rsid w:val="00F21814"/>
    <w:rsid w:val="00F231E2"/>
    <w:rsid w:val="00F2368F"/>
    <w:rsid w:val="00F23C45"/>
    <w:rsid w:val="00F23C84"/>
    <w:rsid w:val="00F23FA6"/>
    <w:rsid w:val="00F243C4"/>
    <w:rsid w:val="00F247E1"/>
    <w:rsid w:val="00F254E8"/>
    <w:rsid w:val="00F255A7"/>
    <w:rsid w:val="00F25E12"/>
    <w:rsid w:val="00F25E38"/>
    <w:rsid w:val="00F26183"/>
    <w:rsid w:val="00F268EF"/>
    <w:rsid w:val="00F26E5E"/>
    <w:rsid w:val="00F27074"/>
    <w:rsid w:val="00F30AAD"/>
    <w:rsid w:val="00F314E3"/>
    <w:rsid w:val="00F31C95"/>
    <w:rsid w:val="00F339E1"/>
    <w:rsid w:val="00F34AFC"/>
    <w:rsid w:val="00F34F7A"/>
    <w:rsid w:val="00F3617A"/>
    <w:rsid w:val="00F36492"/>
    <w:rsid w:val="00F36E2C"/>
    <w:rsid w:val="00F36F19"/>
    <w:rsid w:val="00F41EA2"/>
    <w:rsid w:val="00F4228C"/>
    <w:rsid w:val="00F436B1"/>
    <w:rsid w:val="00F43A57"/>
    <w:rsid w:val="00F4403D"/>
    <w:rsid w:val="00F4532C"/>
    <w:rsid w:val="00F45693"/>
    <w:rsid w:val="00F45E17"/>
    <w:rsid w:val="00F467DA"/>
    <w:rsid w:val="00F47B97"/>
    <w:rsid w:val="00F509C9"/>
    <w:rsid w:val="00F5446B"/>
    <w:rsid w:val="00F54595"/>
    <w:rsid w:val="00F55624"/>
    <w:rsid w:val="00F56081"/>
    <w:rsid w:val="00F5661B"/>
    <w:rsid w:val="00F5664C"/>
    <w:rsid w:val="00F56672"/>
    <w:rsid w:val="00F60DFF"/>
    <w:rsid w:val="00F61A88"/>
    <w:rsid w:val="00F61FA7"/>
    <w:rsid w:val="00F63329"/>
    <w:rsid w:val="00F63812"/>
    <w:rsid w:val="00F6515A"/>
    <w:rsid w:val="00F6520E"/>
    <w:rsid w:val="00F67F6E"/>
    <w:rsid w:val="00F702AA"/>
    <w:rsid w:val="00F7044C"/>
    <w:rsid w:val="00F7187D"/>
    <w:rsid w:val="00F72418"/>
    <w:rsid w:val="00F72597"/>
    <w:rsid w:val="00F73B79"/>
    <w:rsid w:val="00F73BD3"/>
    <w:rsid w:val="00F74204"/>
    <w:rsid w:val="00F76878"/>
    <w:rsid w:val="00F76992"/>
    <w:rsid w:val="00F77A8D"/>
    <w:rsid w:val="00F8063C"/>
    <w:rsid w:val="00F83B8B"/>
    <w:rsid w:val="00F85600"/>
    <w:rsid w:val="00F85AEC"/>
    <w:rsid w:val="00F8650F"/>
    <w:rsid w:val="00F869E0"/>
    <w:rsid w:val="00F8743E"/>
    <w:rsid w:val="00F87FCD"/>
    <w:rsid w:val="00F90085"/>
    <w:rsid w:val="00F91423"/>
    <w:rsid w:val="00F91F4B"/>
    <w:rsid w:val="00F931D2"/>
    <w:rsid w:val="00F94037"/>
    <w:rsid w:val="00F94121"/>
    <w:rsid w:val="00F947E6"/>
    <w:rsid w:val="00F94B09"/>
    <w:rsid w:val="00F95322"/>
    <w:rsid w:val="00F953BF"/>
    <w:rsid w:val="00F95E59"/>
    <w:rsid w:val="00F976A4"/>
    <w:rsid w:val="00F97F7A"/>
    <w:rsid w:val="00FA0258"/>
    <w:rsid w:val="00FA06B3"/>
    <w:rsid w:val="00FA0DD8"/>
    <w:rsid w:val="00FA13EF"/>
    <w:rsid w:val="00FA16B6"/>
    <w:rsid w:val="00FA173C"/>
    <w:rsid w:val="00FA2672"/>
    <w:rsid w:val="00FA455B"/>
    <w:rsid w:val="00FA46B3"/>
    <w:rsid w:val="00FA540C"/>
    <w:rsid w:val="00FA6FE2"/>
    <w:rsid w:val="00FA778D"/>
    <w:rsid w:val="00FB2A89"/>
    <w:rsid w:val="00FB2BCE"/>
    <w:rsid w:val="00FB2F29"/>
    <w:rsid w:val="00FB3B57"/>
    <w:rsid w:val="00FB4128"/>
    <w:rsid w:val="00FB4421"/>
    <w:rsid w:val="00FB4DCF"/>
    <w:rsid w:val="00FB4F69"/>
    <w:rsid w:val="00FB504D"/>
    <w:rsid w:val="00FB7C81"/>
    <w:rsid w:val="00FB7C9E"/>
    <w:rsid w:val="00FB7CE3"/>
    <w:rsid w:val="00FC0F75"/>
    <w:rsid w:val="00FC2A73"/>
    <w:rsid w:val="00FC2EDA"/>
    <w:rsid w:val="00FC3208"/>
    <w:rsid w:val="00FC37E6"/>
    <w:rsid w:val="00FC3E78"/>
    <w:rsid w:val="00FC478F"/>
    <w:rsid w:val="00FC5DB0"/>
    <w:rsid w:val="00FD15F8"/>
    <w:rsid w:val="00FD2630"/>
    <w:rsid w:val="00FD3092"/>
    <w:rsid w:val="00FD4C6B"/>
    <w:rsid w:val="00FD5DE3"/>
    <w:rsid w:val="00FD6A7D"/>
    <w:rsid w:val="00FD72E4"/>
    <w:rsid w:val="00FD7300"/>
    <w:rsid w:val="00FE10DC"/>
    <w:rsid w:val="00FE1C0D"/>
    <w:rsid w:val="00FE239C"/>
    <w:rsid w:val="00FE2A6C"/>
    <w:rsid w:val="00FE481F"/>
    <w:rsid w:val="00FE546E"/>
    <w:rsid w:val="00FE5AC2"/>
    <w:rsid w:val="00FE69E2"/>
    <w:rsid w:val="00FE6A6E"/>
    <w:rsid w:val="00FF1974"/>
    <w:rsid w:val="00FF20F8"/>
    <w:rsid w:val="00FF4154"/>
    <w:rsid w:val="00FF45E5"/>
    <w:rsid w:val="00FF5999"/>
    <w:rsid w:val="00FF7A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f0ebb0"/>
    </o:shapedefaults>
    <o:shapelayout v:ext="edit">
      <o:idmap v:ext="edit" data="1"/>
    </o:shapelayout>
  </w:shapeDefaults>
  <w:decimalSymbol w:val=","/>
  <w:listSeparator w:val=";"/>
  <w14:docId w14:val="253F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qFormat="1"/>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713"/>
    <w:rPr>
      <w:rFonts w:ascii="Times New Roman" w:eastAsia="Times New Roman" w:hAnsi="Times New Roman"/>
      <w:color w:val="000000"/>
      <w:sz w:val="24"/>
      <w:szCs w:val="24"/>
      <w:lang w:eastAsia="en-US"/>
    </w:rPr>
  </w:style>
  <w:style w:type="paragraph" w:styleId="1">
    <w:name w:val="heading 1"/>
    <w:basedOn w:val="a0"/>
    <w:next w:val="a1"/>
    <w:link w:val="10"/>
    <w:uiPriority w:val="9"/>
    <w:qFormat/>
    <w:rsid w:val="00203713"/>
    <w:pPr>
      <w:pBdr>
        <w:top w:val="single" w:sz="6" w:space="6" w:color="808080"/>
        <w:bottom w:val="single" w:sz="6" w:space="6" w:color="808080"/>
      </w:pBdr>
      <w:spacing w:after="240"/>
      <w:jc w:val="center"/>
      <w:outlineLvl w:val="0"/>
    </w:pPr>
    <w:rPr>
      <w:b/>
      <w:bCs/>
      <w:caps/>
      <w:spacing w:val="20"/>
      <w:kern w:val="16"/>
      <w:sz w:val="32"/>
      <w:szCs w:val="32"/>
    </w:rPr>
  </w:style>
  <w:style w:type="paragraph" w:styleId="2">
    <w:name w:val="heading 2"/>
    <w:basedOn w:val="a0"/>
    <w:next w:val="a1"/>
    <w:link w:val="20"/>
    <w:uiPriority w:val="99"/>
    <w:qFormat/>
    <w:rsid w:val="00203713"/>
    <w:pPr>
      <w:spacing w:after="180"/>
      <w:jc w:val="center"/>
      <w:outlineLvl w:val="1"/>
    </w:pPr>
    <w:rPr>
      <w:caps/>
      <w:spacing w:val="10"/>
      <w:sz w:val="28"/>
      <w:szCs w:val="28"/>
    </w:rPr>
  </w:style>
  <w:style w:type="paragraph" w:styleId="3">
    <w:name w:val="heading 3"/>
    <w:basedOn w:val="a0"/>
    <w:next w:val="a1"/>
    <w:link w:val="30"/>
    <w:uiPriority w:val="99"/>
    <w:qFormat/>
    <w:rsid w:val="00203713"/>
    <w:pPr>
      <w:spacing w:before="240" w:after="180"/>
      <w:outlineLvl w:val="2"/>
    </w:pPr>
    <w:rPr>
      <w:caps/>
      <w:sz w:val="26"/>
      <w:szCs w:val="26"/>
    </w:rPr>
  </w:style>
  <w:style w:type="paragraph" w:styleId="4">
    <w:name w:val="heading 4"/>
    <w:basedOn w:val="a0"/>
    <w:next w:val="a1"/>
    <w:link w:val="40"/>
    <w:uiPriority w:val="99"/>
    <w:qFormat/>
    <w:rsid w:val="00203713"/>
    <w:pPr>
      <w:spacing w:before="240" w:after="240"/>
      <w:ind w:left="360"/>
      <w:outlineLvl w:val="3"/>
    </w:pPr>
    <w:rPr>
      <w:spacing w:val="5"/>
      <w:sz w:val="28"/>
      <w:szCs w:val="28"/>
    </w:rPr>
  </w:style>
  <w:style w:type="paragraph" w:styleId="5">
    <w:name w:val="heading 5"/>
    <w:basedOn w:val="a0"/>
    <w:next w:val="a1"/>
    <w:link w:val="50"/>
    <w:uiPriority w:val="99"/>
    <w:qFormat/>
    <w:rsid w:val="00203713"/>
    <w:pPr>
      <w:outlineLvl w:val="4"/>
    </w:pPr>
    <w:rPr>
      <w:sz w:val="26"/>
      <w:szCs w:val="26"/>
    </w:rPr>
  </w:style>
  <w:style w:type="paragraph" w:styleId="6">
    <w:name w:val="heading 6"/>
    <w:basedOn w:val="a0"/>
    <w:next w:val="a1"/>
    <w:link w:val="60"/>
    <w:uiPriority w:val="99"/>
    <w:qFormat/>
    <w:rsid w:val="00203713"/>
    <w:pPr>
      <w:outlineLvl w:val="5"/>
    </w:pPr>
    <w:rPr>
      <w:spacing w:val="5"/>
    </w:rPr>
  </w:style>
  <w:style w:type="paragraph" w:styleId="7">
    <w:name w:val="heading 7"/>
    <w:basedOn w:val="a0"/>
    <w:next w:val="a1"/>
    <w:link w:val="70"/>
    <w:uiPriority w:val="99"/>
    <w:qFormat/>
    <w:rsid w:val="00203713"/>
    <w:pPr>
      <w:outlineLvl w:val="6"/>
    </w:pPr>
    <w:rPr>
      <w:caps/>
    </w:rPr>
  </w:style>
  <w:style w:type="paragraph" w:styleId="8">
    <w:name w:val="heading 8"/>
    <w:basedOn w:val="a0"/>
    <w:next w:val="a1"/>
    <w:link w:val="80"/>
    <w:uiPriority w:val="99"/>
    <w:qFormat/>
    <w:rsid w:val="00203713"/>
    <w:pPr>
      <w:ind w:firstLine="360"/>
      <w:outlineLvl w:val="7"/>
    </w:pPr>
    <w:rPr>
      <w:i/>
      <w:spacing w:val="5"/>
    </w:rPr>
  </w:style>
  <w:style w:type="paragraph" w:styleId="9">
    <w:name w:val="heading 9"/>
    <w:basedOn w:val="a0"/>
    <w:next w:val="a1"/>
    <w:link w:val="90"/>
    <w:uiPriority w:val="99"/>
    <w:qFormat/>
    <w:rsid w:val="00203713"/>
    <w:pPr>
      <w:outlineLvl w:val="8"/>
    </w:pPr>
    <w:rPr>
      <w:spacing w:val="-5"/>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sid w:val="00203713"/>
    <w:rPr>
      <w:rFonts w:ascii="Times New Roman" w:hAnsi="Times New Roman" w:cs="Times New Roman"/>
      <w:b/>
      <w:caps/>
      <w:color w:val="000000"/>
      <w:spacing w:val="20"/>
      <w:kern w:val="16"/>
      <w:sz w:val="32"/>
    </w:rPr>
  </w:style>
  <w:style w:type="character" w:customStyle="1" w:styleId="20">
    <w:name w:val="Заголовок 2 Знак"/>
    <w:basedOn w:val="a2"/>
    <w:link w:val="2"/>
    <w:uiPriority w:val="99"/>
    <w:locked/>
    <w:rsid w:val="00203713"/>
    <w:rPr>
      <w:rFonts w:ascii="Times New Roman" w:hAnsi="Times New Roman" w:cs="Times New Roman"/>
      <w:caps/>
      <w:color w:val="000000"/>
      <w:spacing w:val="10"/>
      <w:kern w:val="20"/>
      <w:sz w:val="28"/>
    </w:rPr>
  </w:style>
  <w:style w:type="character" w:customStyle="1" w:styleId="30">
    <w:name w:val="Заголовок 3 Знак"/>
    <w:basedOn w:val="a2"/>
    <w:link w:val="3"/>
    <w:uiPriority w:val="99"/>
    <w:locked/>
    <w:rsid w:val="00203713"/>
    <w:rPr>
      <w:rFonts w:ascii="Times New Roman" w:hAnsi="Times New Roman" w:cs="Times New Roman"/>
      <w:caps/>
      <w:color w:val="000000"/>
      <w:kern w:val="20"/>
      <w:sz w:val="26"/>
    </w:rPr>
  </w:style>
  <w:style w:type="character" w:customStyle="1" w:styleId="40">
    <w:name w:val="Заголовок 4 Знак"/>
    <w:basedOn w:val="a2"/>
    <w:link w:val="4"/>
    <w:uiPriority w:val="99"/>
    <w:locked/>
    <w:rsid w:val="00203713"/>
    <w:rPr>
      <w:rFonts w:ascii="Times New Roman" w:hAnsi="Times New Roman" w:cs="Times New Roman"/>
      <w:color w:val="000000"/>
      <w:spacing w:val="5"/>
      <w:kern w:val="20"/>
      <w:sz w:val="28"/>
    </w:rPr>
  </w:style>
  <w:style w:type="character" w:customStyle="1" w:styleId="50">
    <w:name w:val="Заголовок 5 Знак"/>
    <w:basedOn w:val="a2"/>
    <w:link w:val="5"/>
    <w:uiPriority w:val="99"/>
    <w:locked/>
    <w:rsid w:val="00203713"/>
    <w:rPr>
      <w:rFonts w:ascii="Times New Roman" w:hAnsi="Times New Roman" w:cs="Times New Roman"/>
      <w:color w:val="000000"/>
      <w:kern w:val="20"/>
      <w:sz w:val="26"/>
    </w:rPr>
  </w:style>
  <w:style w:type="character" w:customStyle="1" w:styleId="60">
    <w:name w:val="Заголовок 6 Знак"/>
    <w:basedOn w:val="a2"/>
    <w:link w:val="6"/>
    <w:uiPriority w:val="99"/>
    <w:locked/>
    <w:rsid w:val="00203713"/>
    <w:rPr>
      <w:rFonts w:ascii="Times New Roman" w:hAnsi="Times New Roman" w:cs="Times New Roman"/>
      <w:color w:val="000000"/>
      <w:spacing w:val="5"/>
      <w:kern w:val="20"/>
    </w:rPr>
  </w:style>
  <w:style w:type="character" w:customStyle="1" w:styleId="70">
    <w:name w:val="Заголовок 7 Знак"/>
    <w:basedOn w:val="a2"/>
    <w:link w:val="7"/>
    <w:uiPriority w:val="99"/>
    <w:locked/>
    <w:rsid w:val="00203713"/>
    <w:rPr>
      <w:rFonts w:ascii="Times New Roman" w:hAnsi="Times New Roman" w:cs="Times New Roman"/>
      <w:caps/>
      <w:color w:val="000000"/>
      <w:kern w:val="20"/>
      <w:sz w:val="20"/>
    </w:rPr>
  </w:style>
  <w:style w:type="character" w:customStyle="1" w:styleId="80">
    <w:name w:val="Заголовок 8 Знак"/>
    <w:basedOn w:val="a2"/>
    <w:link w:val="8"/>
    <w:uiPriority w:val="99"/>
    <w:locked/>
    <w:rsid w:val="00203713"/>
    <w:rPr>
      <w:rFonts w:ascii="Times New Roman" w:hAnsi="Times New Roman" w:cs="Times New Roman"/>
      <w:i/>
      <w:color w:val="000000"/>
      <w:spacing w:val="5"/>
      <w:kern w:val="20"/>
      <w:sz w:val="20"/>
    </w:rPr>
  </w:style>
  <w:style w:type="character" w:customStyle="1" w:styleId="90">
    <w:name w:val="Заголовок 9 Знак"/>
    <w:basedOn w:val="a2"/>
    <w:link w:val="9"/>
    <w:uiPriority w:val="99"/>
    <w:locked/>
    <w:rsid w:val="00203713"/>
    <w:rPr>
      <w:rFonts w:ascii="Times New Roman" w:hAnsi="Times New Roman" w:cs="Times New Roman"/>
      <w:color w:val="000000"/>
      <w:spacing w:val="-5"/>
      <w:kern w:val="20"/>
      <w:sz w:val="20"/>
    </w:rPr>
  </w:style>
  <w:style w:type="paragraph" w:styleId="a5">
    <w:name w:val="Balloon Text"/>
    <w:basedOn w:val="a"/>
    <w:link w:val="a6"/>
    <w:uiPriority w:val="99"/>
    <w:semiHidden/>
    <w:rsid w:val="00203713"/>
    <w:rPr>
      <w:rFonts w:ascii="Tahoma" w:eastAsia="Calibri" w:hAnsi="Tahoma"/>
      <w:sz w:val="16"/>
      <w:szCs w:val="16"/>
      <w:lang w:eastAsia="ru-RU"/>
    </w:rPr>
  </w:style>
  <w:style w:type="character" w:customStyle="1" w:styleId="a6">
    <w:name w:val="Текст выноски Знак"/>
    <w:basedOn w:val="a2"/>
    <w:link w:val="a5"/>
    <w:uiPriority w:val="99"/>
    <w:semiHidden/>
    <w:locked/>
    <w:rsid w:val="00203713"/>
    <w:rPr>
      <w:rFonts w:ascii="Tahoma" w:hAnsi="Tahoma" w:cs="Times New Roman"/>
      <w:color w:val="000000"/>
      <w:sz w:val="16"/>
    </w:rPr>
  </w:style>
  <w:style w:type="paragraph" w:customStyle="1" w:styleId="a0">
    <w:name w:val="База заголовка"/>
    <w:basedOn w:val="a1"/>
    <w:next w:val="a1"/>
    <w:link w:val="a7"/>
    <w:uiPriority w:val="99"/>
    <w:rsid w:val="00203713"/>
    <w:pPr>
      <w:keepNext/>
      <w:keepLines/>
      <w:spacing w:after="0"/>
      <w:ind w:firstLine="0"/>
      <w:jc w:val="left"/>
    </w:pPr>
    <w:rPr>
      <w:kern w:val="20"/>
      <w:sz w:val="20"/>
      <w:szCs w:val="20"/>
    </w:rPr>
  </w:style>
  <w:style w:type="paragraph" w:styleId="a1">
    <w:name w:val="Body Text"/>
    <w:basedOn w:val="a"/>
    <w:link w:val="a8"/>
    <w:uiPriority w:val="99"/>
    <w:rsid w:val="00203713"/>
    <w:pPr>
      <w:spacing w:after="240" w:line="240" w:lineRule="atLeast"/>
      <w:ind w:firstLine="360"/>
      <w:jc w:val="both"/>
    </w:pPr>
    <w:rPr>
      <w:rFonts w:eastAsia="Calibri"/>
      <w:lang w:eastAsia="ru-RU"/>
    </w:rPr>
  </w:style>
  <w:style w:type="character" w:customStyle="1" w:styleId="a8">
    <w:name w:val="Основной текст Знак"/>
    <w:basedOn w:val="a2"/>
    <w:link w:val="a1"/>
    <w:uiPriority w:val="99"/>
    <w:locked/>
    <w:rsid w:val="00203713"/>
    <w:rPr>
      <w:rFonts w:ascii="Times New Roman" w:hAnsi="Times New Roman" w:cs="Times New Roman"/>
      <w:color w:val="000000"/>
      <w:sz w:val="24"/>
    </w:rPr>
  </w:style>
  <w:style w:type="character" w:customStyle="1" w:styleId="a7">
    <w:name w:val="База заголовка Знак"/>
    <w:link w:val="a0"/>
    <w:uiPriority w:val="99"/>
    <w:locked/>
    <w:rsid w:val="00203713"/>
    <w:rPr>
      <w:rFonts w:ascii="Times New Roman" w:hAnsi="Times New Roman"/>
      <w:color w:val="000000"/>
      <w:kern w:val="20"/>
      <w:sz w:val="20"/>
    </w:rPr>
  </w:style>
  <w:style w:type="paragraph" w:customStyle="1" w:styleId="11">
    <w:name w:val="Основной текст1"/>
    <w:basedOn w:val="a"/>
    <w:uiPriority w:val="99"/>
    <w:rsid w:val="00203713"/>
    <w:pPr>
      <w:jc w:val="center"/>
    </w:pPr>
    <w:rPr>
      <w:rFonts w:ascii="AGOpus" w:hAnsi="AGOpus"/>
      <w:sz w:val="36"/>
    </w:rPr>
  </w:style>
  <w:style w:type="paragraph" w:styleId="a9">
    <w:name w:val="Title"/>
    <w:basedOn w:val="a0"/>
    <w:next w:val="aa"/>
    <w:link w:val="ab"/>
    <w:uiPriority w:val="10"/>
    <w:qFormat/>
    <w:rsid w:val="00203713"/>
    <w:pPr>
      <w:spacing w:before="140" w:line="240" w:lineRule="auto"/>
      <w:jc w:val="center"/>
    </w:pPr>
    <w:rPr>
      <w:caps/>
      <w:spacing w:val="60"/>
    </w:rPr>
  </w:style>
  <w:style w:type="character" w:customStyle="1" w:styleId="ab">
    <w:name w:val="Название Знак"/>
    <w:basedOn w:val="a2"/>
    <w:link w:val="a9"/>
    <w:uiPriority w:val="10"/>
    <w:locked/>
    <w:rsid w:val="00203713"/>
    <w:rPr>
      <w:rFonts w:ascii="Times New Roman" w:hAnsi="Times New Roman" w:cs="Times New Roman"/>
      <w:caps/>
      <w:color w:val="000000"/>
      <w:spacing w:val="60"/>
      <w:kern w:val="20"/>
      <w:sz w:val="20"/>
    </w:rPr>
  </w:style>
  <w:style w:type="paragraph" w:styleId="aa">
    <w:name w:val="Subtitle"/>
    <w:basedOn w:val="a9"/>
    <w:next w:val="a1"/>
    <w:link w:val="ac"/>
    <w:uiPriority w:val="99"/>
    <w:qFormat/>
    <w:rsid w:val="00203713"/>
    <w:pPr>
      <w:spacing w:after="420"/>
    </w:pPr>
    <w:rPr>
      <w:spacing w:val="20"/>
    </w:rPr>
  </w:style>
  <w:style w:type="character" w:customStyle="1" w:styleId="ac">
    <w:name w:val="Подзаголовок Знак"/>
    <w:basedOn w:val="a2"/>
    <w:link w:val="aa"/>
    <w:uiPriority w:val="99"/>
    <w:locked/>
    <w:rsid w:val="00203713"/>
    <w:rPr>
      <w:rFonts w:ascii="Times New Roman" w:hAnsi="Times New Roman" w:cs="Times New Roman"/>
      <w:caps/>
      <w:color w:val="000000"/>
      <w:spacing w:val="20"/>
      <w:kern w:val="20"/>
      <w:sz w:val="20"/>
    </w:rPr>
  </w:style>
  <w:style w:type="paragraph" w:styleId="ad">
    <w:name w:val="Body Text Indent"/>
    <w:basedOn w:val="a1"/>
    <w:link w:val="ae"/>
    <w:uiPriority w:val="99"/>
    <w:rsid w:val="00203713"/>
    <w:pPr>
      <w:ind w:left="360"/>
    </w:pPr>
  </w:style>
  <w:style w:type="character" w:customStyle="1" w:styleId="ae">
    <w:name w:val="Основной текст с отступом Знак"/>
    <w:basedOn w:val="a2"/>
    <w:link w:val="ad"/>
    <w:uiPriority w:val="99"/>
    <w:locked/>
    <w:rsid w:val="00203713"/>
    <w:rPr>
      <w:rFonts w:ascii="Times New Roman" w:hAnsi="Times New Roman" w:cs="Times New Roman"/>
      <w:color w:val="000000"/>
      <w:sz w:val="24"/>
    </w:rPr>
  </w:style>
  <w:style w:type="paragraph" w:styleId="31">
    <w:name w:val="Body Text Indent 3"/>
    <w:basedOn w:val="a"/>
    <w:link w:val="32"/>
    <w:uiPriority w:val="99"/>
    <w:rsid w:val="00203713"/>
    <w:pPr>
      <w:spacing w:after="120"/>
      <w:ind w:left="283"/>
    </w:pPr>
    <w:rPr>
      <w:rFonts w:eastAsia="Calibri"/>
      <w:sz w:val="16"/>
      <w:szCs w:val="16"/>
      <w:lang w:eastAsia="ru-RU"/>
    </w:rPr>
  </w:style>
  <w:style w:type="character" w:customStyle="1" w:styleId="32">
    <w:name w:val="Основной текст с отступом 3 Знак"/>
    <w:basedOn w:val="a2"/>
    <w:link w:val="31"/>
    <w:uiPriority w:val="99"/>
    <w:locked/>
    <w:rsid w:val="00203713"/>
    <w:rPr>
      <w:rFonts w:ascii="Times New Roman" w:hAnsi="Times New Roman" w:cs="Times New Roman"/>
      <w:color w:val="000000"/>
      <w:sz w:val="16"/>
    </w:rPr>
  </w:style>
  <w:style w:type="paragraph" w:styleId="21">
    <w:name w:val="Body Text 2"/>
    <w:basedOn w:val="a"/>
    <w:link w:val="22"/>
    <w:uiPriority w:val="99"/>
    <w:rsid w:val="00203713"/>
    <w:pPr>
      <w:spacing w:after="120" w:line="480" w:lineRule="auto"/>
    </w:pPr>
    <w:rPr>
      <w:rFonts w:eastAsia="Calibri"/>
      <w:lang w:eastAsia="ru-RU"/>
    </w:rPr>
  </w:style>
  <w:style w:type="character" w:customStyle="1" w:styleId="22">
    <w:name w:val="Основной текст 2 Знак"/>
    <w:basedOn w:val="a2"/>
    <w:link w:val="21"/>
    <w:uiPriority w:val="99"/>
    <w:locked/>
    <w:rsid w:val="00203713"/>
    <w:rPr>
      <w:rFonts w:ascii="Times New Roman" w:hAnsi="Times New Roman" w:cs="Times New Roman"/>
      <w:color w:val="000000"/>
      <w:sz w:val="24"/>
    </w:rPr>
  </w:style>
  <w:style w:type="character" w:customStyle="1" w:styleId="SUBST">
    <w:name w:val="__SUBST"/>
    <w:uiPriority w:val="99"/>
    <w:rsid w:val="00203713"/>
    <w:rPr>
      <w:b/>
      <w:i/>
      <w:sz w:val="22"/>
    </w:rPr>
  </w:style>
  <w:style w:type="paragraph" w:styleId="23">
    <w:name w:val="Body Text Indent 2"/>
    <w:basedOn w:val="a"/>
    <w:link w:val="24"/>
    <w:uiPriority w:val="99"/>
    <w:rsid w:val="00203713"/>
    <w:pPr>
      <w:spacing w:after="120" w:line="480" w:lineRule="auto"/>
      <w:ind w:left="283"/>
    </w:pPr>
    <w:rPr>
      <w:rFonts w:eastAsia="Calibri"/>
      <w:lang w:eastAsia="ru-RU"/>
    </w:rPr>
  </w:style>
  <w:style w:type="character" w:customStyle="1" w:styleId="24">
    <w:name w:val="Основной текст с отступом 2 Знак"/>
    <w:basedOn w:val="a2"/>
    <w:link w:val="23"/>
    <w:uiPriority w:val="99"/>
    <w:locked/>
    <w:rsid w:val="00203713"/>
    <w:rPr>
      <w:rFonts w:ascii="Times New Roman" w:hAnsi="Times New Roman" w:cs="Times New Roman"/>
      <w:color w:val="000000"/>
      <w:sz w:val="24"/>
    </w:rPr>
  </w:style>
  <w:style w:type="paragraph" w:styleId="33">
    <w:name w:val="Body Text 3"/>
    <w:basedOn w:val="a"/>
    <w:link w:val="34"/>
    <w:uiPriority w:val="99"/>
    <w:rsid w:val="00203713"/>
    <w:pPr>
      <w:spacing w:after="120"/>
    </w:pPr>
    <w:rPr>
      <w:rFonts w:eastAsia="Calibri"/>
      <w:sz w:val="16"/>
      <w:szCs w:val="16"/>
      <w:lang w:eastAsia="ru-RU"/>
    </w:rPr>
  </w:style>
  <w:style w:type="character" w:customStyle="1" w:styleId="34">
    <w:name w:val="Основной текст 3 Знак"/>
    <w:basedOn w:val="a2"/>
    <w:link w:val="33"/>
    <w:uiPriority w:val="99"/>
    <w:locked/>
    <w:rsid w:val="00203713"/>
    <w:rPr>
      <w:rFonts w:ascii="Times New Roman" w:hAnsi="Times New Roman" w:cs="Times New Roman"/>
      <w:color w:val="000000"/>
      <w:sz w:val="16"/>
    </w:rPr>
  </w:style>
  <w:style w:type="paragraph" w:customStyle="1" w:styleId="12">
    <w:name w:val="Обычный (веб)1"/>
    <w:aliases w:val="Обычный (Web)"/>
    <w:basedOn w:val="a"/>
    <w:uiPriority w:val="99"/>
    <w:rsid w:val="00203713"/>
    <w:pPr>
      <w:spacing w:before="100" w:beforeAutospacing="1" w:after="100" w:afterAutospacing="1"/>
      <w:ind w:right="130"/>
    </w:pPr>
    <w:rPr>
      <w:rFonts w:ascii="Tahoma" w:hAnsi="Tahoma" w:cs="Tahoma"/>
    </w:rPr>
  </w:style>
  <w:style w:type="paragraph" w:styleId="af">
    <w:name w:val="footer"/>
    <w:basedOn w:val="af0"/>
    <w:link w:val="af1"/>
    <w:uiPriority w:val="99"/>
    <w:rsid w:val="00203713"/>
    <w:pPr>
      <w:tabs>
        <w:tab w:val="clear" w:pos="8640"/>
        <w:tab w:val="right" w:pos="9480"/>
      </w:tabs>
      <w:spacing w:before="600"/>
      <w:ind w:left="-840" w:right="-840"/>
    </w:pPr>
    <w:rPr>
      <w:sz w:val="24"/>
    </w:rPr>
  </w:style>
  <w:style w:type="character" w:customStyle="1" w:styleId="af1">
    <w:name w:val="Нижний колонтитул Знак"/>
    <w:basedOn w:val="a2"/>
    <w:link w:val="af"/>
    <w:uiPriority w:val="99"/>
    <w:locked/>
    <w:rsid w:val="00203713"/>
    <w:rPr>
      <w:rFonts w:ascii="Times New Roman" w:hAnsi="Times New Roman" w:cs="Times New Roman"/>
      <w:caps/>
      <w:color w:val="000000"/>
      <w:spacing w:val="15"/>
      <w:sz w:val="24"/>
    </w:rPr>
  </w:style>
  <w:style w:type="paragraph" w:customStyle="1" w:styleId="af0">
    <w:name w:val="База верхнего колонтитула"/>
    <w:basedOn w:val="a1"/>
    <w:uiPriority w:val="99"/>
    <w:rsid w:val="00203713"/>
    <w:pPr>
      <w:keepLines/>
      <w:tabs>
        <w:tab w:val="center" w:pos="4320"/>
        <w:tab w:val="right" w:pos="8640"/>
      </w:tabs>
      <w:spacing w:after="0"/>
      <w:ind w:firstLine="0"/>
      <w:jc w:val="center"/>
    </w:pPr>
    <w:rPr>
      <w:caps/>
      <w:spacing w:val="15"/>
      <w:sz w:val="18"/>
    </w:rPr>
  </w:style>
  <w:style w:type="character" w:styleId="af2">
    <w:name w:val="page number"/>
    <w:basedOn w:val="a2"/>
    <w:uiPriority w:val="99"/>
    <w:rsid w:val="00203713"/>
    <w:rPr>
      <w:rFonts w:cs="Times New Roman"/>
      <w:sz w:val="24"/>
    </w:rPr>
  </w:style>
  <w:style w:type="paragraph" w:customStyle="1" w:styleId="FR4">
    <w:name w:val="FR4"/>
    <w:uiPriority w:val="99"/>
    <w:rsid w:val="00203713"/>
    <w:pPr>
      <w:widowControl w:val="0"/>
      <w:spacing w:before="160"/>
      <w:ind w:left="80" w:firstLine="380"/>
    </w:pPr>
    <w:rPr>
      <w:rFonts w:ascii="Times New Roman" w:eastAsia="Times New Roman" w:hAnsi="Times New Roman"/>
      <w:sz w:val="16"/>
    </w:rPr>
  </w:style>
  <w:style w:type="paragraph" w:customStyle="1" w:styleId="310">
    <w:name w:val="Основной текст 31"/>
    <w:basedOn w:val="a"/>
    <w:uiPriority w:val="99"/>
    <w:rsid w:val="00203713"/>
    <w:pPr>
      <w:spacing w:before="20"/>
    </w:pPr>
  </w:style>
  <w:style w:type="paragraph" w:customStyle="1" w:styleId="Heading31">
    <w:name w:val="Heading 31"/>
    <w:uiPriority w:val="99"/>
    <w:rsid w:val="00203713"/>
    <w:pPr>
      <w:widowControl w:val="0"/>
      <w:autoSpaceDE w:val="0"/>
      <w:autoSpaceDN w:val="0"/>
      <w:adjustRightInd w:val="0"/>
      <w:spacing w:before="240" w:after="40"/>
    </w:pPr>
    <w:rPr>
      <w:rFonts w:ascii="Times New Roman" w:eastAsia="Times New Roman" w:hAnsi="Times New Roman"/>
      <w:b/>
      <w:bCs/>
    </w:rPr>
  </w:style>
  <w:style w:type="character" w:styleId="af3">
    <w:name w:val="Hyperlink"/>
    <w:basedOn w:val="a2"/>
    <w:uiPriority w:val="99"/>
    <w:rsid w:val="00203713"/>
    <w:rPr>
      <w:rFonts w:cs="Times New Roman"/>
      <w:color w:val="6666CC"/>
      <w:u w:val="single"/>
      <w:lang w:val="ru-RU"/>
    </w:rPr>
  </w:style>
  <w:style w:type="paragraph" w:customStyle="1" w:styleId="af4">
    <w:name w:val="Текст письма"/>
    <w:basedOn w:val="a"/>
    <w:autoRedefine/>
    <w:rsid w:val="00203713"/>
    <w:pPr>
      <w:ind w:right="-239"/>
      <w:jc w:val="both"/>
    </w:pPr>
    <w:rPr>
      <w:rFonts w:ascii="Arial" w:hAnsi="Arial"/>
    </w:rPr>
  </w:style>
  <w:style w:type="paragraph" w:customStyle="1" w:styleId="FR2">
    <w:name w:val="FR2"/>
    <w:uiPriority w:val="99"/>
    <w:rsid w:val="00203713"/>
    <w:pPr>
      <w:widowControl w:val="0"/>
      <w:spacing w:line="300" w:lineRule="auto"/>
      <w:ind w:firstLine="480"/>
      <w:jc w:val="both"/>
    </w:pPr>
    <w:rPr>
      <w:rFonts w:ascii="Arial" w:eastAsia="Times New Roman" w:hAnsi="Arial"/>
      <w:sz w:val="16"/>
    </w:rPr>
  </w:style>
  <w:style w:type="paragraph" w:customStyle="1" w:styleId="13">
    <w:name w:val="Обычный1"/>
    <w:uiPriority w:val="99"/>
    <w:rsid w:val="00203713"/>
    <w:rPr>
      <w:rFonts w:ascii="AGOpus" w:eastAsia="Times New Roman" w:hAnsi="AGOpus"/>
      <w:color w:val="000000"/>
    </w:rPr>
  </w:style>
  <w:style w:type="paragraph" w:customStyle="1" w:styleId="210">
    <w:name w:val="Основной текст 21"/>
    <w:basedOn w:val="a"/>
    <w:uiPriority w:val="99"/>
    <w:rsid w:val="00203713"/>
    <w:pPr>
      <w:ind w:left="720"/>
      <w:jc w:val="both"/>
    </w:pPr>
    <w:rPr>
      <w:rFonts w:ascii="Garamond" w:hAnsi="Garamond"/>
      <w:sz w:val="28"/>
    </w:rPr>
  </w:style>
  <w:style w:type="paragraph" w:customStyle="1" w:styleId="ConsNormal">
    <w:name w:val="ConsNormal"/>
    <w:link w:val="ConsNormal0"/>
    <w:uiPriority w:val="99"/>
    <w:rsid w:val="00203713"/>
    <w:pPr>
      <w:ind w:firstLine="720"/>
    </w:pPr>
    <w:rPr>
      <w:rFonts w:ascii="Consultant" w:hAnsi="Consultant"/>
    </w:rPr>
  </w:style>
  <w:style w:type="character" w:styleId="af5">
    <w:name w:val="Strong"/>
    <w:basedOn w:val="a2"/>
    <w:uiPriority w:val="22"/>
    <w:qFormat/>
    <w:rsid w:val="00203713"/>
    <w:rPr>
      <w:rFonts w:cs="Times New Roman"/>
      <w:b/>
      <w:lang w:val="ru-RU"/>
    </w:rPr>
  </w:style>
  <w:style w:type="character" w:customStyle="1" w:styleId="subst0">
    <w:name w:val="subst"/>
    <w:uiPriority w:val="99"/>
    <w:rsid w:val="00203713"/>
  </w:style>
  <w:style w:type="table" w:styleId="af6">
    <w:name w:val="Table Grid"/>
    <w:basedOn w:val="a3"/>
    <w:uiPriority w:val="39"/>
    <w:rsid w:val="00203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Таблицы"/>
    <w:basedOn w:val="a"/>
    <w:uiPriority w:val="99"/>
    <w:rsid w:val="00203713"/>
    <w:rPr>
      <w:rFonts w:cs="Tahoma"/>
    </w:rPr>
  </w:style>
  <w:style w:type="paragraph" w:styleId="af8">
    <w:name w:val="header"/>
    <w:basedOn w:val="af0"/>
    <w:link w:val="af9"/>
    <w:uiPriority w:val="99"/>
    <w:rsid w:val="00203713"/>
    <w:pPr>
      <w:spacing w:after="480"/>
    </w:pPr>
    <w:rPr>
      <w:sz w:val="24"/>
    </w:rPr>
  </w:style>
  <w:style w:type="character" w:customStyle="1" w:styleId="af9">
    <w:name w:val="Верхний колонтитул Знак"/>
    <w:basedOn w:val="a2"/>
    <w:link w:val="af8"/>
    <w:uiPriority w:val="99"/>
    <w:locked/>
    <w:rsid w:val="00203713"/>
    <w:rPr>
      <w:rFonts w:ascii="Times New Roman" w:hAnsi="Times New Roman" w:cs="Times New Roman"/>
      <w:caps/>
      <w:color w:val="000000"/>
      <w:spacing w:val="15"/>
      <w:sz w:val="24"/>
    </w:rPr>
  </w:style>
  <w:style w:type="character" w:styleId="afa">
    <w:name w:val="FollowedHyperlink"/>
    <w:basedOn w:val="a2"/>
    <w:uiPriority w:val="99"/>
    <w:rsid w:val="00203713"/>
    <w:rPr>
      <w:rFonts w:cs="Times New Roman"/>
      <w:color w:val="336633"/>
      <w:u w:val="single"/>
      <w:lang w:val="ru-RU"/>
    </w:rPr>
  </w:style>
  <w:style w:type="paragraph" w:customStyle="1" w:styleId="prilozhenie">
    <w:name w:val="prilozhenie"/>
    <w:basedOn w:val="a"/>
    <w:uiPriority w:val="99"/>
    <w:rsid w:val="00203713"/>
    <w:pPr>
      <w:ind w:firstLine="709"/>
      <w:jc w:val="both"/>
    </w:pPr>
  </w:style>
  <w:style w:type="paragraph" w:styleId="afb">
    <w:name w:val="Document Map"/>
    <w:basedOn w:val="a"/>
    <w:link w:val="afc"/>
    <w:uiPriority w:val="99"/>
    <w:semiHidden/>
    <w:rsid w:val="00203713"/>
    <w:pPr>
      <w:shd w:val="clear" w:color="auto" w:fill="000080"/>
    </w:pPr>
    <w:rPr>
      <w:rFonts w:ascii="Tahoma" w:eastAsia="Calibri" w:hAnsi="Tahoma"/>
      <w:lang w:eastAsia="ru-RU"/>
    </w:rPr>
  </w:style>
  <w:style w:type="character" w:customStyle="1" w:styleId="afc">
    <w:name w:val="Схема документа Знак"/>
    <w:basedOn w:val="a2"/>
    <w:link w:val="afb"/>
    <w:uiPriority w:val="99"/>
    <w:semiHidden/>
    <w:locked/>
    <w:rsid w:val="00203713"/>
    <w:rPr>
      <w:rFonts w:ascii="Tahoma" w:hAnsi="Tahoma" w:cs="Times New Roman"/>
      <w:color w:val="000000"/>
      <w:sz w:val="24"/>
      <w:shd w:val="clear" w:color="auto" w:fill="000080"/>
    </w:rPr>
  </w:style>
  <w:style w:type="paragraph" w:customStyle="1" w:styleId="afd">
    <w:name w:val="Достижение"/>
    <w:basedOn w:val="a1"/>
    <w:autoRedefine/>
    <w:uiPriority w:val="99"/>
    <w:rsid w:val="000C6C06"/>
    <w:pPr>
      <w:tabs>
        <w:tab w:val="left" w:pos="284"/>
        <w:tab w:val="left" w:pos="426"/>
      </w:tabs>
      <w:spacing w:after="0" w:line="240" w:lineRule="auto"/>
      <w:ind w:firstLine="0"/>
    </w:pPr>
    <w:rPr>
      <w:rFonts w:ascii="Arial" w:hAnsi="Arial" w:cs="Arial"/>
      <w:color w:val="auto"/>
    </w:rPr>
  </w:style>
  <w:style w:type="paragraph" w:customStyle="1" w:styleId="afe">
    <w:name w:val="Учреждение"/>
    <w:basedOn w:val="a"/>
    <w:next w:val="afd"/>
    <w:autoRedefine/>
    <w:uiPriority w:val="99"/>
    <w:rsid w:val="00203713"/>
    <w:pPr>
      <w:tabs>
        <w:tab w:val="right" w:pos="6480"/>
      </w:tabs>
      <w:spacing w:before="220" w:after="60" w:line="220" w:lineRule="atLeast"/>
      <w:ind w:right="-2"/>
      <w:jc w:val="both"/>
    </w:pPr>
    <w:rPr>
      <w:rFonts w:ascii="Arial" w:hAnsi="Arial" w:cs="Arial"/>
      <w:b/>
    </w:rPr>
  </w:style>
  <w:style w:type="paragraph" w:customStyle="1" w:styleId="aff">
    <w:name w:val="СписокЖирный"/>
    <w:basedOn w:val="a"/>
    <w:uiPriority w:val="99"/>
    <w:rsid w:val="00203713"/>
    <w:pPr>
      <w:tabs>
        <w:tab w:val="left" w:pos="709"/>
        <w:tab w:val="num" w:pos="1080"/>
      </w:tabs>
      <w:spacing w:line="360" w:lineRule="auto"/>
      <w:ind w:firstLine="720"/>
      <w:jc w:val="both"/>
    </w:pPr>
    <w:rPr>
      <w:b/>
      <w:bCs/>
    </w:rPr>
  </w:style>
  <w:style w:type="paragraph" w:styleId="aff0">
    <w:name w:val="Normal (Web)"/>
    <w:basedOn w:val="a"/>
    <w:uiPriority w:val="99"/>
    <w:rsid w:val="00203713"/>
  </w:style>
  <w:style w:type="paragraph" w:customStyle="1" w:styleId="211">
    <w:name w:val="Основной текст с отступом 21"/>
    <w:basedOn w:val="a"/>
    <w:uiPriority w:val="99"/>
    <w:rsid w:val="00203713"/>
    <w:pPr>
      <w:widowControl w:val="0"/>
      <w:spacing w:line="360" w:lineRule="auto"/>
      <w:ind w:firstLine="709"/>
      <w:jc w:val="both"/>
    </w:pPr>
  </w:style>
  <w:style w:type="paragraph" w:customStyle="1" w:styleId="BodyTextIndent21">
    <w:name w:val="Body Text Indent 21"/>
    <w:basedOn w:val="a"/>
    <w:uiPriority w:val="99"/>
    <w:rsid w:val="00203713"/>
    <w:pPr>
      <w:widowControl w:val="0"/>
      <w:autoSpaceDE w:val="0"/>
      <w:autoSpaceDN w:val="0"/>
      <w:adjustRightInd w:val="0"/>
      <w:spacing w:line="360" w:lineRule="auto"/>
      <w:ind w:firstLine="720"/>
      <w:jc w:val="both"/>
    </w:pPr>
    <w:rPr>
      <w:i/>
    </w:rPr>
  </w:style>
  <w:style w:type="paragraph" w:customStyle="1" w:styleId="14">
    <w:name w:val="Нижний колонтитул1"/>
    <w:basedOn w:val="a"/>
    <w:uiPriority w:val="99"/>
    <w:rsid w:val="00203713"/>
    <w:pPr>
      <w:widowControl w:val="0"/>
      <w:tabs>
        <w:tab w:val="center" w:pos="4153"/>
        <w:tab w:val="right" w:pos="8306"/>
      </w:tabs>
      <w:spacing w:after="120"/>
      <w:ind w:firstLine="720"/>
      <w:jc w:val="both"/>
    </w:pPr>
  </w:style>
  <w:style w:type="paragraph" w:customStyle="1" w:styleId="mainheader">
    <w:name w:val="mainheader"/>
    <w:basedOn w:val="a"/>
    <w:uiPriority w:val="99"/>
    <w:rsid w:val="00203713"/>
    <w:pPr>
      <w:spacing w:before="100" w:beforeAutospacing="1" w:after="100" w:afterAutospacing="1"/>
    </w:pPr>
    <w:rPr>
      <w:rFonts w:ascii="Arial Unicode MS" w:cs="Arial Unicode MS"/>
    </w:rPr>
  </w:style>
  <w:style w:type="character" w:styleId="aff1">
    <w:name w:val="annotation reference"/>
    <w:basedOn w:val="a2"/>
    <w:uiPriority w:val="99"/>
    <w:semiHidden/>
    <w:rsid w:val="00203713"/>
    <w:rPr>
      <w:rFonts w:cs="Times New Roman"/>
      <w:sz w:val="16"/>
    </w:rPr>
  </w:style>
  <w:style w:type="paragraph" w:styleId="aff2">
    <w:name w:val="annotation text"/>
    <w:basedOn w:val="aff3"/>
    <w:link w:val="aff4"/>
    <w:uiPriority w:val="99"/>
    <w:rsid w:val="00203713"/>
    <w:rPr>
      <w:sz w:val="24"/>
    </w:rPr>
  </w:style>
  <w:style w:type="character" w:customStyle="1" w:styleId="aff4">
    <w:name w:val="Текст примечания Знак"/>
    <w:basedOn w:val="a2"/>
    <w:link w:val="aff2"/>
    <w:uiPriority w:val="99"/>
    <w:locked/>
    <w:rsid w:val="00203713"/>
    <w:rPr>
      <w:rFonts w:ascii="Times New Roman" w:hAnsi="Times New Roman" w:cs="Times New Roman"/>
      <w:color w:val="000000"/>
      <w:sz w:val="24"/>
    </w:rPr>
  </w:style>
  <w:style w:type="paragraph" w:customStyle="1" w:styleId="aff3">
    <w:name w:val="База сноски"/>
    <w:basedOn w:val="a1"/>
    <w:uiPriority w:val="99"/>
    <w:rsid w:val="00203713"/>
    <w:pPr>
      <w:keepLines/>
      <w:spacing w:line="200" w:lineRule="atLeast"/>
      <w:ind w:firstLine="0"/>
    </w:pPr>
    <w:rPr>
      <w:sz w:val="18"/>
    </w:rPr>
  </w:style>
  <w:style w:type="character" w:customStyle="1" w:styleId="webofficeattributevalue1">
    <w:name w:val="webofficeattributevalue1"/>
    <w:uiPriority w:val="99"/>
    <w:rsid w:val="00203713"/>
    <w:rPr>
      <w:rFonts w:ascii="Verdana" w:hAnsi="Verdana"/>
      <w:color w:val="000000"/>
      <w:u w:val="none"/>
      <w:effect w:val="none"/>
      <w:lang w:val="ru-RU"/>
    </w:rPr>
  </w:style>
  <w:style w:type="paragraph" w:styleId="aff5">
    <w:name w:val="annotation subject"/>
    <w:basedOn w:val="aff2"/>
    <w:next w:val="aff2"/>
    <w:link w:val="aff6"/>
    <w:uiPriority w:val="99"/>
    <w:semiHidden/>
    <w:rsid w:val="00203713"/>
    <w:rPr>
      <w:b/>
      <w:bCs/>
    </w:rPr>
  </w:style>
  <w:style w:type="character" w:customStyle="1" w:styleId="aff6">
    <w:name w:val="Тема примечания Знак"/>
    <w:basedOn w:val="aff4"/>
    <w:link w:val="aff5"/>
    <w:uiPriority w:val="99"/>
    <w:semiHidden/>
    <w:locked/>
    <w:rsid w:val="00203713"/>
    <w:rPr>
      <w:rFonts w:ascii="Times New Roman" w:hAnsi="Times New Roman" w:cs="Times New Roman"/>
      <w:b/>
      <w:color w:val="000000"/>
      <w:sz w:val="24"/>
    </w:rPr>
  </w:style>
  <w:style w:type="paragraph" w:styleId="aff7">
    <w:name w:val="footnote text"/>
    <w:basedOn w:val="aff3"/>
    <w:link w:val="aff8"/>
    <w:uiPriority w:val="99"/>
    <w:semiHidden/>
    <w:rsid w:val="00203713"/>
    <w:rPr>
      <w:sz w:val="24"/>
    </w:rPr>
  </w:style>
  <w:style w:type="character" w:customStyle="1" w:styleId="aff8">
    <w:name w:val="Текст сноски Знак"/>
    <w:basedOn w:val="a2"/>
    <w:link w:val="aff7"/>
    <w:uiPriority w:val="99"/>
    <w:semiHidden/>
    <w:locked/>
    <w:rsid w:val="00203713"/>
    <w:rPr>
      <w:rFonts w:ascii="Times New Roman" w:hAnsi="Times New Roman" w:cs="Times New Roman"/>
      <w:color w:val="000000"/>
      <w:sz w:val="24"/>
    </w:rPr>
  </w:style>
  <w:style w:type="character" w:styleId="aff9">
    <w:name w:val="footnote reference"/>
    <w:basedOn w:val="a2"/>
    <w:uiPriority w:val="99"/>
    <w:semiHidden/>
    <w:rsid w:val="00203713"/>
    <w:rPr>
      <w:rFonts w:cs="Times New Roman"/>
      <w:vertAlign w:val="superscript"/>
    </w:rPr>
  </w:style>
  <w:style w:type="paragraph" w:customStyle="1" w:styleId="15">
    <w:name w:val="Знак Знак Знак1"/>
    <w:basedOn w:val="a"/>
    <w:uiPriority w:val="99"/>
    <w:rsid w:val="00203713"/>
    <w:pPr>
      <w:tabs>
        <w:tab w:val="num" w:pos="360"/>
      </w:tabs>
      <w:spacing w:after="160" w:line="240" w:lineRule="exact"/>
    </w:pPr>
    <w:rPr>
      <w:sz w:val="20"/>
      <w:lang w:eastAsia="ru-RU"/>
    </w:rPr>
  </w:style>
  <w:style w:type="paragraph" w:customStyle="1" w:styleId="affa">
    <w:name w:val="Цитаты"/>
    <w:basedOn w:val="a1"/>
    <w:uiPriority w:val="99"/>
    <w:rsid w:val="00203713"/>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affb">
    <w:name w:val="Неразрывный основной текст"/>
    <w:basedOn w:val="a1"/>
    <w:uiPriority w:val="99"/>
    <w:rsid w:val="00203713"/>
    <w:pPr>
      <w:keepNext/>
    </w:pPr>
  </w:style>
  <w:style w:type="paragraph" w:styleId="affc">
    <w:name w:val="caption"/>
    <w:basedOn w:val="affd"/>
    <w:next w:val="a1"/>
    <w:uiPriority w:val="99"/>
    <w:qFormat/>
    <w:rsid w:val="00203713"/>
    <w:pPr>
      <w:spacing w:before="60" w:after="240" w:line="200" w:lineRule="atLeast"/>
      <w:ind w:left="1920" w:hanging="120"/>
    </w:pPr>
    <w:rPr>
      <w:i/>
      <w:spacing w:val="5"/>
      <w:sz w:val="20"/>
    </w:rPr>
  </w:style>
  <w:style w:type="paragraph" w:customStyle="1" w:styleId="affd">
    <w:name w:val="Рисунок"/>
    <w:basedOn w:val="a"/>
    <w:next w:val="affc"/>
    <w:uiPriority w:val="99"/>
    <w:rsid w:val="00203713"/>
    <w:pPr>
      <w:keepNext/>
    </w:pPr>
  </w:style>
  <w:style w:type="paragraph" w:customStyle="1" w:styleId="affe">
    <w:name w:val="Название документа"/>
    <w:next w:val="a"/>
    <w:rsid w:val="00203713"/>
    <w:pPr>
      <w:pBdr>
        <w:top w:val="single" w:sz="6" w:space="6" w:color="808080"/>
        <w:bottom w:val="single" w:sz="6" w:space="6" w:color="808080"/>
      </w:pBdr>
      <w:spacing w:line="240" w:lineRule="atLeast"/>
      <w:jc w:val="center"/>
    </w:pPr>
    <w:rPr>
      <w:rFonts w:ascii="Garamond" w:eastAsia="Times New Roman" w:hAnsi="Garamond"/>
      <w:b/>
      <w:caps/>
      <w:spacing w:val="40"/>
      <w:sz w:val="18"/>
      <w:lang w:eastAsia="en-US"/>
    </w:rPr>
  </w:style>
  <w:style w:type="character" w:styleId="afff">
    <w:name w:val="endnote reference"/>
    <w:basedOn w:val="a2"/>
    <w:uiPriority w:val="99"/>
    <w:semiHidden/>
    <w:rsid w:val="00203713"/>
    <w:rPr>
      <w:rFonts w:cs="Times New Roman"/>
      <w:vertAlign w:val="superscript"/>
    </w:rPr>
  </w:style>
  <w:style w:type="paragraph" w:styleId="afff0">
    <w:name w:val="endnote text"/>
    <w:basedOn w:val="aff3"/>
    <w:link w:val="afff1"/>
    <w:uiPriority w:val="99"/>
    <w:semiHidden/>
    <w:rsid w:val="00203713"/>
    <w:rPr>
      <w:sz w:val="24"/>
    </w:rPr>
  </w:style>
  <w:style w:type="character" w:customStyle="1" w:styleId="afff1">
    <w:name w:val="Текст концевой сноски Знак"/>
    <w:basedOn w:val="a2"/>
    <w:link w:val="afff0"/>
    <w:uiPriority w:val="99"/>
    <w:semiHidden/>
    <w:locked/>
    <w:rsid w:val="00203713"/>
    <w:rPr>
      <w:rFonts w:ascii="Times New Roman" w:hAnsi="Times New Roman" w:cs="Times New Roman"/>
      <w:color w:val="000000"/>
      <w:sz w:val="24"/>
    </w:rPr>
  </w:style>
  <w:style w:type="paragraph" w:styleId="16">
    <w:name w:val="index 1"/>
    <w:basedOn w:val="afff2"/>
    <w:uiPriority w:val="99"/>
    <w:semiHidden/>
    <w:rsid w:val="00203713"/>
    <w:rPr>
      <w:sz w:val="21"/>
    </w:rPr>
  </w:style>
  <w:style w:type="paragraph" w:customStyle="1" w:styleId="afff2">
    <w:name w:val="База указателя"/>
    <w:basedOn w:val="a"/>
    <w:uiPriority w:val="99"/>
    <w:rsid w:val="00203713"/>
    <w:pPr>
      <w:spacing w:line="240" w:lineRule="atLeast"/>
      <w:ind w:left="360" w:hanging="360"/>
    </w:pPr>
  </w:style>
  <w:style w:type="paragraph" w:styleId="25">
    <w:name w:val="index 2"/>
    <w:basedOn w:val="afff2"/>
    <w:uiPriority w:val="99"/>
    <w:semiHidden/>
    <w:rsid w:val="00203713"/>
    <w:pPr>
      <w:spacing w:line="240" w:lineRule="auto"/>
      <w:ind w:hanging="240"/>
    </w:pPr>
    <w:rPr>
      <w:sz w:val="21"/>
    </w:rPr>
  </w:style>
  <w:style w:type="paragraph" w:styleId="35">
    <w:name w:val="index 3"/>
    <w:basedOn w:val="afff2"/>
    <w:uiPriority w:val="99"/>
    <w:semiHidden/>
    <w:rsid w:val="00203713"/>
    <w:pPr>
      <w:spacing w:line="240" w:lineRule="auto"/>
      <w:ind w:left="480" w:hanging="240"/>
    </w:pPr>
    <w:rPr>
      <w:sz w:val="21"/>
    </w:rPr>
  </w:style>
  <w:style w:type="paragraph" w:styleId="41">
    <w:name w:val="index 4"/>
    <w:basedOn w:val="afff2"/>
    <w:uiPriority w:val="99"/>
    <w:semiHidden/>
    <w:rsid w:val="00203713"/>
    <w:pPr>
      <w:spacing w:line="240" w:lineRule="auto"/>
      <w:ind w:left="600" w:hanging="240"/>
    </w:pPr>
    <w:rPr>
      <w:sz w:val="21"/>
    </w:rPr>
  </w:style>
  <w:style w:type="paragraph" w:styleId="51">
    <w:name w:val="index 5"/>
    <w:basedOn w:val="afff2"/>
    <w:uiPriority w:val="99"/>
    <w:semiHidden/>
    <w:rsid w:val="00203713"/>
    <w:pPr>
      <w:spacing w:line="240" w:lineRule="auto"/>
      <w:ind w:left="840"/>
    </w:pPr>
    <w:rPr>
      <w:sz w:val="21"/>
    </w:rPr>
  </w:style>
  <w:style w:type="paragraph" w:styleId="afff3">
    <w:name w:val="index heading"/>
    <w:basedOn w:val="a0"/>
    <w:next w:val="16"/>
    <w:uiPriority w:val="99"/>
    <w:semiHidden/>
    <w:rsid w:val="00203713"/>
    <w:pPr>
      <w:keepLines w:val="0"/>
      <w:spacing w:line="480" w:lineRule="atLeast"/>
    </w:pPr>
    <w:rPr>
      <w:spacing w:val="-5"/>
      <w:kern w:val="0"/>
      <w:sz w:val="28"/>
    </w:rPr>
  </w:style>
  <w:style w:type="paragraph" w:customStyle="1" w:styleId="afff4">
    <w:name w:val="Заглавие раздела"/>
    <w:basedOn w:val="1"/>
    <w:link w:val="afff5"/>
    <w:uiPriority w:val="99"/>
    <w:rsid w:val="00203713"/>
    <w:rPr>
      <w:bCs w:val="0"/>
      <w:szCs w:val="20"/>
    </w:rPr>
  </w:style>
  <w:style w:type="character" w:customStyle="1" w:styleId="afff5">
    <w:name w:val="Заглавие раздела Знак"/>
    <w:link w:val="afff4"/>
    <w:uiPriority w:val="99"/>
    <w:locked/>
    <w:rsid w:val="00203713"/>
    <w:rPr>
      <w:rFonts w:ascii="Times New Roman" w:hAnsi="Times New Roman"/>
      <w:b/>
      <w:caps/>
      <w:color w:val="000000"/>
      <w:spacing w:val="20"/>
      <w:kern w:val="16"/>
      <w:sz w:val="32"/>
    </w:rPr>
  </w:style>
  <w:style w:type="character" w:customStyle="1" w:styleId="afff6">
    <w:name w:val="Вступление"/>
    <w:uiPriority w:val="99"/>
    <w:rsid w:val="00203713"/>
    <w:rPr>
      <w:caps/>
      <w:sz w:val="18"/>
    </w:rPr>
  </w:style>
  <w:style w:type="character" w:styleId="afff7">
    <w:name w:val="line number"/>
    <w:basedOn w:val="a2"/>
    <w:uiPriority w:val="99"/>
    <w:rsid w:val="00203713"/>
    <w:rPr>
      <w:rFonts w:cs="Times New Roman"/>
      <w:sz w:val="18"/>
    </w:rPr>
  </w:style>
  <w:style w:type="paragraph" w:styleId="afff8">
    <w:name w:val="List"/>
    <w:basedOn w:val="a1"/>
    <w:uiPriority w:val="99"/>
    <w:rsid w:val="00203713"/>
    <w:pPr>
      <w:ind w:left="360" w:hanging="360"/>
    </w:pPr>
  </w:style>
  <w:style w:type="paragraph" w:styleId="afff9">
    <w:name w:val="List Bullet"/>
    <w:basedOn w:val="afff8"/>
    <w:uiPriority w:val="99"/>
    <w:rsid w:val="00203713"/>
    <w:pPr>
      <w:ind w:left="720" w:right="720"/>
    </w:pPr>
  </w:style>
  <w:style w:type="paragraph" w:styleId="afffa">
    <w:name w:val="List Number"/>
    <w:basedOn w:val="afff8"/>
    <w:uiPriority w:val="99"/>
    <w:rsid w:val="00203713"/>
    <w:pPr>
      <w:ind w:left="720" w:right="720"/>
    </w:pPr>
  </w:style>
  <w:style w:type="paragraph" w:styleId="afffb">
    <w:name w:val="macro"/>
    <w:basedOn w:val="a1"/>
    <w:link w:val="afffc"/>
    <w:uiPriority w:val="99"/>
    <w:semiHidden/>
    <w:rsid w:val="00203713"/>
    <w:pPr>
      <w:spacing w:line="240" w:lineRule="auto"/>
      <w:jc w:val="left"/>
    </w:pPr>
    <w:rPr>
      <w:rFonts w:ascii="Courier New" w:hAnsi="Courier New"/>
    </w:rPr>
  </w:style>
  <w:style w:type="character" w:customStyle="1" w:styleId="afffc">
    <w:name w:val="Текст макроса Знак"/>
    <w:basedOn w:val="a2"/>
    <w:link w:val="afffb"/>
    <w:uiPriority w:val="99"/>
    <w:semiHidden/>
    <w:locked/>
    <w:rsid w:val="00203713"/>
    <w:rPr>
      <w:rFonts w:ascii="Courier New" w:hAnsi="Courier New" w:cs="Times New Roman"/>
      <w:color w:val="000000"/>
      <w:sz w:val="24"/>
    </w:rPr>
  </w:style>
  <w:style w:type="paragraph" w:customStyle="1" w:styleId="afffd">
    <w:name w:val="Подзаголовок титульного листа"/>
    <w:basedOn w:val="afffe"/>
    <w:next w:val="a1"/>
    <w:uiPriority w:val="99"/>
    <w:rsid w:val="00203713"/>
    <w:pPr>
      <w:pBdr>
        <w:top w:val="single" w:sz="6" w:space="12" w:color="808080"/>
      </w:pBdr>
      <w:spacing w:after="0" w:line="440" w:lineRule="atLeast"/>
    </w:pPr>
    <w:rPr>
      <w:spacing w:val="30"/>
      <w:sz w:val="36"/>
    </w:rPr>
  </w:style>
  <w:style w:type="paragraph" w:customStyle="1" w:styleId="afffe">
    <w:name w:val="Заголовок титульного листа"/>
    <w:basedOn w:val="a0"/>
    <w:next w:val="afffd"/>
    <w:uiPriority w:val="99"/>
    <w:rsid w:val="00203713"/>
    <w:pPr>
      <w:spacing w:after="240" w:line="720" w:lineRule="atLeast"/>
      <w:jc w:val="center"/>
    </w:pPr>
    <w:rPr>
      <w:caps/>
      <w:spacing w:val="65"/>
      <w:sz w:val="64"/>
    </w:rPr>
  </w:style>
  <w:style w:type="character" w:customStyle="1" w:styleId="affff">
    <w:name w:val="Надстрочный"/>
    <w:uiPriority w:val="99"/>
    <w:rsid w:val="00203713"/>
    <w:rPr>
      <w:vertAlign w:val="superscript"/>
    </w:rPr>
  </w:style>
  <w:style w:type="paragraph" w:customStyle="1" w:styleId="affff0">
    <w:name w:val="База оглавления"/>
    <w:basedOn w:val="a"/>
    <w:uiPriority w:val="99"/>
    <w:rsid w:val="00203713"/>
    <w:pPr>
      <w:tabs>
        <w:tab w:val="right" w:leader="dot" w:pos="5040"/>
      </w:tabs>
      <w:spacing w:after="240" w:line="240" w:lineRule="atLeast"/>
    </w:pPr>
  </w:style>
  <w:style w:type="paragraph" w:styleId="affff1">
    <w:name w:val="table of figures"/>
    <w:basedOn w:val="affff0"/>
    <w:uiPriority w:val="99"/>
    <w:semiHidden/>
    <w:rsid w:val="00203713"/>
  </w:style>
  <w:style w:type="paragraph" w:styleId="17">
    <w:name w:val="toc 1"/>
    <w:basedOn w:val="affff0"/>
    <w:next w:val="110"/>
    <w:uiPriority w:val="39"/>
    <w:qFormat/>
    <w:rsid w:val="00203713"/>
    <w:pPr>
      <w:tabs>
        <w:tab w:val="clear" w:pos="5040"/>
      </w:tabs>
      <w:spacing w:before="120" w:after="0" w:line="240" w:lineRule="auto"/>
    </w:pPr>
    <w:rPr>
      <w:b/>
      <w:bCs/>
      <w:i/>
      <w:iCs/>
    </w:rPr>
  </w:style>
  <w:style w:type="paragraph" w:styleId="26">
    <w:name w:val="toc 2"/>
    <w:basedOn w:val="affff0"/>
    <w:uiPriority w:val="39"/>
    <w:qFormat/>
    <w:rsid w:val="00203713"/>
    <w:pPr>
      <w:tabs>
        <w:tab w:val="clear" w:pos="5040"/>
      </w:tabs>
      <w:spacing w:before="120" w:after="0" w:line="240" w:lineRule="auto"/>
      <w:ind w:left="240"/>
    </w:pPr>
    <w:rPr>
      <w:b/>
      <w:bCs/>
      <w:sz w:val="22"/>
      <w:szCs w:val="22"/>
    </w:rPr>
  </w:style>
  <w:style w:type="paragraph" w:styleId="36">
    <w:name w:val="toc 3"/>
    <w:basedOn w:val="affff0"/>
    <w:uiPriority w:val="39"/>
    <w:qFormat/>
    <w:rsid w:val="00203713"/>
    <w:pPr>
      <w:tabs>
        <w:tab w:val="clear" w:pos="5040"/>
      </w:tabs>
      <w:spacing w:after="0" w:line="240" w:lineRule="auto"/>
      <w:ind w:left="480"/>
    </w:pPr>
    <w:rPr>
      <w:sz w:val="20"/>
      <w:szCs w:val="20"/>
    </w:rPr>
  </w:style>
  <w:style w:type="paragraph" w:styleId="42">
    <w:name w:val="toc 4"/>
    <w:basedOn w:val="affff0"/>
    <w:uiPriority w:val="99"/>
    <w:rsid w:val="00203713"/>
    <w:pPr>
      <w:tabs>
        <w:tab w:val="clear" w:pos="5040"/>
      </w:tabs>
      <w:spacing w:after="0" w:line="240" w:lineRule="auto"/>
      <w:ind w:left="720"/>
    </w:pPr>
    <w:rPr>
      <w:sz w:val="20"/>
      <w:szCs w:val="20"/>
    </w:rPr>
  </w:style>
  <w:style w:type="paragraph" w:styleId="52">
    <w:name w:val="toc 5"/>
    <w:basedOn w:val="affff0"/>
    <w:uiPriority w:val="99"/>
    <w:semiHidden/>
    <w:rsid w:val="00203713"/>
    <w:pPr>
      <w:tabs>
        <w:tab w:val="clear" w:pos="5040"/>
      </w:tabs>
      <w:spacing w:after="0" w:line="240" w:lineRule="auto"/>
      <w:ind w:left="960"/>
    </w:pPr>
    <w:rPr>
      <w:sz w:val="20"/>
      <w:szCs w:val="20"/>
    </w:rPr>
  </w:style>
  <w:style w:type="paragraph" w:customStyle="1" w:styleId="affff2">
    <w:name w:val="Название раздела"/>
    <w:basedOn w:val="a0"/>
    <w:next w:val="a1"/>
    <w:uiPriority w:val="99"/>
    <w:rsid w:val="00203713"/>
    <w:pPr>
      <w:pBdr>
        <w:bottom w:val="single" w:sz="6" w:space="24" w:color="808080"/>
      </w:pBdr>
      <w:spacing w:after="720"/>
      <w:jc w:val="center"/>
    </w:pPr>
    <w:rPr>
      <w:caps/>
      <w:spacing w:val="80"/>
      <w:sz w:val="48"/>
    </w:rPr>
  </w:style>
  <w:style w:type="paragraph" w:customStyle="1" w:styleId="affff3">
    <w:name w:val="Нижний колонтитул (первый)"/>
    <w:basedOn w:val="af"/>
    <w:uiPriority w:val="99"/>
    <w:rsid w:val="00203713"/>
  </w:style>
  <w:style w:type="paragraph" w:customStyle="1" w:styleId="affff4">
    <w:name w:val="Нижний колонтитул (четный)"/>
    <w:basedOn w:val="af"/>
    <w:uiPriority w:val="99"/>
    <w:rsid w:val="00203713"/>
  </w:style>
  <w:style w:type="paragraph" w:customStyle="1" w:styleId="affff5">
    <w:name w:val="Нижний колонтитул (нечетный)"/>
    <w:basedOn w:val="af"/>
    <w:uiPriority w:val="99"/>
    <w:rsid w:val="00203713"/>
  </w:style>
  <w:style w:type="paragraph" w:customStyle="1" w:styleId="affff6">
    <w:name w:val="Верхний колонтитул (первый)"/>
    <w:basedOn w:val="af8"/>
    <w:uiPriority w:val="99"/>
    <w:rsid w:val="00203713"/>
  </w:style>
  <w:style w:type="paragraph" w:customStyle="1" w:styleId="affff7">
    <w:name w:val="Верхний колонтитул (четный)"/>
    <w:basedOn w:val="af8"/>
    <w:uiPriority w:val="99"/>
    <w:rsid w:val="00203713"/>
    <w:rPr>
      <w:i/>
      <w:spacing w:val="10"/>
      <w:sz w:val="16"/>
    </w:rPr>
  </w:style>
  <w:style w:type="paragraph" w:customStyle="1" w:styleId="affff8">
    <w:name w:val="Верхний колонтитул (нечетный)"/>
    <w:basedOn w:val="af8"/>
    <w:uiPriority w:val="99"/>
    <w:rsid w:val="00203713"/>
  </w:style>
  <w:style w:type="paragraph" w:customStyle="1" w:styleId="affff9">
    <w:name w:val="Название главы"/>
    <w:basedOn w:val="affff2"/>
    <w:uiPriority w:val="99"/>
    <w:rsid w:val="00203713"/>
  </w:style>
  <w:style w:type="paragraph" w:customStyle="1" w:styleId="affffa">
    <w:name w:val="Подзаголовок главы"/>
    <w:basedOn w:val="aa"/>
    <w:uiPriority w:val="99"/>
    <w:rsid w:val="00203713"/>
  </w:style>
  <w:style w:type="paragraph" w:customStyle="1" w:styleId="affffb">
    <w:name w:val="Заголовок главы"/>
    <w:basedOn w:val="a9"/>
    <w:uiPriority w:val="99"/>
    <w:rsid w:val="00203713"/>
  </w:style>
  <w:style w:type="paragraph" w:styleId="27">
    <w:name w:val="List Number 2"/>
    <w:basedOn w:val="afffa"/>
    <w:uiPriority w:val="99"/>
    <w:rsid w:val="00203713"/>
    <w:pPr>
      <w:ind w:left="1080"/>
    </w:pPr>
  </w:style>
  <w:style w:type="paragraph" w:styleId="37">
    <w:name w:val="List Number 3"/>
    <w:basedOn w:val="afffa"/>
    <w:uiPriority w:val="99"/>
    <w:rsid w:val="00203713"/>
    <w:pPr>
      <w:ind w:left="1440"/>
    </w:pPr>
  </w:style>
  <w:style w:type="paragraph" w:styleId="28">
    <w:name w:val="List Bullet 2"/>
    <w:basedOn w:val="afff9"/>
    <w:uiPriority w:val="99"/>
    <w:rsid w:val="00203713"/>
    <w:pPr>
      <w:ind w:left="1080"/>
    </w:pPr>
  </w:style>
  <w:style w:type="paragraph" w:styleId="43">
    <w:name w:val="List Number 4"/>
    <w:basedOn w:val="afffa"/>
    <w:uiPriority w:val="99"/>
    <w:rsid w:val="00203713"/>
    <w:pPr>
      <w:ind w:left="1800"/>
    </w:pPr>
  </w:style>
  <w:style w:type="paragraph" w:styleId="38">
    <w:name w:val="List Bullet 3"/>
    <w:basedOn w:val="afff9"/>
    <w:uiPriority w:val="99"/>
    <w:rsid w:val="00203713"/>
    <w:pPr>
      <w:ind w:left="1440"/>
    </w:pPr>
  </w:style>
  <w:style w:type="paragraph" w:styleId="44">
    <w:name w:val="List Bullet 4"/>
    <w:basedOn w:val="afff9"/>
    <w:uiPriority w:val="99"/>
    <w:rsid w:val="00203713"/>
    <w:pPr>
      <w:ind w:left="1800"/>
    </w:pPr>
  </w:style>
  <w:style w:type="paragraph" w:styleId="53">
    <w:name w:val="List 5"/>
    <w:basedOn w:val="afff8"/>
    <w:uiPriority w:val="99"/>
    <w:rsid w:val="00203713"/>
    <w:pPr>
      <w:ind w:left="1800"/>
    </w:pPr>
  </w:style>
  <w:style w:type="paragraph" w:styleId="45">
    <w:name w:val="List 4"/>
    <w:basedOn w:val="afff8"/>
    <w:uiPriority w:val="99"/>
    <w:rsid w:val="00203713"/>
    <w:pPr>
      <w:ind w:left="1440"/>
    </w:pPr>
  </w:style>
  <w:style w:type="paragraph" w:styleId="39">
    <w:name w:val="List 3"/>
    <w:basedOn w:val="afff8"/>
    <w:uiPriority w:val="99"/>
    <w:rsid w:val="00203713"/>
    <w:pPr>
      <w:ind w:left="1080"/>
    </w:pPr>
  </w:style>
  <w:style w:type="paragraph" w:styleId="29">
    <w:name w:val="List 2"/>
    <w:basedOn w:val="afff8"/>
    <w:uiPriority w:val="99"/>
    <w:rsid w:val="00203713"/>
    <w:pPr>
      <w:ind w:left="720"/>
    </w:pPr>
  </w:style>
  <w:style w:type="character" w:styleId="affffc">
    <w:name w:val="Emphasis"/>
    <w:basedOn w:val="a2"/>
    <w:uiPriority w:val="20"/>
    <w:qFormat/>
    <w:rsid w:val="00203713"/>
    <w:rPr>
      <w:rFonts w:cs="Times New Roman"/>
      <w:caps/>
      <w:sz w:val="18"/>
    </w:rPr>
  </w:style>
  <w:style w:type="paragraph" w:styleId="54">
    <w:name w:val="List Number 5"/>
    <w:basedOn w:val="afffa"/>
    <w:uiPriority w:val="99"/>
    <w:rsid w:val="00203713"/>
    <w:pPr>
      <w:ind w:left="2160"/>
    </w:pPr>
  </w:style>
  <w:style w:type="paragraph" w:styleId="affffd">
    <w:name w:val="List Continue"/>
    <w:basedOn w:val="afff8"/>
    <w:uiPriority w:val="99"/>
    <w:rsid w:val="00203713"/>
    <w:pPr>
      <w:ind w:left="720" w:right="720" w:firstLine="0"/>
    </w:pPr>
  </w:style>
  <w:style w:type="paragraph" w:styleId="2a">
    <w:name w:val="List Continue 2"/>
    <w:basedOn w:val="affffd"/>
    <w:uiPriority w:val="99"/>
    <w:rsid w:val="00203713"/>
    <w:pPr>
      <w:ind w:left="1080"/>
    </w:pPr>
  </w:style>
  <w:style w:type="paragraph" w:styleId="3a">
    <w:name w:val="List Continue 3"/>
    <w:basedOn w:val="affffd"/>
    <w:uiPriority w:val="99"/>
    <w:rsid w:val="00203713"/>
    <w:pPr>
      <w:ind w:left="1440"/>
    </w:pPr>
  </w:style>
  <w:style w:type="paragraph" w:styleId="46">
    <w:name w:val="List Continue 4"/>
    <w:basedOn w:val="affffd"/>
    <w:uiPriority w:val="99"/>
    <w:rsid w:val="00203713"/>
    <w:pPr>
      <w:ind w:left="1800"/>
    </w:pPr>
  </w:style>
  <w:style w:type="paragraph" w:styleId="55">
    <w:name w:val="List Continue 5"/>
    <w:basedOn w:val="affffd"/>
    <w:uiPriority w:val="99"/>
    <w:rsid w:val="00203713"/>
    <w:pPr>
      <w:ind w:left="2160"/>
    </w:pPr>
  </w:style>
  <w:style w:type="paragraph" w:styleId="affffe">
    <w:name w:val="Normal Indent"/>
    <w:basedOn w:val="a"/>
    <w:uiPriority w:val="99"/>
    <w:rsid w:val="00203713"/>
    <w:pPr>
      <w:ind w:left="720"/>
    </w:pPr>
  </w:style>
  <w:style w:type="paragraph" w:customStyle="1" w:styleId="afffff">
    <w:name w:val="Обратный адрес"/>
    <w:uiPriority w:val="99"/>
    <w:rsid w:val="00203713"/>
    <w:pPr>
      <w:framePr w:w="8640" w:wrap="notBeside" w:vAnchor="page" w:hAnchor="page" w:x="1729" w:y="14401" w:anchorLock="1"/>
      <w:tabs>
        <w:tab w:val="left" w:pos="2160"/>
      </w:tabs>
      <w:spacing w:line="240" w:lineRule="atLeast"/>
      <w:ind w:right="-240"/>
      <w:jc w:val="center"/>
    </w:pPr>
    <w:rPr>
      <w:rFonts w:ascii="Garamond" w:eastAsia="Times New Roman" w:hAnsi="Garamond"/>
      <w:caps/>
      <w:spacing w:val="30"/>
      <w:sz w:val="14"/>
      <w:lang w:eastAsia="en-US"/>
    </w:rPr>
  </w:style>
  <w:style w:type="character" w:customStyle="1" w:styleId="afffff0">
    <w:name w:val="Девиз"/>
    <w:uiPriority w:val="99"/>
    <w:rsid w:val="00203713"/>
    <w:rPr>
      <w:i/>
      <w:spacing w:val="70"/>
      <w:lang w:val="ru-RU"/>
    </w:rPr>
  </w:style>
  <w:style w:type="paragraph" w:customStyle="1" w:styleId="afffff1">
    <w:name w:val="Название предприятия"/>
    <w:basedOn w:val="a1"/>
    <w:uiPriority w:val="99"/>
    <w:rsid w:val="00203713"/>
    <w:pPr>
      <w:keepLines/>
      <w:framePr w:w="8640" w:h="1440" w:wrap="notBeside" w:vAnchor="page" w:hAnchor="margin" w:xAlign="center" w:y="889"/>
      <w:spacing w:after="40"/>
      <w:ind w:firstLine="0"/>
      <w:jc w:val="center"/>
    </w:pPr>
    <w:rPr>
      <w:caps/>
      <w:spacing w:val="75"/>
      <w:kern w:val="18"/>
    </w:rPr>
  </w:style>
  <w:style w:type="paragraph" w:customStyle="1" w:styleId="afffff2">
    <w:name w:val="Заголовок части"/>
    <w:basedOn w:val="a9"/>
    <w:uiPriority w:val="99"/>
    <w:rsid w:val="00203713"/>
  </w:style>
  <w:style w:type="paragraph" w:customStyle="1" w:styleId="afffff3">
    <w:name w:val="Название части"/>
    <w:basedOn w:val="affff2"/>
    <w:uiPriority w:val="99"/>
    <w:rsid w:val="00203713"/>
  </w:style>
  <w:style w:type="paragraph" w:styleId="afffff4">
    <w:name w:val="table of authorities"/>
    <w:basedOn w:val="a"/>
    <w:uiPriority w:val="99"/>
    <w:semiHidden/>
    <w:rsid w:val="00203713"/>
    <w:pPr>
      <w:tabs>
        <w:tab w:val="right" w:leader="dot" w:pos="7560"/>
      </w:tabs>
    </w:pPr>
  </w:style>
  <w:style w:type="paragraph" w:styleId="afffff5">
    <w:name w:val="toa heading"/>
    <w:basedOn w:val="a"/>
    <w:next w:val="afffff4"/>
    <w:uiPriority w:val="99"/>
    <w:semiHidden/>
    <w:rsid w:val="00203713"/>
    <w:pPr>
      <w:keepNext/>
      <w:spacing w:line="720" w:lineRule="atLeast"/>
    </w:pPr>
    <w:rPr>
      <w:caps/>
      <w:spacing w:val="-10"/>
      <w:kern w:val="28"/>
    </w:rPr>
  </w:style>
  <w:style w:type="paragraph" w:styleId="56">
    <w:name w:val="List Bullet 5"/>
    <w:basedOn w:val="afff9"/>
    <w:uiPriority w:val="99"/>
    <w:rsid w:val="00203713"/>
    <w:pPr>
      <w:ind w:left="2160"/>
    </w:pPr>
  </w:style>
  <w:style w:type="paragraph" w:styleId="HTML">
    <w:name w:val="HTML Address"/>
    <w:basedOn w:val="a"/>
    <w:link w:val="HTML0"/>
    <w:uiPriority w:val="99"/>
    <w:rsid w:val="00203713"/>
    <w:rPr>
      <w:rFonts w:eastAsia="Calibri"/>
      <w:i/>
      <w:iCs/>
      <w:lang w:eastAsia="ru-RU"/>
    </w:rPr>
  </w:style>
  <w:style w:type="character" w:customStyle="1" w:styleId="HTML0">
    <w:name w:val="Адрес HTML Знак"/>
    <w:basedOn w:val="a2"/>
    <w:link w:val="HTML"/>
    <w:uiPriority w:val="99"/>
    <w:locked/>
    <w:rsid w:val="00203713"/>
    <w:rPr>
      <w:rFonts w:ascii="Times New Roman" w:hAnsi="Times New Roman" w:cs="Times New Roman"/>
      <w:i/>
      <w:color w:val="000000"/>
      <w:sz w:val="24"/>
    </w:rPr>
  </w:style>
  <w:style w:type="paragraph" w:styleId="afffff6">
    <w:name w:val="envelope address"/>
    <w:basedOn w:val="a"/>
    <w:uiPriority w:val="99"/>
    <w:rsid w:val="00203713"/>
    <w:pPr>
      <w:framePr w:w="7920" w:h="1980" w:hRule="exact" w:hSpace="180" w:wrap="auto" w:hAnchor="page" w:xAlign="center" w:yAlign="bottom"/>
      <w:ind w:left="2880"/>
    </w:pPr>
    <w:rPr>
      <w:rFonts w:ascii="Arial" w:hAnsi="Arial" w:cs="Arial"/>
    </w:rPr>
  </w:style>
  <w:style w:type="character" w:styleId="HTML1">
    <w:name w:val="HTML Acronym"/>
    <w:basedOn w:val="a2"/>
    <w:uiPriority w:val="99"/>
    <w:rsid w:val="00203713"/>
    <w:rPr>
      <w:rFonts w:cs="Times New Roman"/>
    </w:rPr>
  </w:style>
  <w:style w:type="paragraph" w:styleId="afffff7">
    <w:name w:val="Date"/>
    <w:basedOn w:val="a"/>
    <w:next w:val="a"/>
    <w:link w:val="afffff8"/>
    <w:uiPriority w:val="99"/>
    <w:rsid w:val="00203713"/>
    <w:rPr>
      <w:rFonts w:eastAsia="Calibri"/>
      <w:lang w:eastAsia="ru-RU"/>
    </w:rPr>
  </w:style>
  <w:style w:type="character" w:customStyle="1" w:styleId="afffff8">
    <w:name w:val="Дата Знак"/>
    <w:basedOn w:val="a2"/>
    <w:link w:val="afffff7"/>
    <w:uiPriority w:val="99"/>
    <w:locked/>
    <w:rsid w:val="00203713"/>
    <w:rPr>
      <w:rFonts w:ascii="Times New Roman" w:hAnsi="Times New Roman" w:cs="Times New Roman"/>
      <w:color w:val="000000"/>
      <w:sz w:val="24"/>
    </w:rPr>
  </w:style>
  <w:style w:type="paragraph" w:styleId="afffff9">
    <w:name w:val="Note Heading"/>
    <w:basedOn w:val="a"/>
    <w:next w:val="a"/>
    <w:link w:val="afffffa"/>
    <w:uiPriority w:val="99"/>
    <w:rsid w:val="00203713"/>
    <w:rPr>
      <w:rFonts w:eastAsia="Calibri"/>
      <w:lang w:eastAsia="ru-RU"/>
    </w:rPr>
  </w:style>
  <w:style w:type="character" w:customStyle="1" w:styleId="afffffa">
    <w:name w:val="Заголовок записки Знак"/>
    <w:basedOn w:val="a2"/>
    <w:link w:val="afffff9"/>
    <w:uiPriority w:val="99"/>
    <w:locked/>
    <w:rsid w:val="00203713"/>
    <w:rPr>
      <w:rFonts w:ascii="Times New Roman" w:hAnsi="Times New Roman" w:cs="Times New Roman"/>
      <w:color w:val="000000"/>
      <w:sz w:val="24"/>
    </w:rPr>
  </w:style>
  <w:style w:type="character" w:styleId="HTML2">
    <w:name w:val="HTML Keyboard"/>
    <w:basedOn w:val="a2"/>
    <w:uiPriority w:val="99"/>
    <w:rsid w:val="00203713"/>
    <w:rPr>
      <w:rFonts w:ascii="Courier New" w:hAnsi="Courier New" w:cs="Times New Roman"/>
      <w:sz w:val="20"/>
      <w:lang w:val="ru-RU"/>
    </w:rPr>
  </w:style>
  <w:style w:type="character" w:styleId="HTML3">
    <w:name w:val="HTML Code"/>
    <w:basedOn w:val="a2"/>
    <w:uiPriority w:val="99"/>
    <w:rsid w:val="00203713"/>
    <w:rPr>
      <w:rFonts w:ascii="Courier New" w:hAnsi="Courier New" w:cs="Times New Roman"/>
      <w:sz w:val="20"/>
      <w:lang w:val="ru-RU"/>
    </w:rPr>
  </w:style>
  <w:style w:type="paragraph" w:styleId="afffffb">
    <w:name w:val="Body Text First Indent"/>
    <w:basedOn w:val="a1"/>
    <w:link w:val="afffffc"/>
    <w:uiPriority w:val="99"/>
    <w:rsid w:val="00203713"/>
    <w:pPr>
      <w:spacing w:after="120" w:line="240" w:lineRule="auto"/>
      <w:ind w:firstLine="210"/>
      <w:jc w:val="left"/>
    </w:pPr>
  </w:style>
  <w:style w:type="character" w:customStyle="1" w:styleId="afffffc">
    <w:name w:val="Красная строка Знак"/>
    <w:basedOn w:val="a8"/>
    <w:link w:val="afffffb"/>
    <w:uiPriority w:val="99"/>
    <w:locked/>
    <w:rsid w:val="00203713"/>
    <w:rPr>
      <w:rFonts w:ascii="Times New Roman" w:hAnsi="Times New Roman" w:cs="Times New Roman"/>
      <w:color w:val="000000"/>
      <w:sz w:val="24"/>
    </w:rPr>
  </w:style>
  <w:style w:type="paragraph" w:styleId="2b">
    <w:name w:val="Body Text First Indent 2"/>
    <w:basedOn w:val="ad"/>
    <w:link w:val="2c"/>
    <w:uiPriority w:val="99"/>
    <w:rsid w:val="00203713"/>
    <w:pPr>
      <w:spacing w:after="120" w:line="240" w:lineRule="auto"/>
      <w:ind w:left="283" w:firstLine="210"/>
      <w:jc w:val="left"/>
    </w:pPr>
  </w:style>
  <w:style w:type="character" w:customStyle="1" w:styleId="2c">
    <w:name w:val="Красная строка 2 Знак"/>
    <w:basedOn w:val="ae"/>
    <w:link w:val="2b"/>
    <w:uiPriority w:val="99"/>
    <w:locked/>
    <w:rsid w:val="00203713"/>
    <w:rPr>
      <w:rFonts w:ascii="Times New Roman" w:hAnsi="Times New Roman" w:cs="Times New Roman"/>
      <w:color w:val="000000"/>
      <w:sz w:val="24"/>
    </w:rPr>
  </w:style>
  <w:style w:type="character" w:styleId="HTML4">
    <w:name w:val="HTML Sample"/>
    <w:basedOn w:val="a2"/>
    <w:uiPriority w:val="99"/>
    <w:rsid w:val="00203713"/>
    <w:rPr>
      <w:rFonts w:ascii="Courier New" w:hAnsi="Courier New" w:cs="Times New Roman"/>
      <w:lang w:val="ru-RU"/>
    </w:rPr>
  </w:style>
  <w:style w:type="paragraph" w:styleId="2d">
    <w:name w:val="envelope return"/>
    <w:basedOn w:val="a"/>
    <w:uiPriority w:val="99"/>
    <w:rsid w:val="00203713"/>
    <w:rPr>
      <w:rFonts w:ascii="Arial" w:hAnsi="Arial" w:cs="Arial"/>
      <w:sz w:val="20"/>
    </w:rPr>
  </w:style>
  <w:style w:type="paragraph" w:styleId="61">
    <w:name w:val="toc 6"/>
    <w:basedOn w:val="a"/>
    <w:next w:val="a"/>
    <w:autoRedefine/>
    <w:uiPriority w:val="99"/>
    <w:semiHidden/>
    <w:rsid w:val="00203713"/>
    <w:pPr>
      <w:tabs>
        <w:tab w:val="right" w:leader="dot" w:pos="9344"/>
      </w:tabs>
    </w:pPr>
    <w:rPr>
      <w:rFonts w:ascii="Arial" w:hAnsi="Arial" w:cs="Arial"/>
      <w:b/>
      <w:i/>
      <w:noProof/>
      <w:sz w:val="22"/>
      <w:szCs w:val="22"/>
    </w:rPr>
  </w:style>
  <w:style w:type="paragraph" w:styleId="71">
    <w:name w:val="toc 7"/>
    <w:basedOn w:val="a"/>
    <w:next w:val="a"/>
    <w:autoRedefine/>
    <w:uiPriority w:val="99"/>
    <w:semiHidden/>
    <w:rsid w:val="00203713"/>
    <w:pPr>
      <w:ind w:left="1440"/>
    </w:pPr>
    <w:rPr>
      <w:sz w:val="20"/>
      <w:szCs w:val="20"/>
    </w:rPr>
  </w:style>
  <w:style w:type="paragraph" w:styleId="81">
    <w:name w:val="toc 8"/>
    <w:basedOn w:val="a"/>
    <w:next w:val="a"/>
    <w:autoRedefine/>
    <w:uiPriority w:val="99"/>
    <w:semiHidden/>
    <w:rsid w:val="00203713"/>
    <w:pPr>
      <w:ind w:left="1680"/>
    </w:pPr>
    <w:rPr>
      <w:sz w:val="20"/>
      <w:szCs w:val="20"/>
    </w:rPr>
  </w:style>
  <w:style w:type="paragraph" w:styleId="91">
    <w:name w:val="toc 9"/>
    <w:basedOn w:val="a"/>
    <w:next w:val="a"/>
    <w:autoRedefine/>
    <w:uiPriority w:val="99"/>
    <w:semiHidden/>
    <w:rsid w:val="00203713"/>
    <w:pPr>
      <w:ind w:left="1920"/>
    </w:pPr>
    <w:rPr>
      <w:sz w:val="20"/>
      <w:szCs w:val="20"/>
    </w:rPr>
  </w:style>
  <w:style w:type="character" w:styleId="HTML5">
    <w:name w:val="HTML Definition"/>
    <w:basedOn w:val="a2"/>
    <w:uiPriority w:val="99"/>
    <w:rsid w:val="00203713"/>
    <w:rPr>
      <w:rFonts w:cs="Times New Roman"/>
      <w:i/>
      <w:lang w:val="ru-RU"/>
    </w:rPr>
  </w:style>
  <w:style w:type="character" w:styleId="HTML6">
    <w:name w:val="HTML Variable"/>
    <w:basedOn w:val="a2"/>
    <w:uiPriority w:val="99"/>
    <w:rsid w:val="00203713"/>
    <w:rPr>
      <w:rFonts w:cs="Times New Roman"/>
      <w:i/>
      <w:lang w:val="ru-RU"/>
    </w:rPr>
  </w:style>
  <w:style w:type="character" w:styleId="HTML7">
    <w:name w:val="HTML Typewriter"/>
    <w:basedOn w:val="a2"/>
    <w:uiPriority w:val="99"/>
    <w:rsid w:val="00203713"/>
    <w:rPr>
      <w:rFonts w:ascii="Courier New" w:hAnsi="Courier New" w:cs="Times New Roman"/>
      <w:sz w:val="20"/>
      <w:lang w:val="ru-RU"/>
    </w:rPr>
  </w:style>
  <w:style w:type="paragraph" w:styleId="afffffd">
    <w:name w:val="Signature"/>
    <w:basedOn w:val="a"/>
    <w:link w:val="afffffe"/>
    <w:uiPriority w:val="99"/>
    <w:rsid w:val="00203713"/>
    <w:pPr>
      <w:ind w:left="4252"/>
    </w:pPr>
    <w:rPr>
      <w:rFonts w:eastAsia="Calibri"/>
      <w:lang w:eastAsia="ru-RU"/>
    </w:rPr>
  </w:style>
  <w:style w:type="character" w:customStyle="1" w:styleId="afffffe">
    <w:name w:val="Подпись Знак"/>
    <w:basedOn w:val="a2"/>
    <w:link w:val="afffffd"/>
    <w:uiPriority w:val="99"/>
    <w:locked/>
    <w:rsid w:val="00203713"/>
    <w:rPr>
      <w:rFonts w:ascii="Times New Roman" w:hAnsi="Times New Roman" w:cs="Times New Roman"/>
      <w:color w:val="000000"/>
      <w:sz w:val="24"/>
    </w:rPr>
  </w:style>
  <w:style w:type="paragraph" w:styleId="affffff">
    <w:name w:val="Salutation"/>
    <w:basedOn w:val="a"/>
    <w:next w:val="a"/>
    <w:link w:val="affffff0"/>
    <w:uiPriority w:val="99"/>
    <w:rsid w:val="00203713"/>
    <w:rPr>
      <w:rFonts w:eastAsia="Calibri"/>
      <w:lang w:eastAsia="ru-RU"/>
    </w:rPr>
  </w:style>
  <w:style w:type="character" w:customStyle="1" w:styleId="affffff0">
    <w:name w:val="Приветствие Знак"/>
    <w:basedOn w:val="a2"/>
    <w:link w:val="affffff"/>
    <w:uiPriority w:val="99"/>
    <w:locked/>
    <w:rsid w:val="00203713"/>
    <w:rPr>
      <w:rFonts w:ascii="Times New Roman" w:hAnsi="Times New Roman" w:cs="Times New Roman"/>
      <w:color w:val="000000"/>
      <w:sz w:val="24"/>
    </w:rPr>
  </w:style>
  <w:style w:type="paragraph" w:styleId="affffff1">
    <w:name w:val="Closing"/>
    <w:basedOn w:val="a"/>
    <w:link w:val="affffff2"/>
    <w:uiPriority w:val="99"/>
    <w:rsid w:val="00203713"/>
    <w:pPr>
      <w:ind w:left="4252"/>
    </w:pPr>
    <w:rPr>
      <w:rFonts w:eastAsia="Calibri"/>
      <w:lang w:eastAsia="ru-RU"/>
    </w:rPr>
  </w:style>
  <w:style w:type="character" w:customStyle="1" w:styleId="affffff2">
    <w:name w:val="Прощание Знак"/>
    <w:basedOn w:val="a2"/>
    <w:link w:val="affffff1"/>
    <w:uiPriority w:val="99"/>
    <w:locked/>
    <w:rsid w:val="00203713"/>
    <w:rPr>
      <w:rFonts w:ascii="Times New Roman" w:hAnsi="Times New Roman" w:cs="Times New Roman"/>
      <w:color w:val="000000"/>
      <w:sz w:val="24"/>
    </w:rPr>
  </w:style>
  <w:style w:type="paragraph" w:styleId="HTML8">
    <w:name w:val="HTML Preformatted"/>
    <w:basedOn w:val="a"/>
    <w:link w:val="HTML9"/>
    <w:uiPriority w:val="99"/>
    <w:rsid w:val="00203713"/>
    <w:rPr>
      <w:rFonts w:ascii="Courier New" w:eastAsia="Calibri" w:hAnsi="Courier New"/>
      <w:lang w:eastAsia="ru-RU"/>
    </w:rPr>
  </w:style>
  <w:style w:type="character" w:customStyle="1" w:styleId="HTML9">
    <w:name w:val="Стандартный HTML Знак"/>
    <w:basedOn w:val="a2"/>
    <w:link w:val="HTML8"/>
    <w:uiPriority w:val="99"/>
    <w:locked/>
    <w:rsid w:val="00203713"/>
    <w:rPr>
      <w:rFonts w:ascii="Courier New" w:hAnsi="Courier New" w:cs="Times New Roman"/>
      <w:color w:val="000000"/>
      <w:sz w:val="24"/>
    </w:rPr>
  </w:style>
  <w:style w:type="paragraph" w:styleId="affffff3">
    <w:name w:val="Plain Text"/>
    <w:basedOn w:val="a"/>
    <w:link w:val="affffff4"/>
    <w:uiPriority w:val="99"/>
    <w:rsid w:val="00203713"/>
    <w:rPr>
      <w:rFonts w:ascii="Courier New" w:eastAsia="Calibri" w:hAnsi="Courier New"/>
      <w:lang w:eastAsia="ru-RU"/>
    </w:rPr>
  </w:style>
  <w:style w:type="character" w:customStyle="1" w:styleId="affffff4">
    <w:name w:val="Текст Знак"/>
    <w:basedOn w:val="a2"/>
    <w:link w:val="affffff3"/>
    <w:uiPriority w:val="99"/>
    <w:locked/>
    <w:rsid w:val="00203713"/>
    <w:rPr>
      <w:rFonts w:ascii="Courier New" w:hAnsi="Courier New" w:cs="Times New Roman"/>
      <w:color w:val="000000"/>
      <w:sz w:val="24"/>
    </w:rPr>
  </w:style>
  <w:style w:type="paragraph" w:styleId="62">
    <w:name w:val="index 6"/>
    <w:basedOn w:val="a"/>
    <w:next w:val="a"/>
    <w:autoRedefine/>
    <w:uiPriority w:val="99"/>
    <w:semiHidden/>
    <w:rsid w:val="00203713"/>
    <w:pPr>
      <w:ind w:left="1320" w:hanging="220"/>
    </w:pPr>
  </w:style>
  <w:style w:type="paragraph" w:styleId="72">
    <w:name w:val="index 7"/>
    <w:basedOn w:val="a"/>
    <w:next w:val="a"/>
    <w:autoRedefine/>
    <w:uiPriority w:val="99"/>
    <w:semiHidden/>
    <w:rsid w:val="00203713"/>
    <w:pPr>
      <w:ind w:left="1540" w:hanging="220"/>
    </w:pPr>
  </w:style>
  <w:style w:type="paragraph" w:styleId="82">
    <w:name w:val="index 8"/>
    <w:basedOn w:val="a"/>
    <w:next w:val="a"/>
    <w:autoRedefine/>
    <w:uiPriority w:val="99"/>
    <w:semiHidden/>
    <w:rsid w:val="00203713"/>
    <w:pPr>
      <w:ind w:left="1760" w:hanging="220"/>
    </w:pPr>
  </w:style>
  <w:style w:type="paragraph" w:styleId="92">
    <w:name w:val="index 9"/>
    <w:basedOn w:val="a"/>
    <w:next w:val="a"/>
    <w:autoRedefine/>
    <w:uiPriority w:val="99"/>
    <w:semiHidden/>
    <w:rsid w:val="00203713"/>
    <w:pPr>
      <w:ind w:left="1980" w:hanging="220"/>
    </w:pPr>
  </w:style>
  <w:style w:type="paragraph" w:styleId="affffff5">
    <w:name w:val="Block Text"/>
    <w:basedOn w:val="a"/>
    <w:uiPriority w:val="99"/>
    <w:rsid w:val="00203713"/>
    <w:pPr>
      <w:spacing w:after="120"/>
      <w:ind w:left="1440" w:right="1440"/>
    </w:pPr>
  </w:style>
  <w:style w:type="character" w:styleId="HTMLa">
    <w:name w:val="HTML Cite"/>
    <w:basedOn w:val="a2"/>
    <w:uiPriority w:val="99"/>
    <w:rsid w:val="00203713"/>
    <w:rPr>
      <w:rFonts w:cs="Times New Roman"/>
      <w:i/>
      <w:lang w:val="ru-RU"/>
    </w:rPr>
  </w:style>
  <w:style w:type="paragraph" w:styleId="affffff6">
    <w:name w:val="Message Header"/>
    <w:basedOn w:val="a"/>
    <w:link w:val="affffff7"/>
    <w:uiPriority w:val="99"/>
    <w:rsid w:val="0020371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lang w:eastAsia="ru-RU"/>
    </w:rPr>
  </w:style>
  <w:style w:type="character" w:customStyle="1" w:styleId="affffff7">
    <w:name w:val="Шапка Знак"/>
    <w:basedOn w:val="a2"/>
    <w:link w:val="affffff6"/>
    <w:uiPriority w:val="99"/>
    <w:locked/>
    <w:rsid w:val="00203713"/>
    <w:rPr>
      <w:rFonts w:ascii="Arial" w:hAnsi="Arial" w:cs="Times New Roman"/>
      <w:color w:val="000000"/>
      <w:sz w:val="24"/>
      <w:shd w:val="pct20" w:color="auto" w:fill="auto"/>
    </w:rPr>
  </w:style>
  <w:style w:type="paragraph" w:styleId="affffff8">
    <w:name w:val="E-mail Signature"/>
    <w:basedOn w:val="a"/>
    <w:link w:val="affffff9"/>
    <w:uiPriority w:val="99"/>
    <w:rsid w:val="00203713"/>
    <w:rPr>
      <w:rFonts w:eastAsia="Calibri"/>
      <w:lang w:eastAsia="ru-RU"/>
    </w:rPr>
  </w:style>
  <w:style w:type="character" w:customStyle="1" w:styleId="affffff9">
    <w:name w:val="Электронная подпись Знак"/>
    <w:basedOn w:val="a2"/>
    <w:link w:val="affffff8"/>
    <w:uiPriority w:val="99"/>
    <w:locked/>
    <w:rsid w:val="00203713"/>
    <w:rPr>
      <w:rFonts w:ascii="Times New Roman" w:hAnsi="Times New Roman" w:cs="Times New Roman"/>
      <w:color w:val="000000"/>
      <w:sz w:val="24"/>
    </w:rPr>
  </w:style>
  <w:style w:type="paragraph" w:customStyle="1" w:styleId="ListBullet1">
    <w:name w:val="List Bullet1"/>
    <w:basedOn w:val="a"/>
    <w:uiPriority w:val="99"/>
    <w:rsid w:val="00203713"/>
    <w:pPr>
      <w:spacing w:before="100" w:beforeAutospacing="1" w:after="100" w:afterAutospacing="1"/>
    </w:pPr>
    <w:rPr>
      <w:lang w:eastAsia="ru-RU"/>
    </w:rPr>
  </w:style>
  <w:style w:type="paragraph" w:customStyle="1" w:styleId="ConsPlusNormal">
    <w:name w:val="ConsPlusNormal"/>
    <w:uiPriority w:val="99"/>
    <w:rsid w:val="00203713"/>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203713"/>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203713"/>
    <w:pPr>
      <w:widowControl w:val="0"/>
      <w:autoSpaceDE w:val="0"/>
      <w:autoSpaceDN w:val="0"/>
      <w:adjustRightInd w:val="0"/>
    </w:pPr>
    <w:rPr>
      <w:rFonts w:ascii="Arial" w:eastAsia="Times New Roman" w:hAnsi="Arial" w:cs="Arial"/>
      <w:b/>
      <w:bCs/>
    </w:rPr>
  </w:style>
  <w:style w:type="paragraph" w:customStyle="1" w:styleId="affffffa">
    <w:name w:val="Знак"/>
    <w:basedOn w:val="a"/>
    <w:uiPriority w:val="99"/>
    <w:rsid w:val="00203713"/>
    <w:pPr>
      <w:spacing w:after="160" w:line="240" w:lineRule="exact"/>
    </w:pPr>
    <w:rPr>
      <w:rFonts w:ascii="Verdana" w:hAnsi="Verdana" w:cs="Verdana"/>
      <w:sz w:val="20"/>
      <w:lang w:val="en-US"/>
    </w:rPr>
  </w:style>
  <w:style w:type="table" w:styleId="affffffb">
    <w:name w:val="Table Theme"/>
    <w:basedOn w:val="a3"/>
    <w:uiPriority w:val="99"/>
    <w:rsid w:val="00203713"/>
    <w:rPr>
      <w:rFonts w:ascii="Times New Roman" w:eastAsia="Times New Roman" w:hAnsi="Times New Roman"/>
    </w:rPr>
    <w:tblPr>
      <w:tblBorders>
        <w:top w:val="single" w:sz="4" w:space="0" w:color="666633"/>
        <w:left w:val="single" w:sz="4" w:space="0" w:color="666633"/>
        <w:bottom w:val="single" w:sz="4" w:space="0" w:color="666633"/>
        <w:right w:val="single" w:sz="4" w:space="0" w:color="666633"/>
        <w:insideH w:val="single" w:sz="4" w:space="0" w:color="666633"/>
        <w:insideV w:val="single" w:sz="4" w:space="0" w:color="666633"/>
      </w:tblBorders>
    </w:tblPr>
  </w:style>
  <w:style w:type="paragraph" w:customStyle="1" w:styleId="affffffc">
    <w:name w:val="оглавление м"/>
    <w:basedOn w:val="1"/>
    <w:autoRedefine/>
    <w:uiPriority w:val="99"/>
    <w:rsid w:val="00203713"/>
    <w:rPr>
      <w:rFonts w:ascii="Arial" w:hAnsi="Arial"/>
      <w:sz w:val="28"/>
    </w:rPr>
  </w:style>
  <w:style w:type="paragraph" w:customStyle="1" w:styleId="18">
    <w:name w:val="заголовок 1м"/>
    <w:basedOn w:val="a"/>
    <w:uiPriority w:val="99"/>
    <w:rsid w:val="00203713"/>
    <w:pPr>
      <w:tabs>
        <w:tab w:val="num" w:pos="720"/>
      </w:tabs>
      <w:ind w:left="720" w:hanging="720"/>
      <w:jc w:val="both"/>
    </w:pPr>
    <w:rPr>
      <w:rFonts w:ascii="Arial" w:hAnsi="Arial" w:cs="Arial"/>
      <w:b/>
      <w:i/>
    </w:rPr>
  </w:style>
  <w:style w:type="paragraph" w:customStyle="1" w:styleId="220">
    <w:name w:val="заголовок 22"/>
    <w:basedOn w:val="18"/>
    <w:uiPriority w:val="99"/>
    <w:rsid w:val="00203713"/>
    <w:rPr>
      <w:b w:val="0"/>
      <w:i w:val="0"/>
    </w:rPr>
  </w:style>
  <w:style w:type="paragraph" w:customStyle="1" w:styleId="110">
    <w:name w:val="заголовок 11м"/>
    <w:basedOn w:val="1"/>
    <w:uiPriority w:val="99"/>
    <w:rsid w:val="00203713"/>
    <w:rPr>
      <w:rFonts w:ascii="Arial" w:hAnsi="Arial"/>
      <w:i/>
      <w:caps w:val="0"/>
      <w:sz w:val="24"/>
    </w:rPr>
  </w:style>
  <w:style w:type="paragraph" w:customStyle="1" w:styleId="3b">
    <w:name w:val="заголовок 3мм"/>
    <w:basedOn w:val="3"/>
    <w:link w:val="3c"/>
    <w:uiPriority w:val="99"/>
    <w:rsid w:val="00203713"/>
    <w:pPr>
      <w:jc w:val="both"/>
    </w:pPr>
    <w:rPr>
      <w:rFonts w:ascii="Arial" w:hAnsi="Arial"/>
      <w:b/>
      <w:i/>
      <w:sz w:val="20"/>
      <w:szCs w:val="20"/>
    </w:rPr>
  </w:style>
  <w:style w:type="character" w:customStyle="1" w:styleId="3c">
    <w:name w:val="заголовок 3мм Знак"/>
    <w:link w:val="3b"/>
    <w:uiPriority w:val="99"/>
    <w:locked/>
    <w:rsid w:val="00203713"/>
    <w:rPr>
      <w:rFonts w:ascii="Arial" w:hAnsi="Arial"/>
      <w:b/>
      <w:i/>
      <w:caps/>
      <w:color w:val="000000"/>
      <w:kern w:val="20"/>
      <w:sz w:val="20"/>
    </w:rPr>
  </w:style>
  <w:style w:type="paragraph" w:customStyle="1" w:styleId="47">
    <w:name w:val="заголовок 4мм"/>
    <w:basedOn w:val="4"/>
    <w:uiPriority w:val="99"/>
    <w:rsid w:val="00203713"/>
    <w:pPr>
      <w:ind w:left="0"/>
    </w:pPr>
    <w:rPr>
      <w:rFonts w:ascii="Arial" w:hAnsi="Arial" w:cs="Arial"/>
      <w:b/>
      <w:i/>
      <w:sz w:val="24"/>
    </w:rPr>
  </w:style>
  <w:style w:type="paragraph" w:customStyle="1" w:styleId="57">
    <w:name w:val="заголовок 5мм"/>
    <w:basedOn w:val="5"/>
    <w:uiPriority w:val="99"/>
    <w:rsid w:val="00203713"/>
    <w:rPr>
      <w:rFonts w:ascii="Arial" w:hAnsi="Arial" w:cs="Arial"/>
      <w:b/>
      <w:i/>
      <w:sz w:val="24"/>
      <w:szCs w:val="24"/>
    </w:rPr>
  </w:style>
  <w:style w:type="paragraph" w:customStyle="1" w:styleId="58">
    <w:name w:val="заголовок 5м"/>
    <w:basedOn w:val="5"/>
    <w:uiPriority w:val="99"/>
    <w:rsid w:val="00203713"/>
    <w:rPr>
      <w:rFonts w:ascii="Arial" w:hAnsi="Arial"/>
      <w:b/>
      <w:i/>
      <w:sz w:val="24"/>
    </w:rPr>
  </w:style>
  <w:style w:type="paragraph" w:customStyle="1" w:styleId="48">
    <w:name w:val="заголовок 4м"/>
    <w:basedOn w:val="4"/>
    <w:uiPriority w:val="99"/>
    <w:rsid w:val="00203713"/>
    <w:pPr>
      <w:ind w:left="0"/>
    </w:pPr>
    <w:rPr>
      <w:rFonts w:ascii="Arial" w:hAnsi="Arial"/>
      <w:b/>
      <w:i/>
      <w:sz w:val="24"/>
    </w:rPr>
  </w:style>
  <w:style w:type="paragraph" w:customStyle="1" w:styleId="410">
    <w:name w:val="заголовок 41м"/>
    <w:basedOn w:val="4"/>
    <w:uiPriority w:val="99"/>
    <w:rsid w:val="00203713"/>
    <w:pPr>
      <w:ind w:left="0"/>
    </w:pPr>
    <w:rPr>
      <w:rFonts w:ascii="Arial" w:hAnsi="Arial"/>
      <w:b/>
      <w:i/>
      <w:sz w:val="24"/>
    </w:rPr>
  </w:style>
  <w:style w:type="paragraph" w:customStyle="1" w:styleId="550">
    <w:name w:val="заголовок 55"/>
    <w:basedOn w:val="5"/>
    <w:uiPriority w:val="99"/>
    <w:rsid w:val="00203713"/>
    <w:rPr>
      <w:rFonts w:ascii="Arial" w:hAnsi="Arial"/>
      <w:b/>
      <w:i/>
      <w:sz w:val="24"/>
    </w:rPr>
  </w:style>
  <w:style w:type="paragraph" w:customStyle="1" w:styleId="63">
    <w:name w:val="заголовок 6м"/>
    <w:basedOn w:val="6"/>
    <w:uiPriority w:val="99"/>
    <w:rsid w:val="00203713"/>
    <w:rPr>
      <w:rFonts w:ascii="Arial" w:hAnsi="Arial"/>
      <w:b/>
      <w:i/>
      <w:sz w:val="24"/>
    </w:rPr>
  </w:style>
  <w:style w:type="paragraph" w:customStyle="1" w:styleId="111">
    <w:name w:val="заголоовок1м1"/>
    <w:basedOn w:val="110"/>
    <w:uiPriority w:val="99"/>
    <w:rsid w:val="00203713"/>
    <w:pPr>
      <w:pBdr>
        <w:top w:val="none" w:sz="0" w:space="0" w:color="auto"/>
        <w:bottom w:val="none" w:sz="0" w:space="0" w:color="auto"/>
      </w:pBdr>
      <w:jc w:val="left"/>
    </w:pPr>
    <w:rPr>
      <w:rFonts w:cs="Arial"/>
      <w:iCs/>
    </w:rPr>
  </w:style>
  <w:style w:type="paragraph" w:customStyle="1" w:styleId="622">
    <w:name w:val="заголовок 622"/>
    <w:basedOn w:val="a"/>
    <w:uiPriority w:val="99"/>
    <w:rsid w:val="00203713"/>
    <w:pPr>
      <w:ind w:firstLine="709"/>
      <w:jc w:val="both"/>
    </w:pPr>
    <w:rPr>
      <w:rFonts w:ascii="Arial" w:hAnsi="Arial" w:cs="Arial"/>
      <w:b/>
      <w:i/>
    </w:rPr>
  </w:style>
  <w:style w:type="paragraph" w:customStyle="1" w:styleId="250">
    <w:name w:val="стиль 25"/>
    <w:basedOn w:val="2"/>
    <w:link w:val="251"/>
    <w:uiPriority w:val="99"/>
    <w:rsid w:val="00203713"/>
    <w:rPr>
      <w:rFonts w:ascii="Arial" w:hAnsi="Arial"/>
      <w:b/>
      <w:i/>
      <w:sz w:val="20"/>
      <w:szCs w:val="20"/>
    </w:rPr>
  </w:style>
  <w:style w:type="character" w:customStyle="1" w:styleId="251">
    <w:name w:val="стиль 25 Знак"/>
    <w:link w:val="250"/>
    <w:uiPriority w:val="99"/>
    <w:locked/>
    <w:rsid w:val="00203713"/>
    <w:rPr>
      <w:rFonts w:ascii="Arial" w:hAnsi="Arial"/>
      <w:b/>
      <w:i/>
      <w:caps/>
      <w:color w:val="000000"/>
      <w:spacing w:val="10"/>
      <w:kern w:val="20"/>
      <w:sz w:val="20"/>
    </w:rPr>
  </w:style>
  <w:style w:type="paragraph" w:customStyle="1" w:styleId="19">
    <w:name w:val="Знак1"/>
    <w:basedOn w:val="a"/>
    <w:uiPriority w:val="99"/>
    <w:rsid w:val="00203713"/>
    <w:pPr>
      <w:tabs>
        <w:tab w:val="num" w:pos="720"/>
      </w:tabs>
      <w:spacing w:after="160" w:line="240" w:lineRule="exact"/>
      <w:ind w:left="720" w:hanging="360"/>
      <w:jc w:val="both"/>
    </w:pPr>
    <w:rPr>
      <w:rFonts w:ascii="Verdana" w:hAnsi="Verdana" w:cs="Arial"/>
      <w:color w:val="auto"/>
      <w:sz w:val="20"/>
      <w:szCs w:val="20"/>
      <w:lang w:val="en-US"/>
    </w:rPr>
  </w:style>
  <w:style w:type="character" w:customStyle="1" w:styleId="apple-converted-space">
    <w:name w:val="apple-converted-space"/>
    <w:rsid w:val="00203713"/>
  </w:style>
  <w:style w:type="character" w:customStyle="1" w:styleId="match">
    <w:name w:val="match"/>
    <w:uiPriority w:val="99"/>
    <w:rsid w:val="00203713"/>
  </w:style>
  <w:style w:type="paragraph" w:customStyle="1" w:styleId="2e">
    <w:name w:val="Знак2"/>
    <w:basedOn w:val="a"/>
    <w:uiPriority w:val="99"/>
    <w:rsid w:val="00203713"/>
    <w:pPr>
      <w:spacing w:after="160" w:line="240" w:lineRule="exact"/>
    </w:pPr>
    <w:rPr>
      <w:rFonts w:ascii="Verdana" w:hAnsi="Verdana" w:cs="Verdana"/>
      <w:color w:val="auto"/>
      <w:sz w:val="20"/>
      <w:szCs w:val="20"/>
      <w:lang w:val="en-US"/>
    </w:rPr>
  </w:style>
  <w:style w:type="paragraph" w:customStyle="1" w:styleId="3d">
    <w:name w:val="Пункт_3"/>
    <w:basedOn w:val="a"/>
    <w:uiPriority w:val="99"/>
    <w:rsid w:val="00203713"/>
    <w:pPr>
      <w:tabs>
        <w:tab w:val="num" w:pos="1134"/>
      </w:tabs>
      <w:ind w:left="1134" w:hanging="1133"/>
      <w:jc w:val="both"/>
    </w:pPr>
    <w:rPr>
      <w:color w:val="auto"/>
      <w:sz w:val="28"/>
      <w:szCs w:val="20"/>
      <w:lang w:eastAsia="ru-RU"/>
    </w:rPr>
  </w:style>
  <w:style w:type="paragraph" w:customStyle="1" w:styleId="49">
    <w:name w:val="Пункт_4"/>
    <w:basedOn w:val="3d"/>
    <w:link w:val="4a"/>
    <w:uiPriority w:val="99"/>
    <w:rsid w:val="00203713"/>
    <w:pPr>
      <w:ind w:hanging="1134"/>
    </w:pPr>
    <w:rPr>
      <w:rFonts w:eastAsia="Calibri"/>
      <w:sz w:val="20"/>
    </w:rPr>
  </w:style>
  <w:style w:type="paragraph" w:customStyle="1" w:styleId="5ABCD">
    <w:name w:val="Пункт_5_ABCD"/>
    <w:basedOn w:val="a"/>
    <w:uiPriority w:val="99"/>
    <w:rsid w:val="00203713"/>
    <w:pPr>
      <w:tabs>
        <w:tab w:val="num" w:pos="1701"/>
      </w:tabs>
      <w:ind w:left="1701" w:hanging="567"/>
      <w:jc w:val="both"/>
    </w:pPr>
    <w:rPr>
      <w:color w:val="auto"/>
      <w:sz w:val="28"/>
      <w:szCs w:val="20"/>
      <w:lang w:eastAsia="ru-RU"/>
    </w:rPr>
  </w:style>
  <w:style w:type="paragraph" w:customStyle="1" w:styleId="2f">
    <w:name w:val="Пункт_2"/>
    <w:basedOn w:val="a"/>
    <w:uiPriority w:val="99"/>
    <w:rsid w:val="00203713"/>
    <w:pPr>
      <w:tabs>
        <w:tab w:val="num" w:pos="1440"/>
      </w:tabs>
      <w:spacing w:line="360" w:lineRule="auto"/>
      <w:ind w:left="1440" w:hanging="360"/>
      <w:jc w:val="both"/>
    </w:pPr>
    <w:rPr>
      <w:color w:val="auto"/>
      <w:sz w:val="28"/>
      <w:szCs w:val="20"/>
      <w:lang w:eastAsia="ru-RU"/>
    </w:rPr>
  </w:style>
  <w:style w:type="paragraph" w:customStyle="1" w:styleId="1a">
    <w:name w:val="Пункт_1"/>
    <w:basedOn w:val="a"/>
    <w:uiPriority w:val="99"/>
    <w:rsid w:val="00203713"/>
    <w:pPr>
      <w:keepNext/>
      <w:tabs>
        <w:tab w:val="num" w:pos="720"/>
      </w:tabs>
      <w:spacing w:before="480" w:after="240"/>
      <w:ind w:left="720" w:hanging="360"/>
      <w:jc w:val="center"/>
      <w:outlineLvl w:val="0"/>
    </w:pPr>
    <w:rPr>
      <w:rFonts w:ascii="Arial" w:hAnsi="Arial"/>
      <w:b/>
      <w:color w:val="auto"/>
      <w:sz w:val="32"/>
      <w:szCs w:val="28"/>
      <w:lang w:eastAsia="ru-RU"/>
    </w:rPr>
  </w:style>
  <w:style w:type="paragraph" w:customStyle="1" w:styleId="2f0">
    <w:name w:val="Пункт_2_заглав"/>
    <w:basedOn w:val="2f"/>
    <w:next w:val="2f"/>
    <w:uiPriority w:val="99"/>
    <w:rsid w:val="00203713"/>
    <w:pPr>
      <w:keepNext/>
      <w:suppressAutoHyphens/>
      <w:spacing w:before="360" w:after="120" w:line="240" w:lineRule="auto"/>
      <w:outlineLvl w:val="1"/>
    </w:pPr>
    <w:rPr>
      <w:b/>
    </w:rPr>
  </w:style>
  <w:style w:type="character" w:customStyle="1" w:styleId="mw-headline">
    <w:name w:val="mw-headline"/>
    <w:uiPriority w:val="99"/>
    <w:rsid w:val="00203713"/>
  </w:style>
  <w:style w:type="paragraph" w:customStyle="1" w:styleId="1b">
    <w:name w:val="Знак1 Знак Знак Знак"/>
    <w:basedOn w:val="a"/>
    <w:uiPriority w:val="99"/>
    <w:rsid w:val="00203713"/>
    <w:pPr>
      <w:spacing w:after="160" w:line="240" w:lineRule="exact"/>
    </w:pPr>
    <w:rPr>
      <w:rFonts w:ascii="Verdana" w:hAnsi="Verdana" w:cs="Verdana"/>
      <w:color w:val="auto"/>
      <w:sz w:val="20"/>
      <w:szCs w:val="20"/>
      <w:lang w:val="en-US"/>
    </w:rPr>
  </w:style>
  <w:style w:type="paragraph" w:customStyle="1" w:styleId="1c">
    <w:name w:val="Без интервала1"/>
    <w:uiPriority w:val="99"/>
    <w:rsid w:val="00203713"/>
    <w:rPr>
      <w:rFonts w:eastAsia="Times New Roman"/>
      <w:lang w:eastAsia="en-US"/>
    </w:rPr>
  </w:style>
  <w:style w:type="paragraph" w:customStyle="1" w:styleId="1d">
    <w:name w:val="Абзац списка1"/>
    <w:basedOn w:val="a"/>
    <w:uiPriority w:val="99"/>
    <w:rsid w:val="00203713"/>
    <w:pPr>
      <w:ind w:left="720"/>
      <w:contextualSpacing/>
    </w:pPr>
    <w:rPr>
      <w:color w:val="auto"/>
      <w:sz w:val="20"/>
      <w:szCs w:val="20"/>
      <w:lang w:eastAsia="ru-RU"/>
    </w:rPr>
  </w:style>
  <w:style w:type="paragraph" w:customStyle="1" w:styleId="1e">
    <w:name w:val="Рецензия1"/>
    <w:hidden/>
    <w:uiPriority w:val="99"/>
    <w:semiHidden/>
    <w:rsid w:val="00203713"/>
    <w:rPr>
      <w:rFonts w:ascii="Times New Roman" w:eastAsia="Times New Roman" w:hAnsi="Times New Roman"/>
      <w:color w:val="000000"/>
      <w:sz w:val="24"/>
      <w:szCs w:val="24"/>
      <w:lang w:eastAsia="en-US"/>
    </w:rPr>
  </w:style>
  <w:style w:type="paragraph" w:customStyle="1" w:styleId="Times12">
    <w:name w:val="Times 12"/>
    <w:basedOn w:val="a"/>
    <w:uiPriority w:val="99"/>
    <w:rsid w:val="00203713"/>
    <w:pPr>
      <w:overflowPunct w:val="0"/>
      <w:autoSpaceDE w:val="0"/>
      <w:autoSpaceDN w:val="0"/>
      <w:adjustRightInd w:val="0"/>
      <w:ind w:firstLine="567"/>
      <w:jc w:val="both"/>
    </w:pPr>
    <w:rPr>
      <w:bCs/>
      <w:color w:val="auto"/>
      <w:szCs w:val="22"/>
      <w:lang w:eastAsia="ru-RU"/>
    </w:rPr>
  </w:style>
  <w:style w:type="paragraph" w:customStyle="1" w:styleId="1f">
    <w:name w:val="Заголовок_1"/>
    <w:basedOn w:val="a"/>
    <w:uiPriority w:val="99"/>
    <w:locked/>
    <w:rsid w:val="00203713"/>
    <w:pPr>
      <w:keepNext/>
      <w:keepLines/>
      <w:tabs>
        <w:tab w:val="num" w:pos="720"/>
      </w:tabs>
      <w:suppressAutoHyphens/>
      <w:spacing w:before="360" w:after="120"/>
      <w:ind w:left="720" w:hanging="720"/>
      <w:jc w:val="center"/>
      <w:outlineLvl w:val="0"/>
    </w:pPr>
    <w:rPr>
      <w:rFonts w:ascii="Arial" w:hAnsi="Arial" w:cs="Arial"/>
      <w:b/>
      <w:bCs/>
      <w:caps/>
      <w:color w:val="auto"/>
      <w:sz w:val="36"/>
      <w:szCs w:val="28"/>
      <w:lang w:eastAsia="ru-RU"/>
    </w:rPr>
  </w:style>
  <w:style w:type="paragraph" w:customStyle="1" w:styleId="59">
    <w:name w:val="Пункт_5"/>
    <w:basedOn w:val="3d"/>
    <w:uiPriority w:val="99"/>
    <w:rsid w:val="00203713"/>
    <w:pPr>
      <w:tabs>
        <w:tab w:val="clear" w:pos="1134"/>
        <w:tab w:val="num" w:pos="1701"/>
      </w:tabs>
      <w:ind w:left="0" w:firstLine="567"/>
    </w:pPr>
    <w:rPr>
      <w:szCs w:val="28"/>
    </w:rPr>
  </w:style>
  <w:style w:type="paragraph" w:styleId="affffffd">
    <w:name w:val="List Paragraph"/>
    <w:basedOn w:val="a"/>
    <w:link w:val="affffffe"/>
    <w:uiPriority w:val="34"/>
    <w:qFormat/>
    <w:rsid w:val="00203713"/>
    <w:pPr>
      <w:ind w:left="720"/>
      <w:contextualSpacing/>
    </w:pPr>
  </w:style>
  <w:style w:type="paragraph" w:customStyle="1" w:styleId="Default">
    <w:name w:val="Default"/>
    <w:rsid w:val="00203713"/>
    <w:pPr>
      <w:autoSpaceDE w:val="0"/>
      <w:autoSpaceDN w:val="0"/>
      <w:adjustRightInd w:val="0"/>
    </w:pPr>
    <w:rPr>
      <w:rFonts w:ascii="Times New Roman" w:eastAsia="Times New Roman" w:hAnsi="Times New Roman"/>
      <w:color w:val="000000"/>
      <w:sz w:val="24"/>
      <w:szCs w:val="24"/>
    </w:rPr>
  </w:style>
  <w:style w:type="paragraph" w:styleId="afffffff">
    <w:name w:val="No Spacing"/>
    <w:link w:val="afffffff0"/>
    <w:uiPriority w:val="1"/>
    <w:qFormat/>
    <w:rsid w:val="00203713"/>
    <w:rPr>
      <w:rFonts w:eastAsia="Times New Roman"/>
      <w:lang w:eastAsia="en-US"/>
    </w:rPr>
  </w:style>
  <w:style w:type="character" w:customStyle="1" w:styleId="afffffff0">
    <w:name w:val="Без интервала Знак"/>
    <w:link w:val="afffffff"/>
    <w:uiPriority w:val="99"/>
    <w:locked/>
    <w:rsid w:val="00203713"/>
    <w:rPr>
      <w:rFonts w:eastAsia="Times New Roman"/>
      <w:sz w:val="22"/>
      <w:lang w:val="ru-RU" w:eastAsia="en-US"/>
    </w:rPr>
  </w:style>
  <w:style w:type="paragraph" w:customStyle="1" w:styleId="afffffff1">
    <w:name w:val="Примечание"/>
    <w:basedOn w:val="a"/>
    <w:uiPriority w:val="99"/>
    <w:rsid w:val="00203713"/>
    <w:pPr>
      <w:numPr>
        <w:ilvl w:val="1"/>
      </w:numPr>
      <w:spacing w:before="240" w:after="240"/>
      <w:ind w:left="1701" w:right="567" w:firstLine="567"/>
      <w:contextualSpacing/>
      <w:jc w:val="both"/>
    </w:pPr>
    <w:rPr>
      <w:color w:val="auto"/>
      <w:spacing w:val="20"/>
      <w:sz w:val="20"/>
      <w:szCs w:val="20"/>
      <w:lang w:eastAsia="ru-RU"/>
    </w:rPr>
  </w:style>
  <w:style w:type="character" w:customStyle="1" w:styleId="4a">
    <w:name w:val="Пункт_4 Знак"/>
    <w:link w:val="49"/>
    <w:uiPriority w:val="99"/>
    <w:locked/>
    <w:rsid w:val="00203713"/>
    <w:rPr>
      <w:rFonts w:ascii="Times New Roman" w:hAnsi="Times New Roman"/>
      <w:sz w:val="20"/>
      <w:lang w:eastAsia="ru-RU"/>
    </w:rPr>
  </w:style>
  <w:style w:type="paragraph" w:styleId="afffffff2">
    <w:name w:val="Revision"/>
    <w:hidden/>
    <w:uiPriority w:val="99"/>
    <w:semiHidden/>
    <w:rsid w:val="00203713"/>
    <w:rPr>
      <w:rFonts w:ascii="Times New Roman" w:eastAsia="Times New Roman" w:hAnsi="Times New Roman"/>
      <w:color w:val="000000"/>
      <w:sz w:val="24"/>
      <w:szCs w:val="24"/>
      <w:lang w:eastAsia="en-US"/>
    </w:rPr>
  </w:style>
  <w:style w:type="character" w:customStyle="1" w:styleId="s10">
    <w:name w:val="s_10"/>
    <w:uiPriority w:val="99"/>
    <w:rsid w:val="00162F5C"/>
  </w:style>
  <w:style w:type="paragraph" w:customStyle="1" w:styleId="s1">
    <w:name w:val="s_1"/>
    <w:basedOn w:val="a"/>
    <w:uiPriority w:val="99"/>
    <w:rsid w:val="00162F5C"/>
    <w:pPr>
      <w:spacing w:before="100" w:beforeAutospacing="1" w:after="100" w:afterAutospacing="1"/>
    </w:pPr>
    <w:rPr>
      <w:color w:val="auto"/>
      <w:lang w:eastAsia="ru-RU"/>
    </w:rPr>
  </w:style>
  <w:style w:type="paragraph" w:customStyle="1" w:styleId="p6">
    <w:name w:val="p6"/>
    <w:basedOn w:val="a"/>
    <w:uiPriority w:val="99"/>
    <w:rsid w:val="00234B0E"/>
    <w:pPr>
      <w:spacing w:before="100" w:beforeAutospacing="1" w:after="100" w:afterAutospacing="1"/>
    </w:pPr>
    <w:rPr>
      <w:color w:val="auto"/>
      <w:lang w:eastAsia="ru-RU"/>
    </w:rPr>
  </w:style>
  <w:style w:type="character" w:customStyle="1" w:styleId="s3">
    <w:name w:val="s3"/>
    <w:uiPriority w:val="99"/>
    <w:rsid w:val="00234B0E"/>
  </w:style>
  <w:style w:type="paragraph" w:customStyle="1" w:styleId="ConsNonformat">
    <w:name w:val="ConsNonformat"/>
    <w:uiPriority w:val="99"/>
    <w:rsid w:val="00141B8D"/>
    <w:pPr>
      <w:widowControl w:val="0"/>
      <w:autoSpaceDE w:val="0"/>
      <w:autoSpaceDN w:val="0"/>
      <w:adjustRightInd w:val="0"/>
    </w:pPr>
    <w:rPr>
      <w:rFonts w:ascii="Courier New" w:eastAsia="Times New Roman" w:hAnsi="Courier New"/>
    </w:rPr>
  </w:style>
  <w:style w:type="character" w:customStyle="1" w:styleId="ConsNormal0">
    <w:name w:val="ConsNormal Знак"/>
    <w:link w:val="ConsNormal"/>
    <w:uiPriority w:val="99"/>
    <w:locked/>
    <w:rsid w:val="00141B8D"/>
    <w:rPr>
      <w:rFonts w:ascii="Consultant" w:hAnsi="Consultant"/>
      <w:sz w:val="22"/>
      <w:lang w:val="ru-RU" w:eastAsia="ru-RU"/>
    </w:rPr>
  </w:style>
  <w:style w:type="character" w:customStyle="1" w:styleId="Subst1">
    <w:name w:val="Subst"/>
    <w:uiPriority w:val="99"/>
    <w:rsid w:val="00141B8D"/>
    <w:rPr>
      <w:b/>
      <w:i/>
    </w:rPr>
  </w:style>
  <w:style w:type="character" w:customStyle="1" w:styleId="doctitle">
    <w:name w:val="doctitle"/>
    <w:basedOn w:val="a2"/>
    <w:rsid w:val="00E36DCE"/>
  </w:style>
  <w:style w:type="character" w:customStyle="1" w:styleId="blk">
    <w:name w:val="blk"/>
    <w:basedOn w:val="a2"/>
    <w:rsid w:val="00E36DCE"/>
  </w:style>
  <w:style w:type="character" w:customStyle="1" w:styleId="affffffe">
    <w:name w:val="Абзац списка Знак"/>
    <w:basedOn w:val="a2"/>
    <w:link w:val="affffffd"/>
    <w:uiPriority w:val="34"/>
    <w:rsid w:val="008362AE"/>
    <w:rPr>
      <w:rFonts w:ascii="Times New Roman" w:eastAsia="Times New Roman" w:hAnsi="Times New Roman"/>
      <w:color w:val="000000"/>
      <w:sz w:val="24"/>
      <w:szCs w:val="24"/>
      <w:lang w:eastAsia="en-US"/>
    </w:rPr>
  </w:style>
  <w:style w:type="paragraph" w:styleId="afffffff3">
    <w:name w:val="TOC Heading"/>
    <w:basedOn w:val="1"/>
    <w:next w:val="a"/>
    <w:uiPriority w:val="39"/>
    <w:unhideWhenUsed/>
    <w:qFormat/>
    <w:rsid w:val="00EC31E5"/>
    <w:pPr>
      <w:pBdr>
        <w:top w:val="none" w:sz="0" w:space="0" w:color="auto"/>
        <w:bottom w:val="none" w:sz="0" w:space="0" w:color="auto"/>
      </w:pBdr>
      <w:spacing w:before="480" w:after="0" w:line="276" w:lineRule="auto"/>
      <w:jc w:val="left"/>
      <w:outlineLvl w:val="9"/>
    </w:pPr>
    <w:rPr>
      <w:rFonts w:asciiTheme="majorHAnsi" w:eastAsiaTheme="majorEastAsia" w:hAnsiTheme="majorHAnsi" w:cstheme="majorBidi"/>
      <w:caps w:val="0"/>
      <w:color w:val="365F91" w:themeColor="accent1" w:themeShade="BF"/>
      <w:spacing w:val="0"/>
      <w:kern w:val="0"/>
      <w:sz w:val="28"/>
      <w:szCs w:val="28"/>
      <w:lang w:eastAsia="en-US"/>
    </w:rPr>
  </w:style>
  <w:style w:type="paragraph" w:customStyle="1" w:styleId="afffffff4">
    <w:name w:val="Номер"/>
    <w:basedOn w:val="a"/>
    <w:rsid w:val="00724644"/>
    <w:pPr>
      <w:jc w:val="center"/>
    </w:pPr>
    <w:rPr>
      <w:color w:val="auto"/>
      <w:sz w:val="28"/>
      <w:szCs w:val="20"/>
      <w:lang w:eastAsia="ru-RU"/>
    </w:rPr>
  </w:style>
  <w:style w:type="paragraph" w:customStyle="1" w:styleId="u">
    <w:name w:val="u"/>
    <w:basedOn w:val="a"/>
    <w:rsid w:val="003C1DFD"/>
    <w:pPr>
      <w:spacing w:before="100" w:beforeAutospacing="1" w:after="100" w:afterAutospacing="1"/>
    </w:pPr>
    <w:rPr>
      <w:color w:val="auto"/>
      <w:lang w:eastAsia="ru-RU"/>
    </w:rPr>
  </w:style>
  <w:style w:type="numbering" w:customStyle="1" w:styleId="1f0">
    <w:name w:val="Нет списка1"/>
    <w:next w:val="a4"/>
    <w:uiPriority w:val="99"/>
    <w:semiHidden/>
    <w:unhideWhenUsed/>
    <w:rsid w:val="007E195C"/>
  </w:style>
  <w:style w:type="table" w:customStyle="1" w:styleId="1f1">
    <w:name w:val="Сетка таблицы1"/>
    <w:basedOn w:val="a3"/>
    <w:next w:val="af6"/>
    <w:uiPriority w:val="59"/>
    <w:rsid w:val="007E19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BC2A4C"/>
  </w:style>
  <w:style w:type="paragraph" w:customStyle="1" w:styleId="consplusnormal0">
    <w:name w:val="consplusnormal"/>
    <w:basedOn w:val="a"/>
    <w:rsid w:val="003D5BE6"/>
    <w:pPr>
      <w:spacing w:before="100" w:beforeAutospacing="1" w:after="100" w:afterAutospacing="1"/>
    </w:pPr>
    <w:rPr>
      <w:color w:val="auto"/>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qFormat="1"/>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713"/>
    <w:rPr>
      <w:rFonts w:ascii="Times New Roman" w:eastAsia="Times New Roman" w:hAnsi="Times New Roman"/>
      <w:color w:val="000000"/>
      <w:sz w:val="24"/>
      <w:szCs w:val="24"/>
      <w:lang w:eastAsia="en-US"/>
    </w:rPr>
  </w:style>
  <w:style w:type="paragraph" w:styleId="1">
    <w:name w:val="heading 1"/>
    <w:basedOn w:val="a0"/>
    <w:next w:val="a1"/>
    <w:link w:val="10"/>
    <w:uiPriority w:val="9"/>
    <w:qFormat/>
    <w:rsid w:val="00203713"/>
    <w:pPr>
      <w:pBdr>
        <w:top w:val="single" w:sz="6" w:space="6" w:color="808080"/>
        <w:bottom w:val="single" w:sz="6" w:space="6" w:color="808080"/>
      </w:pBdr>
      <w:spacing w:after="240"/>
      <w:jc w:val="center"/>
      <w:outlineLvl w:val="0"/>
    </w:pPr>
    <w:rPr>
      <w:b/>
      <w:bCs/>
      <w:caps/>
      <w:spacing w:val="20"/>
      <w:kern w:val="16"/>
      <w:sz w:val="32"/>
      <w:szCs w:val="32"/>
    </w:rPr>
  </w:style>
  <w:style w:type="paragraph" w:styleId="2">
    <w:name w:val="heading 2"/>
    <w:basedOn w:val="a0"/>
    <w:next w:val="a1"/>
    <w:link w:val="20"/>
    <w:uiPriority w:val="99"/>
    <w:qFormat/>
    <w:rsid w:val="00203713"/>
    <w:pPr>
      <w:spacing w:after="180"/>
      <w:jc w:val="center"/>
      <w:outlineLvl w:val="1"/>
    </w:pPr>
    <w:rPr>
      <w:caps/>
      <w:spacing w:val="10"/>
      <w:sz w:val="28"/>
      <w:szCs w:val="28"/>
    </w:rPr>
  </w:style>
  <w:style w:type="paragraph" w:styleId="3">
    <w:name w:val="heading 3"/>
    <w:basedOn w:val="a0"/>
    <w:next w:val="a1"/>
    <w:link w:val="30"/>
    <w:uiPriority w:val="99"/>
    <w:qFormat/>
    <w:rsid w:val="00203713"/>
    <w:pPr>
      <w:spacing w:before="240" w:after="180"/>
      <w:outlineLvl w:val="2"/>
    </w:pPr>
    <w:rPr>
      <w:caps/>
      <w:sz w:val="26"/>
      <w:szCs w:val="26"/>
    </w:rPr>
  </w:style>
  <w:style w:type="paragraph" w:styleId="4">
    <w:name w:val="heading 4"/>
    <w:basedOn w:val="a0"/>
    <w:next w:val="a1"/>
    <w:link w:val="40"/>
    <w:uiPriority w:val="99"/>
    <w:qFormat/>
    <w:rsid w:val="00203713"/>
    <w:pPr>
      <w:spacing w:before="240" w:after="240"/>
      <w:ind w:left="360"/>
      <w:outlineLvl w:val="3"/>
    </w:pPr>
    <w:rPr>
      <w:spacing w:val="5"/>
      <w:sz w:val="28"/>
      <w:szCs w:val="28"/>
    </w:rPr>
  </w:style>
  <w:style w:type="paragraph" w:styleId="5">
    <w:name w:val="heading 5"/>
    <w:basedOn w:val="a0"/>
    <w:next w:val="a1"/>
    <w:link w:val="50"/>
    <w:uiPriority w:val="99"/>
    <w:qFormat/>
    <w:rsid w:val="00203713"/>
    <w:pPr>
      <w:outlineLvl w:val="4"/>
    </w:pPr>
    <w:rPr>
      <w:sz w:val="26"/>
      <w:szCs w:val="26"/>
    </w:rPr>
  </w:style>
  <w:style w:type="paragraph" w:styleId="6">
    <w:name w:val="heading 6"/>
    <w:basedOn w:val="a0"/>
    <w:next w:val="a1"/>
    <w:link w:val="60"/>
    <w:uiPriority w:val="99"/>
    <w:qFormat/>
    <w:rsid w:val="00203713"/>
    <w:pPr>
      <w:outlineLvl w:val="5"/>
    </w:pPr>
    <w:rPr>
      <w:spacing w:val="5"/>
    </w:rPr>
  </w:style>
  <w:style w:type="paragraph" w:styleId="7">
    <w:name w:val="heading 7"/>
    <w:basedOn w:val="a0"/>
    <w:next w:val="a1"/>
    <w:link w:val="70"/>
    <w:uiPriority w:val="99"/>
    <w:qFormat/>
    <w:rsid w:val="00203713"/>
    <w:pPr>
      <w:outlineLvl w:val="6"/>
    </w:pPr>
    <w:rPr>
      <w:caps/>
    </w:rPr>
  </w:style>
  <w:style w:type="paragraph" w:styleId="8">
    <w:name w:val="heading 8"/>
    <w:basedOn w:val="a0"/>
    <w:next w:val="a1"/>
    <w:link w:val="80"/>
    <w:uiPriority w:val="99"/>
    <w:qFormat/>
    <w:rsid w:val="00203713"/>
    <w:pPr>
      <w:ind w:firstLine="360"/>
      <w:outlineLvl w:val="7"/>
    </w:pPr>
    <w:rPr>
      <w:i/>
      <w:spacing w:val="5"/>
    </w:rPr>
  </w:style>
  <w:style w:type="paragraph" w:styleId="9">
    <w:name w:val="heading 9"/>
    <w:basedOn w:val="a0"/>
    <w:next w:val="a1"/>
    <w:link w:val="90"/>
    <w:uiPriority w:val="99"/>
    <w:qFormat/>
    <w:rsid w:val="00203713"/>
    <w:pPr>
      <w:outlineLvl w:val="8"/>
    </w:pPr>
    <w:rPr>
      <w:spacing w:val="-5"/>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sid w:val="00203713"/>
    <w:rPr>
      <w:rFonts w:ascii="Times New Roman" w:hAnsi="Times New Roman" w:cs="Times New Roman"/>
      <w:b/>
      <w:caps/>
      <w:color w:val="000000"/>
      <w:spacing w:val="20"/>
      <w:kern w:val="16"/>
      <w:sz w:val="32"/>
    </w:rPr>
  </w:style>
  <w:style w:type="character" w:customStyle="1" w:styleId="20">
    <w:name w:val="Заголовок 2 Знак"/>
    <w:basedOn w:val="a2"/>
    <w:link w:val="2"/>
    <w:uiPriority w:val="99"/>
    <w:locked/>
    <w:rsid w:val="00203713"/>
    <w:rPr>
      <w:rFonts w:ascii="Times New Roman" w:hAnsi="Times New Roman" w:cs="Times New Roman"/>
      <w:caps/>
      <w:color w:val="000000"/>
      <w:spacing w:val="10"/>
      <w:kern w:val="20"/>
      <w:sz w:val="28"/>
    </w:rPr>
  </w:style>
  <w:style w:type="character" w:customStyle="1" w:styleId="30">
    <w:name w:val="Заголовок 3 Знак"/>
    <w:basedOn w:val="a2"/>
    <w:link w:val="3"/>
    <w:uiPriority w:val="99"/>
    <w:locked/>
    <w:rsid w:val="00203713"/>
    <w:rPr>
      <w:rFonts w:ascii="Times New Roman" w:hAnsi="Times New Roman" w:cs="Times New Roman"/>
      <w:caps/>
      <w:color w:val="000000"/>
      <w:kern w:val="20"/>
      <w:sz w:val="26"/>
    </w:rPr>
  </w:style>
  <w:style w:type="character" w:customStyle="1" w:styleId="40">
    <w:name w:val="Заголовок 4 Знак"/>
    <w:basedOn w:val="a2"/>
    <w:link w:val="4"/>
    <w:uiPriority w:val="99"/>
    <w:locked/>
    <w:rsid w:val="00203713"/>
    <w:rPr>
      <w:rFonts w:ascii="Times New Roman" w:hAnsi="Times New Roman" w:cs="Times New Roman"/>
      <w:color w:val="000000"/>
      <w:spacing w:val="5"/>
      <w:kern w:val="20"/>
      <w:sz w:val="28"/>
    </w:rPr>
  </w:style>
  <w:style w:type="character" w:customStyle="1" w:styleId="50">
    <w:name w:val="Заголовок 5 Знак"/>
    <w:basedOn w:val="a2"/>
    <w:link w:val="5"/>
    <w:uiPriority w:val="99"/>
    <w:locked/>
    <w:rsid w:val="00203713"/>
    <w:rPr>
      <w:rFonts w:ascii="Times New Roman" w:hAnsi="Times New Roman" w:cs="Times New Roman"/>
      <w:color w:val="000000"/>
      <w:kern w:val="20"/>
      <w:sz w:val="26"/>
    </w:rPr>
  </w:style>
  <w:style w:type="character" w:customStyle="1" w:styleId="60">
    <w:name w:val="Заголовок 6 Знак"/>
    <w:basedOn w:val="a2"/>
    <w:link w:val="6"/>
    <w:uiPriority w:val="99"/>
    <w:locked/>
    <w:rsid w:val="00203713"/>
    <w:rPr>
      <w:rFonts w:ascii="Times New Roman" w:hAnsi="Times New Roman" w:cs="Times New Roman"/>
      <w:color w:val="000000"/>
      <w:spacing w:val="5"/>
      <w:kern w:val="20"/>
    </w:rPr>
  </w:style>
  <w:style w:type="character" w:customStyle="1" w:styleId="70">
    <w:name w:val="Заголовок 7 Знак"/>
    <w:basedOn w:val="a2"/>
    <w:link w:val="7"/>
    <w:uiPriority w:val="99"/>
    <w:locked/>
    <w:rsid w:val="00203713"/>
    <w:rPr>
      <w:rFonts w:ascii="Times New Roman" w:hAnsi="Times New Roman" w:cs="Times New Roman"/>
      <w:caps/>
      <w:color w:val="000000"/>
      <w:kern w:val="20"/>
      <w:sz w:val="20"/>
    </w:rPr>
  </w:style>
  <w:style w:type="character" w:customStyle="1" w:styleId="80">
    <w:name w:val="Заголовок 8 Знак"/>
    <w:basedOn w:val="a2"/>
    <w:link w:val="8"/>
    <w:uiPriority w:val="99"/>
    <w:locked/>
    <w:rsid w:val="00203713"/>
    <w:rPr>
      <w:rFonts w:ascii="Times New Roman" w:hAnsi="Times New Roman" w:cs="Times New Roman"/>
      <w:i/>
      <w:color w:val="000000"/>
      <w:spacing w:val="5"/>
      <w:kern w:val="20"/>
      <w:sz w:val="20"/>
    </w:rPr>
  </w:style>
  <w:style w:type="character" w:customStyle="1" w:styleId="90">
    <w:name w:val="Заголовок 9 Знак"/>
    <w:basedOn w:val="a2"/>
    <w:link w:val="9"/>
    <w:uiPriority w:val="99"/>
    <w:locked/>
    <w:rsid w:val="00203713"/>
    <w:rPr>
      <w:rFonts w:ascii="Times New Roman" w:hAnsi="Times New Roman" w:cs="Times New Roman"/>
      <w:color w:val="000000"/>
      <w:spacing w:val="-5"/>
      <w:kern w:val="20"/>
      <w:sz w:val="20"/>
    </w:rPr>
  </w:style>
  <w:style w:type="paragraph" w:styleId="a5">
    <w:name w:val="Balloon Text"/>
    <w:basedOn w:val="a"/>
    <w:link w:val="a6"/>
    <w:uiPriority w:val="99"/>
    <w:semiHidden/>
    <w:rsid w:val="00203713"/>
    <w:rPr>
      <w:rFonts w:ascii="Tahoma" w:eastAsia="Calibri" w:hAnsi="Tahoma"/>
      <w:sz w:val="16"/>
      <w:szCs w:val="16"/>
      <w:lang w:eastAsia="ru-RU"/>
    </w:rPr>
  </w:style>
  <w:style w:type="character" w:customStyle="1" w:styleId="a6">
    <w:name w:val="Текст выноски Знак"/>
    <w:basedOn w:val="a2"/>
    <w:link w:val="a5"/>
    <w:uiPriority w:val="99"/>
    <w:semiHidden/>
    <w:locked/>
    <w:rsid w:val="00203713"/>
    <w:rPr>
      <w:rFonts w:ascii="Tahoma" w:hAnsi="Tahoma" w:cs="Times New Roman"/>
      <w:color w:val="000000"/>
      <w:sz w:val="16"/>
    </w:rPr>
  </w:style>
  <w:style w:type="paragraph" w:customStyle="1" w:styleId="a0">
    <w:name w:val="База заголовка"/>
    <w:basedOn w:val="a1"/>
    <w:next w:val="a1"/>
    <w:link w:val="a7"/>
    <w:uiPriority w:val="99"/>
    <w:rsid w:val="00203713"/>
    <w:pPr>
      <w:keepNext/>
      <w:keepLines/>
      <w:spacing w:after="0"/>
      <w:ind w:firstLine="0"/>
      <w:jc w:val="left"/>
    </w:pPr>
    <w:rPr>
      <w:kern w:val="20"/>
      <w:sz w:val="20"/>
      <w:szCs w:val="20"/>
    </w:rPr>
  </w:style>
  <w:style w:type="paragraph" w:styleId="a1">
    <w:name w:val="Body Text"/>
    <w:basedOn w:val="a"/>
    <w:link w:val="a8"/>
    <w:uiPriority w:val="99"/>
    <w:rsid w:val="00203713"/>
    <w:pPr>
      <w:spacing w:after="240" w:line="240" w:lineRule="atLeast"/>
      <w:ind w:firstLine="360"/>
      <w:jc w:val="both"/>
    </w:pPr>
    <w:rPr>
      <w:rFonts w:eastAsia="Calibri"/>
      <w:lang w:eastAsia="ru-RU"/>
    </w:rPr>
  </w:style>
  <w:style w:type="character" w:customStyle="1" w:styleId="a8">
    <w:name w:val="Основной текст Знак"/>
    <w:basedOn w:val="a2"/>
    <w:link w:val="a1"/>
    <w:uiPriority w:val="99"/>
    <w:locked/>
    <w:rsid w:val="00203713"/>
    <w:rPr>
      <w:rFonts w:ascii="Times New Roman" w:hAnsi="Times New Roman" w:cs="Times New Roman"/>
      <w:color w:val="000000"/>
      <w:sz w:val="24"/>
    </w:rPr>
  </w:style>
  <w:style w:type="character" w:customStyle="1" w:styleId="a7">
    <w:name w:val="База заголовка Знак"/>
    <w:link w:val="a0"/>
    <w:uiPriority w:val="99"/>
    <w:locked/>
    <w:rsid w:val="00203713"/>
    <w:rPr>
      <w:rFonts w:ascii="Times New Roman" w:hAnsi="Times New Roman"/>
      <w:color w:val="000000"/>
      <w:kern w:val="20"/>
      <w:sz w:val="20"/>
    </w:rPr>
  </w:style>
  <w:style w:type="paragraph" w:customStyle="1" w:styleId="11">
    <w:name w:val="Основной текст1"/>
    <w:basedOn w:val="a"/>
    <w:uiPriority w:val="99"/>
    <w:rsid w:val="00203713"/>
    <w:pPr>
      <w:jc w:val="center"/>
    </w:pPr>
    <w:rPr>
      <w:rFonts w:ascii="AGOpus" w:hAnsi="AGOpus"/>
      <w:sz w:val="36"/>
    </w:rPr>
  </w:style>
  <w:style w:type="paragraph" w:styleId="a9">
    <w:name w:val="Title"/>
    <w:basedOn w:val="a0"/>
    <w:next w:val="aa"/>
    <w:link w:val="ab"/>
    <w:uiPriority w:val="10"/>
    <w:qFormat/>
    <w:rsid w:val="00203713"/>
    <w:pPr>
      <w:spacing w:before="140" w:line="240" w:lineRule="auto"/>
      <w:jc w:val="center"/>
    </w:pPr>
    <w:rPr>
      <w:caps/>
      <w:spacing w:val="60"/>
    </w:rPr>
  </w:style>
  <w:style w:type="character" w:customStyle="1" w:styleId="ab">
    <w:name w:val="Название Знак"/>
    <w:basedOn w:val="a2"/>
    <w:link w:val="a9"/>
    <w:uiPriority w:val="10"/>
    <w:locked/>
    <w:rsid w:val="00203713"/>
    <w:rPr>
      <w:rFonts w:ascii="Times New Roman" w:hAnsi="Times New Roman" w:cs="Times New Roman"/>
      <w:caps/>
      <w:color w:val="000000"/>
      <w:spacing w:val="60"/>
      <w:kern w:val="20"/>
      <w:sz w:val="20"/>
    </w:rPr>
  </w:style>
  <w:style w:type="paragraph" w:styleId="aa">
    <w:name w:val="Subtitle"/>
    <w:basedOn w:val="a9"/>
    <w:next w:val="a1"/>
    <w:link w:val="ac"/>
    <w:uiPriority w:val="99"/>
    <w:qFormat/>
    <w:rsid w:val="00203713"/>
    <w:pPr>
      <w:spacing w:after="420"/>
    </w:pPr>
    <w:rPr>
      <w:spacing w:val="20"/>
    </w:rPr>
  </w:style>
  <w:style w:type="character" w:customStyle="1" w:styleId="ac">
    <w:name w:val="Подзаголовок Знак"/>
    <w:basedOn w:val="a2"/>
    <w:link w:val="aa"/>
    <w:uiPriority w:val="99"/>
    <w:locked/>
    <w:rsid w:val="00203713"/>
    <w:rPr>
      <w:rFonts w:ascii="Times New Roman" w:hAnsi="Times New Roman" w:cs="Times New Roman"/>
      <w:caps/>
      <w:color w:val="000000"/>
      <w:spacing w:val="20"/>
      <w:kern w:val="20"/>
      <w:sz w:val="20"/>
    </w:rPr>
  </w:style>
  <w:style w:type="paragraph" w:styleId="ad">
    <w:name w:val="Body Text Indent"/>
    <w:basedOn w:val="a1"/>
    <w:link w:val="ae"/>
    <w:uiPriority w:val="99"/>
    <w:rsid w:val="00203713"/>
    <w:pPr>
      <w:ind w:left="360"/>
    </w:pPr>
  </w:style>
  <w:style w:type="character" w:customStyle="1" w:styleId="ae">
    <w:name w:val="Основной текст с отступом Знак"/>
    <w:basedOn w:val="a2"/>
    <w:link w:val="ad"/>
    <w:uiPriority w:val="99"/>
    <w:locked/>
    <w:rsid w:val="00203713"/>
    <w:rPr>
      <w:rFonts w:ascii="Times New Roman" w:hAnsi="Times New Roman" w:cs="Times New Roman"/>
      <w:color w:val="000000"/>
      <w:sz w:val="24"/>
    </w:rPr>
  </w:style>
  <w:style w:type="paragraph" w:styleId="31">
    <w:name w:val="Body Text Indent 3"/>
    <w:basedOn w:val="a"/>
    <w:link w:val="32"/>
    <w:uiPriority w:val="99"/>
    <w:rsid w:val="00203713"/>
    <w:pPr>
      <w:spacing w:after="120"/>
      <w:ind w:left="283"/>
    </w:pPr>
    <w:rPr>
      <w:rFonts w:eastAsia="Calibri"/>
      <w:sz w:val="16"/>
      <w:szCs w:val="16"/>
      <w:lang w:eastAsia="ru-RU"/>
    </w:rPr>
  </w:style>
  <w:style w:type="character" w:customStyle="1" w:styleId="32">
    <w:name w:val="Основной текст с отступом 3 Знак"/>
    <w:basedOn w:val="a2"/>
    <w:link w:val="31"/>
    <w:uiPriority w:val="99"/>
    <w:locked/>
    <w:rsid w:val="00203713"/>
    <w:rPr>
      <w:rFonts w:ascii="Times New Roman" w:hAnsi="Times New Roman" w:cs="Times New Roman"/>
      <w:color w:val="000000"/>
      <w:sz w:val="16"/>
    </w:rPr>
  </w:style>
  <w:style w:type="paragraph" w:styleId="21">
    <w:name w:val="Body Text 2"/>
    <w:basedOn w:val="a"/>
    <w:link w:val="22"/>
    <w:uiPriority w:val="99"/>
    <w:rsid w:val="00203713"/>
    <w:pPr>
      <w:spacing w:after="120" w:line="480" w:lineRule="auto"/>
    </w:pPr>
    <w:rPr>
      <w:rFonts w:eastAsia="Calibri"/>
      <w:lang w:eastAsia="ru-RU"/>
    </w:rPr>
  </w:style>
  <w:style w:type="character" w:customStyle="1" w:styleId="22">
    <w:name w:val="Основной текст 2 Знак"/>
    <w:basedOn w:val="a2"/>
    <w:link w:val="21"/>
    <w:uiPriority w:val="99"/>
    <w:locked/>
    <w:rsid w:val="00203713"/>
    <w:rPr>
      <w:rFonts w:ascii="Times New Roman" w:hAnsi="Times New Roman" w:cs="Times New Roman"/>
      <w:color w:val="000000"/>
      <w:sz w:val="24"/>
    </w:rPr>
  </w:style>
  <w:style w:type="character" w:customStyle="1" w:styleId="SUBST">
    <w:name w:val="__SUBST"/>
    <w:uiPriority w:val="99"/>
    <w:rsid w:val="00203713"/>
    <w:rPr>
      <w:b/>
      <w:i/>
      <w:sz w:val="22"/>
    </w:rPr>
  </w:style>
  <w:style w:type="paragraph" w:styleId="23">
    <w:name w:val="Body Text Indent 2"/>
    <w:basedOn w:val="a"/>
    <w:link w:val="24"/>
    <w:uiPriority w:val="99"/>
    <w:rsid w:val="00203713"/>
    <w:pPr>
      <w:spacing w:after="120" w:line="480" w:lineRule="auto"/>
      <w:ind w:left="283"/>
    </w:pPr>
    <w:rPr>
      <w:rFonts w:eastAsia="Calibri"/>
      <w:lang w:eastAsia="ru-RU"/>
    </w:rPr>
  </w:style>
  <w:style w:type="character" w:customStyle="1" w:styleId="24">
    <w:name w:val="Основной текст с отступом 2 Знак"/>
    <w:basedOn w:val="a2"/>
    <w:link w:val="23"/>
    <w:uiPriority w:val="99"/>
    <w:locked/>
    <w:rsid w:val="00203713"/>
    <w:rPr>
      <w:rFonts w:ascii="Times New Roman" w:hAnsi="Times New Roman" w:cs="Times New Roman"/>
      <w:color w:val="000000"/>
      <w:sz w:val="24"/>
    </w:rPr>
  </w:style>
  <w:style w:type="paragraph" w:styleId="33">
    <w:name w:val="Body Text 3"/>
    <w:basedOn w:val="a"/>
    <w:link w:val="34"/>
    <w:uiPriority w:val="99"/>
    <w:rsid w:val="00203713"/>
    <w:pPr>
      <w:spacing w:after="120"/>
    </w:pPr>
    <w:rPr>
      <w:rFonts w:eastAsia="Calibri"/>
      <w:sz w:val="16"/>
      <w:szCs w:val="16"/>
      <w:lang w:eastAsia="ru-RU"/>
    </w:rPr>
  </w:style>
  <w:style w:type="character" w:customStyle="1" w:styleId="34">
    <w:name w:val="Основной текст 3 Знак"/>
    <w:basedOn w:val="a2"/>
    <w:link w:val="33"/>
    <w:uiPriority w:val="99"/>
    <w:locked/>
    <w:rsid w:val="00203713"/>
    <w:rPr>
      <w:rFonts w:ascii="Times New Roman" w:hAnsi="Times New Roman" w:cs="Times New Roman"/>
      <w:color w:val="000000"/>
      <w:sz w:val="16"/>
    </w:rPr>
  </w:style>
  <w:style w:type="paragraph" w:customStyle="1" w:styleId="12">
    <w:name w:val="Обычный (веб)1"/>
    <w:aliases w:val="Обычный (Web)"/>
    <w:basedOn w:val="a"/>
    <w:uiPriority w:val="99"/>
    <w:rsid w:val="00203713"/>
    <w:pPr>
      <w:spacing w:before="100" w:beforeAutospacing="1" w:after="100" w:afterAutospacing="1"/>
      <w:ind w:right="130"/>
    </w:pPr>
    <w:rPr>
      <w:rFonts w:ascii="Tahoma" w:hAnsi="Tahoma" w:cs="Tahoma"/>
    </w:rPr>
  </w:style>
  <w:style w:type="paragraph" w:styleId="af">
    <w:name w:val="footer"/>
    <w:basedOn w:val="af0"/>
    <w:link w:val="af1"/>
    <w:uiPriority w:val="99"/>
    <w:rsid w:val="00203713"/>
    <w:pPr>
      <w:tabs>
        <w:tab w:val="clear" w:pos="8640"/>
        <w:tab w:val="right" w:pos="9480"/>
      </w:tabs>
      <w:spacing w:before="600"/>
      <w:ind w:left="-840" w:right="-840"/>
    </w:pPr>
    <w:rPr>
      <w:sz w:val="24"/>
    </w:rPr>
  </w:style>
  <w:style w:type="character" w:customStyle="1" w:styleId="af1">
    <w:name w:val="Нижний колонтитул Знак"/>
    <w:basedOn w:val="a2"/>
    <w:link w:val="af"/>
    <w:uiPriority w:val="99"/>
    <w:locked/>
    <w:rsid w:val="00203713"/>
    <w:rPr>
      <w:rFonts w:ascii="Times New Roman" w:hAnsi="Times New Roman" w:cs="Times New Roman"/>
      <w:caps/>
      <w:color w:val="000000"/>
      <w:spacing w:val="15"/>
      <w:sz w:val="24"/>
    </w:rPr>
  </w:style>
  <w:style w:type="paragraph" w:customStyle="1" w:styleId="af0">
    <w:name w:val="База верхнего колонтитула"/>
    <w:basedOn w:val="a1"/>
    <w:uiPriority w:val="99"/>
    <w:rsid w:val="00203713"/>
    <w:pPr>
      <w:keepLines/>
      <w:tabs>
        <w:tab w:val="center" w:pos="4320"/>
        <w:tab w:val="right" w:pos="8640"/>
      </w:tabs>
      <w:spacing w:after="0"/>
      <w:ind w:firstLine="0"/>
      <w:jc w:val="center"/>
    </w:pPr>
    <w:rPr>
      <w:caps/>
      <w:spacing w:val="15"/>
      <w:sz w:val="18"/>
    </w:rPr>
  </w:style>
  <w:style w:type="character" w:styleId="af2">
    <w:name w:val="page number"/>
    <w:basedOn w:val="a2"/>
    <w:uiPriority w:val="99"/>
    <w:rsid w:val="00203713"/>
    <w:rPr>
      <w:rFonts w:cs="Times New Roman"/>
      <w:sz w:val="24"/>
    </w:rPr>
  </w:style>
  <w:style w:type="paragraph" w:customStyle="1" w:styleId="FR4">
    <w:name w:val="FR4"/>
    <w:uiPriority w:val="99"/>
    <w:rsid w:val="00203713"/>
    <w:pPr>
      <w:widowControl w:val="0"/>
      <w:spacing w:before="160"/>
      <w:ind w:left="80" w:firstLine="380"/>
    </w:pPr>
    <w:rPr>
      <w:rFonts w:ascii="Times New Roman" w:eastAsia="Times New Roman" w:hAnsi="Times New Roman"/>
      <w:sz w:val="16"/>
    </w:rPr>
  </w:style>
  <w:style w:type="paragraph" w:customStyle="1" w:styleId="310">
    <w:name w:val="Основной текст 31"/>
    <w:basedOn w:val="a"/>
    <w:uiPriority w:val="99"/>
    <w:rsid w:val="00203713"/>
    <w:pPr>
      <w:spacing w:before="20"/>
    </w:pPr>
  </w:style>
  <w:style w:type="paragraph" w:customStyle="1" w:styleId="Heading31">
    <w:name w:val="Heading 31"/>
    <w:uiPriority w:val="99"/>
    <w:rsid w:val="00203713"/>
    <w:pPr>
      <w:widowControl w:val="0"/>
      <w:autoSpaceDE w:val="0"/>
      <w:autoSpaceDN w:val="0"/>
      <w:adjustRightInd w:val="0"/>
      <w:spacing w:before="240" w:after="40"/>
    </w:pPr>
    <w:rPr>
      <w:rFonts w:ascii="Times New Roman" w:eastAsia="Times New Roman" w:hAnsi="Times New Roman"/>
      <w:b/>
      <w:bCs/>
    </w:rPr>
  </w:style>
  <w:style w:type="character" w:styleId="af3">
    <w:name w:val="Hyperlink"/>
    <w:basedOn w:val="a2"/>
    <w:uiPriority w:val="99"/>
    <w:rsid w:val="00203713"/>
    <w:rPr>
      <w:rFonts w:cs="Times New Roman"/>
      <w:color w:val="6666CC"/>
      <w:u w:val="single"/>
      <w:lang w:val="ru-RU"/>
    </w:rPr>
  </w:style>
  <w:style w:type="paragraph" w:customStyle="1" w:styleId="af4">
    <w:name w:val="Текст письма"/>
    <w:basedOn w:val="a"/>
    <w:autoRedefine/>
    <w:rsid w:val="00203713"/>
    <w:pPr>
      <w:ind w:right="-239"/>
      <w:jc w:val="both"/>
    </w:pPr>
    <w:rPr>
      <w:rFonts w:ascii="Arial" w:hAnsi="Arial"/>
    </w:rPr>
  </w:style>
  <w:style w:type="paragraph" w:customStyle="1" w:styleId="FR2">
    <w:name w:val="FR2"/>
    <w:uiPriority w:val="99"/>
    <w:rsid w:val="00203713"/>
    <w:pPr>
      <w:widowControl w:val="0"/>
      <w:spacing w:line="300" w:lineRule="auto"/>
      <w:ind w:firstLine="480"/>
      <w:jc w:val="both"/>
    </w:pPr>
    <w:rPr>
      <w:rFonts w:ascii="Arial" w:eastAsia="Times New Roman" w:hAnsi="Arial"/>
      <w:sz w:val="16"/>
    </w:rPr>
  </w:style>
  <w:style w:type="paragraph" w:customStyle="1" w:styleId="13">
    <w:name w:val="Обычный1"/>
    <w:uiPriority w:val="99"/>
    <w:rsid w:val="00203713"/>
    <w:rPr>
      <w:rFonts w:ascii="AGOpus" w:eastAsia="Times New Roman" w:hAnsi="AGOpus"/>
      <w:color w:val="000000"/>
    </w:rPr>
  </w:style>
  <w:style w:type="paragraph" w:customStyle="1" w:styleId="210">
    <w:name w:val="Основной текст 21"/>
    <w:basedOn w:val="a"/>
    <w:uiPriority w:val="99"/>
    <w:rsid w:val="00203713"/>
    <w:pPr>
      <w:ind w:left="720"/>
      <w:jc w:val="both"/>
    </w:pPr>
    <w:rPr>
      <w:rFonts w:ascii="Garamond" w:hAnsi="Garamond"/>
      <w:sz w:val="28"/>
    </w:rPr>
  </w:style>
  <w:style w:type="paragraph" w:customStyle="1" w:styleId="ConsNormal">
    <w:name w:val="ConsNormal"/>
    <w:link w:val="ConsNormal0"/>
    <w:uiPriority w:val="99"/>
    <w:rsid w:val="00203713"/>
    <w:pPr>
      <w:ind w:firstLine="720"/>
    </w:pPr>
    <w:rPr>
      <w:rFonts w:ascii="Consultant" w:hAnsi="Consultant"/>
    </w:rPr>
  </w:style>
  <w:style w:type="character" w:styleId="af5">
    <w:name w:val="Strong"/>
    <w:basedOn w:val="a2"/>
    <w:uiPriority w:val="22"/>
    <w:qFormat/>
    <w:rsid w:val="00203713"/>
    <w:rPr>
      <w:rFonts w:cs="Times New Roman"/>
      <w:b/>
      <w:lang w:val="ru-RU"/>
    </w:rPr>
  </w:style>
  <w:style w:type="character" w:customStyle="1" w:styleId="subst0">
    <w:name w:val="subst"/>
    <w:uiPriority w:val="99"/>
    <w:rsid w:val="00203713"/>
  </w:style>
  <w:style w:type="table" w:styleId="af6">
    <w:name w:val="Table Grid"/>
    <w:basedOn w:val="a3"/>
    <w:uiPriority w:val="39"/>
    <w:rsid w:val="00203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Таблицы"/>
    <w:basedOn w:val="a"/>
    <w:uiPriority w:val="99"/>
    <w:rsid w:val="00203713"/>
    <w:rPr>
      <w:rFonts w:cs="Tahoma"/>
    </w:rPr>
  </w:style>
  <w:style w:type="paragraph" w:styleId="af8">
    <w:name w:val="header"/>
    <w:basedOn w:val="af0"/>
    <w:link w:val="af9"/>
    <w:uiPriority w:val="99"/>
    <w:rsid w:val="00203713"/>
    <w:pPr>
      <w:spacing w:after="480"/>
    </w:pPr>
    <w:rPr>
      <w:sz w:val="24"/>
    </w:rPr>
  </w:style>
  <w:style w:type="character" w:customStyle="1" w:styleId="af9">
    <w:name w:val="Верхний колонтитул Знак"/>
    <w:basedOn w:val="a2"/>
    <w:link w:val="af8"/>
    <w:uiPriority w:val="99"/>
    <w:locked/>
    <w:rsid w:val="00203713"/>
    <w:rPr>
      <w:rFonts w:ascii="Times New Roman" w:hAnsi="Times New Roman" w:cs="Times New Roman"/>
      <w:caps/>
      <w:color w:val="000000"/>
      <w:spacing w:val="15"/>
      <w:sz w:val="24"/>
    </w:rPr>
  </w:style>
  <w:style w:type="character" w:styleId="afa">
    <w:name w:val="FollowedHyperlink"/>
    <w:basedOn w:val="a2"/>
    <w:uiPriority w:val="99"/>
    <w:rsid w:val="00203713"/>
    <w:rPr>
      <w:rFonts w:cs="Times New Roman"/>
      <w:color w:val="336633"/>
      <w:u w:val="single"/>
      <w:lang w:val="ru-RU"/>
    </w:rPr>
  </w:style>
  <w:style w:type="paragraph" w:customStyle="1" w:styleId="prilozhenie">
    <w:name w:val="prilozhenie"/>
    <w:basedOn w:val="a"/>
    <w:uiPriority w:val="99"/>
    <w:rsid w:val="00203713"/>
    <w:pPr>
      <w:ind w:firstLine="709"/>
      <w:jc w:val="both"/>
    </w:pPr>
  </w:style>
  <w:style w:type="paragraph" w:styleId="afb">
    <w:name w:val="Document Map"/>
    <w:basedOn w:val="a"/>
    <w:link w:val="afc"/>
    <w:uiPriority w:val="99"/>
    <w:semiHidden/>
    <w:rsid w:val="00203713"/>
    <w:pPr>
      <w:shd w:val="clear" w:color="auto" w:fill="000080"/>
    </w:pPr>
    <w:rPr>
      <w:rFonts w:ascii="Tahoma" w:eastAsia="Calibri" w:hAnsi="Tahoma"/>
      <w:lang w:eastAsia="ru-RU"/>
    </w:rPr>
  </w:style>
  <w:style w:type="character" w:customStyle="1" w:styleId="afc">
    <w:name w:val="Схема документа Знак"/>
    <w:basedOn w:val="a2"/>
    <w:link w:val="afb"/>
    <w:uiPriority w:val="99"/>
    <w:semiHidden/>
    <w:locked/>
    <w:rsid w:val="00203713"/>
    <w:rPr>
      <w:rFonts w:ascii="Tahoma" w:hAnsi="Tahoma" w:cs="Times New Roman"/>
      <w:color w:val="000000"/>
      <w:sz w:val="24"/>
      <w:shd w:val="clear" w:color="auto" w:fill="000080"/>
    </w:rPr>
  </w:style>
  <w:style w:type="paragraph" w:customStyle="1" w:styleId="afd">
    <w:name w:val="Достижение"/>
    <w:basedOn w:val="a1"/>
    <w:autoRedefine/>
    <w:uiPriority w:val="99"/>
    <w:rsid w:val="000C6C06"/>
    <w:pPr>
      <w:tabs>
        <w:tab w:val="left" w:pos="284"/>
        <w:tab w:val="left" w:pos="426"/>
      </w:tabs>
      <w:spacing w:after="0" w:line="240" w:lineRule="auto"/>
      <w:ind w:firstLine="0"/>
    </w:pPr>
    <w:rPr>
      <w:rFonts w:ascii="Arial" w:hAnsi="Arial" w:cs="Arial"/>
      <w:color w:val="auto"/>
    </w:rPr>
  </w:style>
  <w:style w:type="paragraph" w:customStyle="1" w:styleId="afe">
    <w:name w:val="Учреждение"/>
    <w:basedOn w:val="a"/>
    <w:next w:val="afd"/>
    <w:autoRedefine/>
    <w:uiPriority w:val="99"/>
    <w:rsid w:val="00203713"/>
    <w:pPr>
      <w:tabs>
        <w:tab w:val="right" w:pos="6480"/>
      </w:tabs>
      <w:spacing w:before="220" w:after="60" w:line="220" w:lineRule="atLeast"/>
      <w:ind w:right="-2"/>
      <w:jc w:val="both"/>
    </w:pPr>
    <w:rPr>
      <w:rFonts w:ascii="Arial" w:hAnsi="Arial" w:cs="Arial"/>
      <w:b/>
    </w:rPr>
  </w:style>
  <w:style w:type="paragraph" w:customStyle="1" w:styleId="aff">
    <w:name w:val="СписокЖирный"/>
    <w:basedOn w:val="a"/>
    <w:uiPriority w:val="99"/>
    <w:rsid w:val="00203713"/>
    <w:pPr>
      <w:tabs>
        <w:tab w:val="left" w:pos="709"/>
        <w:tab w:val="num" w:pos="1080"/>
      </w:tabs>
      <w:spacing w:line="360" w:lineRule="auto"/>
      <w:ind w:firstLine="720"/>
      <w:jc w:val="both"/>
    </w:pPr>
    <w:rPr>
      <w:b/>
      <w:bCs/>
    </w:rPr>
  </w:style>
  <w:style w:type="paragraph" w:styleId="aff0">
    <w:name w:val="Normal (Web)"/>
    <w:basedOn w:val="a"/>
    <w:uiPriority w:val="99"/>
    <w:rsid w:val="00203713"/>
  </w:style>
  <w:style w:type="paragraph" w:customStyle="1" w:styleId="211">
    <w:name w:val="Основной текст с отступом 21"/>
    <w:basedOn w:val="a"/>
    <w:uiPriority w:val="99"/>
    <w:rsid w:val="00203713"/>
    <w:pPr>
      <w:widowControl w:val="0"/>
      <w:spacing w:line="360" w:lineRule="auto"/>
      <w:ind w:firstLine="709"/>
      <w:jc w:val="both"/>
    </w:pPr>
  </w:style>
  <w:style w:type="paragraph" w:customStyle="1" w:styleId="BodyTextIndent21">
    <w:name w:val="Body Text Indent 21"/>
    <w:basedOn w:val="a"/>
    <w:uiPriority w:val="99"/>
    <w:rsid w:val="00203713"/>
    <w:pPr>
      <w:widowControl w:val="0"/>
      <w:autoSpaceDE w:val="0"/>
      <w:autoSpaceDN w:val="0"/>
      <w:adjustRightInd w:val="0"/>
      <w:spacing w:line="360" w:lineRule="auto"/>
      <w:ind w:firstLine="720"/>
      <w:jc w:val="both"/>
    </w:pPr>
    <w:rPr>
      <w:i/>
    </w:rPr>
  </w:style>
  <w:style w:type="paragraph" w:customStyle="1" w:styleId="14">
    <w:name w:val="Нижний колонтитул1"/>
    <w:basedOn w:val="a"/>
    <w:uiPriority w:val="99"/>
    <w:rsid w:val="00203713"/>
    <w:pPr>
      <w:widowControl w:val="0"/>
      <w:tabs>
        <w:tab w:val="center" w:pos="4153"/>
        <w:tab w:val="right" w:pos="8306"/>
      </w:tabs>
      <w:spacing w:after="120"/>
      <w:ind w:firstLine="720"/>
      <w:jc w:val="both"/>
    </w:pPr>
  </w:style>
  <w:style w:type="paragraph" w:customStyle="1" w:styleId="mainheader">
    <w:name w:val="mainheader"/>
    <w:basedOn w:val="a"/>
    <w:uiPriority w:val="99"/>
    <w:rsid w:val="00203713"/>
    <w:pPr>
      <w:spacing w:before="100" w:beforeAutospacing="1" w:after="100" w:afterAutospacing="1"/>
    </w:pPr>
    <w:rPr>
      <w:rFonts w:ascii="Arial Unicode MS" w:cs="Arial Unicode MS"/>
    </w:rPr>
  </w:style>
  <w:style w:type="character" w:styleId="aff1">
    <w:name w:val="annotation reference"/>
    <w:basedOn w:val="a2"/>
    <w:uiPriority w:val="99"/>
    <w:semiHidden/>
    <w:rsid w:val="00203713"/>
    <w:rPr>
      <w:rFonts w:cs="Times New Roman"/>
      <w:sz w:val="16"/>
    </w:rPr>
  </w:style>
  <w:style w:type="paragraph" w:styleId="aff2">
    <w:name w:val="annotation text"/>
    <w:basedOn w:val="aff3"/>
    <w:link w:val="aff4"/>
    <w:uiPriority w:val="99"/>
    <w:rsid w:val="00203713"/>
    <w:rPr>
      <w:sz w:val="24"/>
    </w:rPr>
  </w:style>
  <w:style w:type="character" w:customStyle="1" w:styleId="aff4">
    <w:name w:val="Текст примечания Знак"/>
    <w:basedOn w:val="a2"/>
    <w:link w:val="aff2"/>
    <w:uiPriority w:val="99"/>
    <w:locked/>
    <w:rsid w:val="00203713"/>
    <w:rPr>
      <w:rFonts w:ascii="Times New Roman" w:hAnsi="Times New Roman" w:cs="Times New Roman"/>
      <w:color w:val="000000"/>
      <w:sz w:val="24"/>
    </w:rPr>
  </w:style>
  <w:style w:type="paragraph" w:customStyle="1" w:styleId="aff3">
    <w:name w:val="База сноски"/>
    <w:basedOn w:val="a1"/>
    <w:uiPriority w:val="99"/>
    <w:rsid w:val="00203713"/>
    <w:pPr>
      <w:keepLines/>
      <w:spacing w:line="200" w:lineRule="atLeast"/>
      <w:ind w:firstLine="0"/>
    </w:pPr>
    <w:rPr>
      <w:sz w:val="18"/>
    </w:rPr>
  </w:style>
  <w:style w:type="character" w:customStyle="1" w:styleId="webofficeattributevalue1">
    <w:name w:val="webofficeattributevalue1"/>
    <w:uiPriority w:val="99"/>
    <w:rsid w:val="00203713"/>
    <w:rPr>
      <w:rFonts w:ascii="Verdana" w:hAnsi="Verdana"/>
      <w:color w:val="000000"/>
      <w:u w:val="none"/>
      <w:effect w:val="none"/>
      <w:lang w:val="ru-RU"/>
    </w:rPr>
  </w:style>
  <w:style w:type="paragraph" w:styleId="aff5">
    <w:name w:val="annotation subject"/>
    <w:basedOn w:val="aff2"/>
    <w:next w:val="aff2"/>
    <w:link w:val="aff6"/>
    <w:uiPriority w:val="99"/>
    <w:semiHidden/>
    <w:rsid w:val="00203713"/>
    <w:rPr>
      <w:b/>
      <w:bCs/>
    </w:rPr>
  </w:style>
  <w:style w:type="character" w:customStyle="1" w:styleId="aff6">
    <w:name w:val="Тема примечания Знак"/>
    <w:basedOn w:val="aff4"/>
    <w:link w:val="aff5"/>
    <w:uiPriority w:val="99"/>
    <w:semiHidden/>
    <w:locked/>
    <w:rsid w:val="00203713"/>
    <w:rPr>
      <w:rFonts w:ascii="Times New Roman" w:hAnsi="Times New Roman" w:cs="Times New Roman"/>
      <w:b/>
      <w:color w:val="000000"/>
      <w:sz w:val="24"/>
    </w:rPr>
  </w:style>
  <w:style w:type="paragraph" w:styleId="aff7">
    <w:name w:val="footnote text"/>
    <w:basedOn w:val="aff3"/>
    <w:link w:val="aff8"/>
    <w:uiPriority w:val="99"/>
    <w:semiHidden/>
    <w:rsid w:val="00203713"/>
    <w:rPr>
      <w:sz w:val="24"/>
    </w:rPr>
  </w:style>
  <w:style w:type="character" w:customStyle="1" w:styleId="aff8">
    <w:name w:val="Текст сноски Знак"/>
    <w:basedOn w:val="a2"/>
    <w:link w:val="aff7"/>
    <w:uiPriority w:val="99"/>
    <w:semiHidden/>
    <w:locked/>
    <w:rsid w:val="00203713"/>
    <w:rPr>
      <w:rFonts w:ascii="Times New Roman" w:hAnsi="Times New Roman" w:cs="Times New Roman"/>
      <w:color w:val="000000"/>
      <w:sz w:val="24"/>
    </w:rPr>
  </w:style>
  <w:style w:type="character" w:styleId="aff9">
    <w:name w:val="footnote reference"/>
    <w:basedOn w:val="a2"/>
    <w:uiPriority w:val="99"/>
    <w:semiHidden/>
    <w:rsid w:val="00203713"/>
    <w:rPr>
      <w:rFonts w:cs="Times New Roman"/>
      <w:vertAlign w:val="superscript"/>
    </w:rPr>
  </w:style>
  <w:style w:type="paragraph" w:customStyle="1" w:styleId="15">
    <w:name w:val="Знак Знак Знак1"/>
    <w:basedOn w:val="a"/>
    <w:uiPriority w:val="99"/>
    <w:rsid w:val="00203713"/>
    <w:pPr>
      <w:tabs>
        <w:tab w:val="num" w:pos="360"/>
      </w:tabs>
      <w:spacing w:after="160" w:line="240" w:lineRule="exact"/>
    </w:pPr>
    <w:rPr>
      <w:sz w:val="20"/>
      <w:lang w:eastAsia="ru-RU"/>
    </w:rPr>
  </w:style>
  <w:style w:type="paragraph" w:customStyle="1" w:styleId="affa">
    <w:name w:val="Цитаты"/>
    <w:basedOn w:val="a1"/>
    <w:uiPriority w:val="99"/>
    <w:rsid w:val="00203713"/>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affb">
    <w:name w:val="Неразрывный основной текст"/>
    <w:basedOn w:val="a1"/>
    <w:uiPriority w:val="99"/>
    <w:rsid w:val="00203713"/>
    <w:pPr>
      <w:keepNext/>
    </w:pPr>
  </w:style>
  <w:style w:type="paragraph" w:styleId="affc">
    <w:name w:val="caption"/>
    <w:basedOn w:val="affd"/>
    <w:next w:val="a1"/>
    <w:uiPriority w:val="99"/>
    <w:qFormat/>
    <w:rsid w:val="00203713"/>
    <w:pPr>
      <w:spacing w:before="60" w:after="240" w:line="200" w:lineRule="atLeast"/>
      <w:ind w:left="1920" w:hanging="120"/>
    </w:pPr>
    <w:rPr>
      <w:i/>
      <w:spacing w:val="5"/>
      <w:sz w:val="20"/>
    </w:rPr>
  </w:style>
  <w:style w:type="paragraph" w:customStyle="1" w:styleId="affd">
    <w:name w:val="Рисунок"/>
    <w:basedOn w:val="a"/>
    <w:next w:val="affc"/>
    <w:uiPriority w:val="99"/>
    <w:rsid w:val="00203713"/>
    <w:pPr>
      <w:keepNext/>
    </w:pPr>
  </w:style>
  <w:style w:type="paragraph" w:customStyle="1" w:styleId="affe">
    <w:name w:val="Название документа"/>
    <w:next w:val="a"/>
    <w:rsid w:val="00203713"/>
    <w:pPr>
      <w:pBdr>
        <w:top w:val="single" w:sz="6" w:space="6" w:color="808080"/>
        <w:bottom w:val="single" w:sz="6" w:space="6" w:color="808080"/>
      </w:pBdr>
      <w:spacing w:line="240" w:lineRule="atLeast"/>
      <w:jc w:val="center"/>
    </w:pPr>
    <w:rPr>
      <w:rFonts w:ascii="Garamond" w:eastAsia="Times New Roman" w:hAnsi="Garamond"/>
      <w:b/>
      <w:caps/>
      <w:spacing w:val="40"/>
      <w:sz w:val="18"/>
      <w:lang w:eastAsia="en-US"/>
    </w:rPr>
  </w:style>
  <w:style w:type="character" w:styleId="afff">
    <w:name w:val="endnote reference"/>
    <w:basedOn w:val="a2"/>
    <w:uiPriority w:val="99"/>
    <w:semiHidden/>
    <w:rsid w:val="00203713"/>
    <w:rPr>
      <w:rFonts w:cs="Times New Roman"/>
      <w:vertAlign w:val="superscript"/>
    </w:rPr>
  </w:style>
  <w:style w:type="paragraph" w:styleId="afff0">
    <w:name w:val="endnote text"/>
    <w:basedOn w:val="aff3"/>
    <w:link w:val="afff1"/>
    <w:uiPriority w:val="99"/>
    <w:semiHidden/>
    <w:rsid w:val="00203713"/>
    <w:rPr>
      <w:sz w:val="24"/>
    </w:rPr>
  </w:style>
  <w:style w:type="character" w:customStyle="1" w:styleId="afff1">
    <w:name w:val="Текст концевой сноски Знак"/>
    <w:basedOn w:val="a2"/>
    <w:link w:val="afff0"/>
    <w:uiPriority w:val="99"/>
    <w:semiHidden/>
    <w:locked/>
    <w:rsid w:val="00203713"/>
    <w:rPr>
      <w:rFonts w:ascii="Times New Roman" w:hAnsi="Times New Roman" w:cs="Times New Roman"/>
      <w:color w:val="000000"/>
      <w:sz w:val="24"/>
    </w:rPr>
  </w:style>
  <w:style w:type="paragraph" w:styleId="16">
    <w:name w:val="index 1"/>
    <w:basedOn w:val="afff2"/>
    <w:uiPriority w:val="99"/>
    <w:semiHidden/>
    <w:rsid w:val="00203713"/>
    <w:rPr>
      <w:sz w:val="21"/>
    </w:rPr>
  </w:style>
  <w:style w:type="paragraph" w:customStyle="1" w:styleId="afff2">
    <w:name w:val="База указателя"/>
    <w:basedOn w:val="a"/>
    <w:uiPriority w:val="99"/>
    <w:rsid w:val="00203713"/>
    <w:pPr>
      <w:spacing w:line="240" w:lineRule="atLeast"/>
      <w:ind w:left="360" w:hanging="360"/>
    </w:pPr>
  </w:style>
  <w:style w:type="paragraph" w:styleId="25">
    <w:name w:val="index 2"/>
    <w:basedOn w:val="afff2"/>
    <w:uiPriority w:val="99"/>
    <w:semiHidden/>
    <w:rsid w:val="00203713"/>
    <w:pPr>
      <w:spacing w:line="240" w:lineRule="auto"/>
      <w:ind w:hanging="240"/>
    </w:pPr>
    <w:rPr>
      <w:sz w:val="21"/>
    </w:rPr>
  </w:style>
  <w:style w:type="paragraph" w:styleId="35">
    <w:name w:val="index 3"/>
    <w:basedOn w:val="afff2"/>
    <w:uiPriority w:val="99"/>
    <w:semiHidden/>
    <w:rsid w:val="00203713"/>
    <w:pPr>
      <w:spacing w:line="240" w:lineRule="auto"/>
      <w:ind w:left="480" w:hanging="240"/>
    </w:pPr>
    <w:rPr>
      <w:sz w:val="21"/>
    </w:rPr>
  </w:style>
  <w:style w:type="paragraph" w:styleId="41">
    <w:name w:val="index 4"/>
    <w:basedOn w:val="afff2"/>
    <w:uiPriority w:val="99"/>
    <w:semiHidden/>
    <w:rsid w:val="00203713"/>
    <w:pPr>
      <w:spacing w:line="240" w:lineRule="auto"/>
      <w:ind w:left="600" w:hanging="240"/>
    </w:pPr>
    <w:rPr>
      <w:sz w:val="21"/>
    </w:rPr>
  </w:style>
  <w:style w:type="paragraph" w:styleId="51">
    <w:name w:val="index 5"/>
    <w:basedOn w:val="afff2"/>
    <w:uiPriority w:val="99"/>
    <w:semiHidden/>
    <w:rsid w:val="00203713"/>
    <w:pPr>
      <w:spacing w:line="240" w:lineRule="auto"/>
      <w:ind w:left="840"/>
    </w:pPr>
    <w:rPr>
      <w:sz w:val="21"/>
    </w:rPr>
  </w:style>
  <w:style w:type="paragraph" w:styleId="afff3">
    <w:name w:val="index heading"/>
    <w:basedOn w:val="a0"/>
    <w:next w:val="16"/>
    <w:uiPriority w:val="99"/>
    <w:semiHidden/>
    <w:rsid w:val="00203713"/>
    <w:pPr>
      <w:keepLines w:val="0"/>
      <w:spacing w:line="480" w:lineRule="atLeast"/>
    </w:pPr>
    <w:rPr>
      <w:spacing w:val="-5"/>
      <w:kern w:val="0"/>
      <w:sz w:val="28"/>
    </w:rPr>
  </w:style>
  <w:style w:type="paragraph" w:customStyle="1" w:styleId="afff4">
    <w:name w:val="Заглавие раздела"/>
    <w:basedOn w:val="1"/>
    <w:link w:val="afff5"/>
    <w:uiPriority w:val="99"/>
    <w:rsid w:val="00203713"/>
    <w:rPr>
      <w:bCs w:val="0"/>
      <w:szCs w:val="20"/>
    </w:rPr>
  </w:style>
  <w:style w:type="character" w:customStyle="1" w:styleId="afff5">
    <w:name w:val="Заглавие раздела Знак"/>
    <w:link w:val="afff4"/>
    <w:uiPriority w:val="99"/>
    <w:locked/>
    <w:rsid w:val="00203713"/>
    <w:rPr>
      <w:rFonts w:ascii="Times New Roman" w:hAnsi="Times New Roman"/>
      <w:b/>
      <w:caps/>
      <w:color w:val="000000"/>
      <w:spacing w:val="20"/>
      <w:kern w:val="16"/>
      <w:sz w:val="32"/>
    </w:rPr>
  </w:style>
  <w:style w:type="character" w:customStyle="1" w:styleId="afff6">
    <w:name w:val="Вступление"/>
    <w:uiPriority w:val="99"/>
    <w:rsid w:val="00203713"/>
    <w:rPr>
      <w:caps/>
      <w:sz w:val="18"/>
    </w:rPr>
  </w:style>
  <w:style w:type="character" w:styleId="afff7">
    <w:name w:val="line number"/>
    <w:basedOn w:val="a2"/>
    <w:uiPriority w:val="99"/>
    <w:rsid w:val="00203713"/>
    <w:rPr>
      <w:rFonts w:cs="Times New Roman"/>
      <w:sz w:val="18"/>
    </w:rPr>
  </w:style>
  <w:style w:type="paragraph" w:styleId="afff8">
    <w:name w:val="List"/>
    <w:basedOn w:val="a1"/>
    <w:uiPriority w:val="99"/>
    <w:rsid w:val="00203713"/>
    <w:pPr>
      <w:ind w:left="360" w:hanging="360"/>
    </w:pPr>
  </w:style>
  <w:style w:type="paragraph" w:styleId="afff9">
    <w:name w:val="List Bullet"/>
    <w:basedOn w:val="afff8"/>
    <w:uiPriority w:val="99"/>
    <w:rsid w:val="00203713"/>
    <w:pPr>
      <w:ind w:left="720" w:right="720"/>
    </w:pPr>
  </w:style>
  <w:style w:type="paragraph" w:styleId="afffa">
    <w:name w:val="List Number"/>
    <w:basedOn w:val="afff8"/>
    <w:uiPriority w:val="99"/>
    <w:rsid w:val="00203713"/>
    <w:pPr>
      <w:ind w:left="720" w:right="720"/>
    </w:pPr>
  </w:style>
  <w:style w:type="paragraph" w:styleId="afffb">
    <w:name w:val="macro"/>
    <w:basedOn w:val="a1"/>
    <w:link w:val="afffc"/>
    <w:uiPriority w:val="99"/>
    <w:semiHidden/>
    <w:rsid w:val="00203713"/>
    <w:pPr>
      <w:spacing w:line="240" w:lineRule="auto"/>
      <w:jc w:val="left"/>
    </w:pPr>
    <w:rPr>
      <w:rFonts w:ascii="Courier New" w:hAnsi="Courier New"/>
    </w:rPr>
  </w:style>
  <w:style w:type="character" w:customStyle="1" w:styleId="afffc">
    <w:name w:val="Текст макроса Знак"/>
    <w:basedOn w:val="a2"/>
    <w:link w:val="afffb"/>
    <w:uiPriority w:val="99"/>
    <w:semiHidden/>
    <w:locked/>
    <w:rsid w:val="00203713"/>
    <w:rPr>
      <w:rFonts w:ascii="Courier New" w:hAnsi="Courier New" w:cs="Times New Roman"/>
      <w:color w:val="000000"/>
      <w:sz w:val="24"/>
    </w:rPr>
  </w:style>
  <w:style w:type="paragraph" w:customStyle="1" w:styleId="afffd">
    <w:name w:val="Подзаголовок титульного листа"/>
    <w:basedOn w:val="afffe"/>
    <w:next w:val="a1"/>
    <w:uiPriority w:val="99"/>
    <w:rsid w:val="00203713"/>
    <w:pPr>
      <w:pBdr>
        <w:top w:val="single" w:sz="6" w:space="12" w:color="808080"/>
      </w:pBdr>
      <w:spacing w:after="0" w:line="440" w:lineRule="atLeast"/>
    </w:pPr>
    <w:rPr>
      <w:spacing w:val="30"/>
      <w:sz w:val="36"/>
    </w:rPr>
  </w:style>
  <w:style w:type="paragraph" w:customStyle="1" w:styleId="afffe">
    <w:name w:val="Заголовок титульного листа"/>
    <w:basedOn w:val="a0"/>
    <w:next w:val="afffd"/>
    <w:uiPriority w:val="99"/>
    <w:rsid w:val="00203713"/>
    <w:pPr>
      <w:spacing w:after="240" w:line="720" w:lineRule="atLeast"/>
      <w:jc w:val="center"/>
    </w:pPr>
    <w:rPr>
      <w:caps/>
      <w:spacing w:val="65"/>
      <w:sz w:val="64"/>
    </w:rPr>
  </w:style>
  <w:style w:type="character" w:customStyle="1" w:styleId="affff">
    <w:name w:val="Надстрочный"/>
    <w:uiPriority w:val="99"/>
    <w:rsid w:val="00203713"/>
    <w:rPr>
      <w:vertAlign w:val="superscript"/>
    </w:rPr>
  </w:style>
  <w:style w:type="paragraph" w:customStyle="1" w:styleId="affff0">
    <w:name w:val="База оглавления"/>
    <w:basedOn w:val="a"/>
    <w:uiPriority w:val="99"/>
    <w:rsid w:val="00203713"/>
    <w:pPr>
      <w:tabs>
        <w:tab w:val="right" w:leader="dot" w:pos="5040"/>
      </w:tabs>
      <w:spacing w:after="240" w:line="240" w:lineRule="atLeast"/>
    </w:pPr>
  </w:style>
  <w:style w:type="paragraph" w:styleId="affff1">
    <w:name w:val="table of figures"/>
    <w:basedOn w:val="affff0"/>
    <w:uiPriority w:val="99"/>
    <w:semiHidden/>
    <w:rsid w:val="00203713"/>
  </w:style>
  <w:style w:type="paragraph" w:styleId="17">
    <w:name w:val="toc 1"/>
    <w:basedOn w:val="affff0"/>
    <w:next w:val="110"/>
    <w:uiPriority w:val="39"/>
    <w:qFormat/>
    <w:rsid w:val="00203713"/>
    <w:pPr>
      <w:tabs>
        <w:tab w:val="clear" w:pos="5040"/>
      </w:tabs>
      <w:spacing w:before="120" w:after="0" w:line="240" w:lineRule="auto"/>
    </w:pPr>
    <w:rPr>
      <w:b/>
      <w:bCs/>
      <w:i/>
      <w:iCs/>
    </w:rPr>
  </w:style>
  <w:style w:type="paragraph" w:styleId="26">
    <w:name w:val="toc 2"/>
    <w:basedOn w:val="affff0"/>
    <w:uiPriority w:val="39"/>
    <w:qFormat/>
    <w:rsid w:val="00203713"/>
    <w:pPr>
      <w:tabs>
        <w:tab w:val="clear" w:pos="5040"/>
      </w:tabs>
      <w:spacing w:before="120" w:after="0" w:line="240" w:lineRule="auto"/>
      <w:ind w:left="240"/>
    </w:pPr>
    <w:rPr>
      <w:b/>
      <w:bCs/>
      <w:sz w:val="22"/>
      <w:szCs w:val="22"/>
    </w:rPr>
  </w:style>
  <w:style w:type="paragraph" w:styleId="36">
    <w:name w:val="toc 3"/>
    <w:basedOn w:val="affff0"/>
    <w:uiPriority w:val="39"/>
    <w:qFormat/>
    <w:rsid w:val="00203713"/>
    <w:pPr>
      <w:tabs>
        <w:tab w:val="clear" w:pos="5040"/>
      </w:tabs>
      <w:spacing w:after="0" w:line="240" w:lineRule="auto"/>
      <w:ind w:left="480"/>
    </w:pPr>
    <w:rPr>
      <w:sz w:val="20"/>
      <w:szCs w:val="20"/>
    </w:rPr>
  </w:style>
  <w:style w:type="paragraph" w:styleId="42">
    <w:name w:val="toc 4"/>
    <w:basedOn w:val="affff0"/>
    <w:uiPriority w:val="99"/>
    <w:rsid w:val="00203713"/>
    <w:pPr>
      <w:tabs>
        <w:tab w:val="clear" w:pos="5040"/>
      </w:tabs>
      <w:spacing w:after="0" w:line="240" w:lineRule="auto"/>
      <w:ind w:left="720"/>
    </w:pPr>
    <w:rPr>
      <w:sz w:val="20"/>
      <w:szCs w:val="20"/>
    </w:rPr>
  </w:style>
  <w:style w:type="paragraph" w:styleId="52">
    <w:name w:val="toc 5"/>
    <w:basedOn w:val="affff0"/>
    <w:uiPriority w:val="99"/>
    <w:semiHidden/>
    <w:rsid w:val="00203713"/>
    <w:pPr>
      <w:tabs>
        <w:tab w:val="clear" w:pos="5040"/>
      </w:tabs>
      <w:spacing w:after="0" w:line="240" w:lineRule="auto"/>
      <w:ind w:left="960"/>
    </w:pPr>
    <w:rPr>
      <w:sz w:val="20"/>
      <w:szCs w:val="20"/>
    </w:rPr>
  </w:style>
  <w:style w:type="paragraph" w:customStyle="1" w:styleId="affff2">
    <w:name w:val="Название раздела"/>
    <w:basedOn w:val="a0"/>
    <w:next w:val="a1"/>
    <w:uiPriority w:val="99"/>
    <w:rsid w:val="00203713"/>
    <w:pPr>
      <w:pBdr>
        <w:bottom w:val="single" w:sz="6" w:space="24" w:color="808080"/>
      </w:pBdr>
      <w:spacing w:after="720"/>
      <w:jc w:val="center"/>
    </w:pPr>
    <w:rPr>
      <w:caps/>
      <w:spacing w:val="80"/>
      <w:sz w:val="48"/>
    </w:rPr>
  </w:style>
  <w:style w:type="paragraph" w:customStyle="1" w:styleId="affff3">
    <w:name w:val="Нижний колонтитул (первый)"/>
    <w:basedOn w:val="af"/>
    <w:uiPriority w:val="99"/>
    <w:rsid w:val="00203713"/>
  </w:style>
  <w:style w:type="paragraph" w:customStyle="1" w:styleId="affff4">
    <w:name w:val="Нижний колонтитул (четный)"/>
    <w:basedOn w:val="af"/>
    <w:uiPriority w:val="99"/>
    <w:rsid w:val="00203713"/>
  </w:style>
  <w:style w:type="paragraph" w:customStyle="1" w:styleId="affff5">
    <w:name w:val="Нижний колонтитул (нечетный)"/>
    <w:basedOn w:val="af"/>
    <w:uiPriority w:val="99"/>
    <w:rsid w:val="00203713"/>
  </w:style>
  <w:style w:type="paragraph" w:customStyle="1" w:styleId="affff6">
    <w:name w:val="Верхний колонтитул (первый)"/>
    <w:basedOn w:val="af8"/>
    <w:uiPriority w:val="99"/>
    <w:rsid w:val="00203713"/>
  </w:style>
  <w:style w:type="paragraph" w:customStyle="1" w:styleId="affff7">
    <w:name w:val="Верхний колонтитул (четный)"/>
    <w:basedOn w:val="af8"/>
    <w:uiPriority w:val="99"/>
    <w:rsid w:val="00203713"/>
    <w:rPr>
      <w:i/>
      <w:spacing w:val="10"/>
      <w:sz w:val="16"/>
    </w:rPr>
  </w:style>
  <w:style w:type="paragraph" w:customStyle="1" w:styleId="affff8">
    <w:name w:val="Верхний колонтитул (нечетный)"/>
    <w:basedOn w:val="af8"/>
    <w:uiPriority w:val="99"/>
    <w:rsid w:val="00203713"/>
  </w:style>
  <w:style w:type="paragraph" w:customStyle="1" w:styleId="affff9">
    <w:name w:val="Название главы"/>
    <w:basedOn w:val="affff2"/>
    <w:uiPriority w:val="99"/>
    <w:rsid w:val="00203713"/>
  </w:style>
  <w:style w:type="paragraph" w:customStyle="1" w:styleId="affffa">
    <w:name w:val="Подзаголовок главы"/>
    <w:basedOn w:val="aa"/>
    <w:uiPriority w:val="99"/>
    <w:rsid w:val="00203713"/>
  </w:style>
  <w:style w:type="paragraph" w:customStyle="1" w:styleId="affffb">
    <w:name w:val="Заголовок главы"/>
    <w:basedOn w:val="a9"/>
    <w:uiPriority w:val="99"/>
    <w:rsid w:val="00203713"/>
  </w:style>
  <w:style w:type="paragraph" w:styleId="27">
    <w:name w:val="List Number 2"/>
    <w:basedOn w:val="afffa"/>
    <w:uiPriority w:val="99"/>
    <w:rsid w:val="00203713"/>
    <w:pPr>
      <w:ind w:left="1080"/>
    </w:pPr>
  </w:style>
  <w:style w:type="paragraph" w:styleId="37">
    <w:name w:val="List Number 3"/>
    <w:basedOn w:val="afffa"/>
    <w:uiPriority w:val="99"/>
    <w:rsid w:val="00203713"/>
    <w:pPr>
      <w:ind w:left="1440"/>
    </w:pPr>
  </w:style>
  <w:style w:type="paragraph" w:styleId="28">
    <w:name w:val="List Bullet 2"/>
    <w:basedOn w:val="afff9"/>
    <w:uiPriority w:val="99"/>
    <w:rsid w:val="00203713"/>
    <w:pPr>
      <w:ind w:left="1080"/>
    </w:pPr>
  </w:style>
  <w:style w:type="paragraph" w:styleId="43">
    <w:name w:val="List Number 4"/>
    <w:basedOn w:val="afffa"/>
    <w:uiPriority w:val="99"/>
    <w:rsid w:val="00203713"/>
    <w:pPr>
      <w:ind w:left="1800"/>
    </w:pPr>
  </w:style>
  <w:style w:type="paragraph" w:styleId="38">
    <w:name w:val="List Bullet 3"/>
    <w:basedOn w:val="afff9"/>
    <w:uiPriority w:val="99"/>
    <w:rsid w:val="00203713"/>
    <w:pPr>
      <w:ind w:left="1440"/>
    </w:pPr>
  </w:style>
  <w:style w:type="paragraph" w:styleId="44">
    <w:name w:val="List Bullet 4"/>
    <w:basedOn w:val="afff9"/>
    <w:uiPriority w:val="99"/>
    <w:rsid w:val="00203713"/>
    <w:pPr>
      <w:ind w:left="1800"/>
    </w:pPr>
  </w:style>
  <w:style w:type="paragraph" w:styleId="53">
    <w:name w:val="List 5"/>
    <w:basedOn w:val="afff8"/>
    <w:uiPriority w:val="99"/>
    <w:rsid w:val="00203713"/>
    <w:pPr>
      <w:ind w:left="1800"/>
    </w:pPr>
  </w:style>
  <w:style w:type="paragraph" w:styleId="45">
    <w:name w:val="List 4"/>
    <w:basedOn w:val="afff8"/>
    <w:uiPriority w:val="99"/>
    <w:rsid w:val="00203713"/>
    <w:pPr>
      <w:ind w:left="1440"/>
    </w:pPr>
  </w:style>
  <w:style w:type="paragraph" w:styleId="39">
    <w:name w:val="List 3"/>
    <w:basedOn w:val="afff8"/>
    <w:uiPriority w:val="99"/>
    <w:rsid w:val="00203713"/>
    <w:pPr>
      <w:ind w:left="1080"/>
    </w:pPr>
  </w:style>
  <w:style w:type="paragraph" w:styleId="29">
    <w:name w:val="List 2"/>
    <w:basedOn w:val="afff8"/>
    <w:uiPriority w:val="99"/>
    <w:rsid w:val="00203713"/>
    <w:pPr>
      <w:ind w:left="720"/>
    </w:pPr>
  </w:style>
  <w:style w:type="character" w:styleId="affffc">
    <w:name w:val="Emphasis"/>
    <w:basedOn w:val="a2"/>
    <w:uiPriority w:val="20"/>
    <w:qFormat/>
    <w:rsid w:val="00203713"/>
    <w:rPr>
      <w:rFonts w:cs="Times New Roman"/>
      <w:caps/>
      <w:sz w:val="18"/>
    </w:rPr>
  </w:style>
  <w:style w:type="paragraph" w:styleId="54">
    <w:name w:val="List Number 5"/>
    <w:basedOn w:val="afffa"/>
    <w:uiPriority w:val="99"/>
    <w:rsid w:val="00203713"/>
    <w:pPr>
      <w:ind w:left="2160"/>
    </w:pPr>
  </w:style>
  <w:style w:type="paragraph" w:styleId="affffd">
    <w:name w:val="List Continue"/>
    <w:basedOn w:val="afff8"/>
    <w:uiPriority w:val="99"/>
    <w:rsid w:val="00203713"/>
    <w:pPr>
      <w:ind w:left="720" w:right="720" w:firstLine="0"/>
    </w:pPr>
  </w:style>
  <w:style w:type="paragraph" w:styleId="2a">
    <w:name w:val="List Continue 2"/>
    <w:basedOn w:val="affffd"/>
    <w:uiPriority w:val="99"/>
    <w:rsid w:val="00203713"/>
    <w:pPr>
      <w:ind w:left="1080"/>
    </w:pPr>
  </w:style>
  <w:style w:type="paragraph" w:styleId="3a">
    <w:name w:val="List Continue 3"/>
    <w:basedOn w:val="affffd"/>
    <w:uiPriority w:val="99"/>
    <w:rsid w:val="00203713"/>
    <w:pPr>
      <w:ind w:left="1440"/>
    </w:pPr>
  </w:style>
  <w:style w:type="paragraph" w:styleId="46">
    <w:name w:val="List Continue 4"/>
    <w:basedOn w:val="affffd"/>
    <w:uiPriority w:val="99"/>
    <w:rsid w:val="00203713"/>
    <w:pPr>
      <w:ind w:left="1800"/>
    </w:pPr>
  </w:style>
  <w:style w:type="paragraph" w:styleId="55">
    <w:name w:val="List Continue 5"/>
    <w:basedOn w:val="affffd"/>
    <w:uiPriority w:val="99"/>
    <w:rsid w:val="00203713"/>
    <w:pPr>
      <w:ind w:left="2160"/>
    </w:pPr>
  </w:style>
  <w:style w:type="paragraph" w:styleId="affffe">
    <w:name w:val="Normal Indent"/>
    <w:basedOn w:val="a"/>
    <w:uiPriority w:val="99"/>
    <w:rsid w:val="00203713"/>
    <w:pPr>
      <w:ind w:left="720"/>
    </w:pPr>
  </w:style>
  <w:style w:type="paragraph" w:customStyle="1" w:styleId="afffff">
    <w:name w:val="Обратный адрес"/>
    <w:uiPriority w:val="99"/>
    <w:rsid w:val="00203713"/>
    <w:pPr>
      <w:framePr w:w="8640" w:wrap="notBeside" w:vAnchor="page" w:hAnchor="page" w:x="1729" w:y="14401" w:anchorLock="1"/>
      <w:tabs>
        <w:tab w:val="left" w:pos="2160"/>
      </w:tabs>
      <w:spacing w:line="240" w:lineRule="atLeast"/>
      <w:ind w:right="-240"/>
      <w:jc w:val="center"/>
    </w:pPr>
    <w:rPr>
      <w:rFonts w:ascii="Garamond" w:eastAsia="Times New Roman" w:hAnsi="Garamond"/>
      <w:caps/>
      <w:spacing w:val="30"/>
      <w:sz w:val="14"/>
      <w:lang w:eastAsia="en-US"/>
    </w:rPr>
  </w:style>
  <w:style w:type="character" w:customStyle="1" w:styleId="afffff0">
    <w:name w:val="Девиз"/>
    <w:uiPriority w:val="99"/>
    <w:rsid w:val="00203713"/>
    <w:rPr>
      <w:i/>
      <w:spacing w:val="70"/>
      <w:lang w:val="ru-RU"/>
    </w:rPr>
  </w:style>
  <w:style w:type="paragraph" w:customStyle="1" w:styleId="afffff1">
    <w:name w:val="Название предприятия"/>
    <w:basedOn w:val="a1"/>
    <w:uiPriority w:val="99"/>
    <w:rsid w:val="00203713"/>
    <w:pPr>
      <w:keepLines/>
      <w:framePr w:w="8640" w:h="1440" w:wrap="notBeside" w:vAnchor="page" w:hAnchor="margin" w:xAlign="center" w:y="889"/>
      <w:spacing w:after="40"/>
      <w:ind w:firstLine="0"/>
      <w:jc w:val="center"/>
    </w:pPr>
    <w:rPr>
      <w:caps/>
      <w:spacing w:val="75"/>
      <w:kern w:val="18"/>
    </w:rPr>
  </w:style>
  <w:style w:type="paragraph" w:customStyle="1" w:styleId="afffff2">
    <w:name w:val="Заголовок части"/>
    <w:basedOn w:val="a9"/>
    <w:uiPriority w:val="99"/>
    <w:rsid w:val="00203713"/>
  </w:style>
  <w:style w:type="paragraph" w:customStyle="1" w:styleId="afffff3">
    <w:name w:val="Название части"/>
    <w:basedOn w:val="affff2"/>
    <w:uiPriority w:val="99"/>
    <w:rsid w:val="00203713"/>
  </w:style>
  <w:style w:type="paragraph" w:styleId="afffff4">
    <w:name w:val="table of authorities"/>
    <w:basedOn w:val="a"/>
    <w:uiPriority w:val="99"/>
    <w:semiHidden/>
    <w:rsid w:val="00203713"/>
    <w:pPr>
      <w:tabs>
        <w:tab w:val="right" w:leader="dot" w:pos="7560"/>
      </w:tabs>
    </w:pPr>
  </w:style>
  <w:style w:type="paragraph" w:styleId="afffff5">
    <w:name w:val="toa heading"/>
    <w:basedOn w:val="a"/>
    <w:next w:val="afffff4"/>
    <w:uiPriority w:val="99"/>
    <w:semiHidden/>
    <w:rsid w:val="00203713"/>
    <w:pPr>
      <w:keepNext/>
      <w:spacing w:line="720" w:lineRule="atLeast"/>
    </w:pPr>
    <w:rPr>
      <w:caps/>
      <w:spacing w:val="-10"/>
      <w:kern w:val="28"/>
    </w:rPr>
  </w:style>
  <w:style w:type="paragraph" w:styleId="56">
    <w:name w:val="List Bullet 5"/>
    <w:basedOn w:val="afff9"/>
    <w:uiPriority w:val="99"/>
    <w:rsid w:val="00203713"/>
    <w:pPr>
      <w:ind w:left="2160"/>
    </w:pPr>
  </w:style>
  <w:style w:type="paragraph" w:styleId="HTML">
    <w:name w:val="HTML Address"/>
    <w:basedOn w:val="a"/>
    <w:link w:val="HTML0"/>
    <w:uiPriority w:val="99"/>
    <w:rsid w:val="00203713"/>
    <w:rPr>
      <w:rFonts w:eastAsia="Calibri"/>
      <w:i/>
      <w:iCs/>
      <w:lang w:eastAsia="ru-RU"/>
    </w:rPr>
  </w:style>
  <w:style w:type="character" w:customStyle="1" w:styleId="HTML0">
    <w:name w:val="Адрес HTML Знак"/>
    <w:basedOn w:val="a2"/>
    <w:link w:val="HTML"/>
    <w:uiPriority w:val="99"/>
    <w:locked/>
    <w:rsid w:val="00203713"/>
    <w:rPr>
      <w:rFonts w:ascii="Times New Roman" w:hAnsi="Times New Roman" w:cs="Times New Roman"/>
      <w:i/>
      <w:color w:val="000000"/>
      <w:sz w:val="24"/>
    </w:rPr>
  </w:style>
  <w:style w:type="paragraph" w:styleId="afffff6">
    <w:name w:val="envelope address"/>
    <w:basedOn w:val="a"/>
    <w:uiPriority w:val="99"/>
    <w:rsid w:val="00203713"/>
    <w:pPr>
      <w:framePr w:w="7920" w:h="1980" w:hRule="exact" w:hSpace="180" w:wrap="auto" w:hAnchor="page" w:xAlign="center" w:yAlign="bottom"/>
      <w:ind w:left="2880"/>
    </w:pPr>
    <w:rPr>
      <w:rFonts w:ascii="Arial" w:hAnsi="Arial" w:cs="Arial"/>
    </w:rPr>
  </w:style>
  <w:style w:type="character" w:styleId="HTML1">
    <w:name w:val="HTML Acronym"/>
    <w:basedOn w:val="a2"/>
    <w:uiPriority w:val="99"/>
    <w:rsid w:val="00203713"/>
    <w:rPr>
      <w:rFonts w:cs="Times New Roman"/>
    </w:rPr>
  </w:style>
  <w:style w:type="paragraph" w:styleId="afffff7">
    <w:name w:val="Date"/>
    <w:basedOn w:val="a"/>
    <w:next w:val="a"/>
    <w:link w:val="afffff8"/>
    <w:uiPriority w:val="99"/>
    <w:rsid w:val="00203713"/>
    <w:rPr>
      <w:rFonts w:eastAsia="Calibri"/>
      <w:lang w:eastAsia="ru-RU"/>
    </w:rPr>
  </w:style>
  <w:style w:type="character" w:customStyle="1" w:styleId="afffff8">
    <w:name w:val="Дата Знак"/>
    <w:basedOn w:val="a2"/>
    <w:link w:val="afffff7"/>
    <w:uiPriority w:val="99"/>
    <w:locked/>
    <w:rsid w:val="00203713"/>
    <w:rPr>
      <w:rFonts w:ascii="Times New Roman" w:hAnsi="Times New Roman" w:cs="Times New Roman"/>
      <w:color w:val="000000"/>
      <w:sz w:val="24"/>
    </w:rPr>
  </w:style>
  <w:style w:type="paragraph" w:styleId="afffff9">
    <w:name w:val="Note Heading"/>
    <w:basedOn w:val="a"/>
    <w:next w:val="a"/>
    <w:link w:val="afffffa"/>
    <w:uiPriority w:val="99"/>
    <w:rsid w:val="00203713"/>
    <w:rPr>
      <w:rFonts w:eastAsia="Calibri"/>
      <w:lang w:eastAsia="ru-RU"/>
    </w:rPr>
  </w:style>
  <w:style w:type="character" w:customStyle="1" w:styleId="afffffa">
    <w:name w:val="Заголовок записки Знак"/>
    <w:basedOn w:val="a2"/>
    <w:link w:val="afffff9"/>
    <w:uiPriority w:val="99"/>
    <w:locked/>
    <w:rsid w:val="00203713"/>
    <w:rPr>
      <w:rFonts w:ascii="Times New Roman" w:hAnsi="Times New Roman" w:cs="Times New Roman"/>
      <w:color w:val="000000"/>
      <w:sz w:val="24"/>
    </w:rPr>
  </w:style>
  <w:style w:type="character" w:styleId="HTML2">
    <w:name w:val="HTML Keyboard"/>
    <w:basedOn w:val="a2"/>
    <w:uiPriority w:val="99"/>
    <w:rsid w:val="00203713"/>
    <w:rPr>
      <w:rFonts w:ascii="Courier New" w:hAnsi="Courier New" w:cs="Times New Roman"/>
      <w:sz w:val="20"/>
      <w:lang w:val="ru-RU"/>
    </w:rPr>
  </w:style>
  <w:style w:type="character" w:styleId="HTML3">
    <w:name w:val="HTML Code"/>
    <w:basedOn w:val="a2"/>
    <w:uiPriority w:val="99"/>
    <w:rsid w:val="00203713"/>
    <w:rPr>
      <w:rFonts w:ascii="Courier New" w:hAnsi="Courier New" w:cs="Times New Roman"/>
      <w:sz w:val="20"/>
      <w:lang w:val="ru-RU"/>
    </w:rPr>
  </w:style>
  <w:style w:type="paragraph" w:styleId="afffffb">
    <w:name w:val="Body Text First Indent"/>
    <w:basedOn w:val="a1"/>
    <w:link w:val="afffffc"/>
    <w:uiPriority w:val="99"/>
    <w:rsid w:val="00203713"/>
    <w:pPr>
      <w:spacing w:after="120" w:line="240" w:lineRule="auto"/>
      <w:ind w:firstLine="210"/>
      <w:jc w:val="left"/>
    </w:pPr>
  </w:style>
  <w:style w:type="character" w:customStyle="1" w:styleId="afffffc">
    <w:name w:val="Красная строка Знак"/>
    <w:basedOn w:val="a8"/>
    <w:link w:val="afffffb"/>
    <w:uiPriority w:val="99"/>
    <w:locked/>
    <w:rsid w:val="00203713"/>
    <w:rPr>
      <w:rFonts w:ascii="Times New Roman" w:hAnsi="Times New Roman" w:cs="Times New Roman"/>
      <w:color w:val="000000"/>
      <w:sz w:val="24"/>
    </w:rPr>
  </w:style>
  <w:style w:type="paragraph" w:styleId="2b">
    <w:name w:val="Body Text First Indent 2"/>
    <w:basedOn w:val="ad"/>
    <w:link w:val="2c"/>
    <w:uiPriority w:val="99"/>
    <w:rsid w:val="00203713"/>
    <w:pPr>
      <w:spacing w:after="120" w:line="240" w:lineRule="auto"/>
      <w:ind w:left="283" w:firstLine="210"/>
      <w:jc w:val="left"/>
    </w:pPr>
  </w:style>
  <w:style w:type="character" w:customStyle="1" w:styleId="2c">
    <w:name w:val="Красная строка 2 Знак"/>
    <w:basedOn w:val="ae"/>
    <w:link w:val="2b"/>
    <w:uiPriority w:val="99"/>
    <w:locked/>
    <w:rsid w:val="00203713"/>
    <w:rPr>
      <w:rFonts w:ascii="Times New Roman" w:hAnsi="Times New Roman" w:cs="Times New Roman"/>
      <w:color w:val="000000"/>
      <w:sz w:val="24"/>
    </w:rPr>
  </w:style>
  <w:style w:type="character" w:styleId="HTML4">
    <w:name w:val="HTML Sample"/>
    <w:basedOn w:val="a2"/>
    <w:uiPriority w:val="99"/>
    <w:rsid w:val="00203713"/>
    <w:rPr>
      <w:rFonts w:ascii="Courier New" w:hAnsi="Courier New" w:cs="Times New Roman"/>
      <w:lang w:val="ru-RU"/>
    </w:rPr>
  </w:style>
  <w:style w:type="paragraph" w:styleId="2d">
    <w:name w:val="envelope return"/>
    <w:basedOn w:val="a"/>
    <w:uiPriority w:val="99"/>
    <w:rsid w:val="00203713"/>
    <w:rPr>
      <w:rFonts w:ascii="Arial" w:hAnsi="Arial" w:cs="Arial"/>
      <w:sz w:val="20"/>
    </w:rPr>
  </w:style>
  <w:style w:type="paragraph" w:styleId="61">
    <w:name w:val="toc 6"/>
    <w:basedOn w:val="a"/>
    <w:next w:val="a"/>
    <w:autoRedefine/>
    <w:uiPriority w:val="99"/>
    <w:semiHidden/>
    <w:rsid w:val="00203713"/>
    <w:pPr>
      <w:tabs>
        <w:tab w:val="right" w:leader="dot" w:pos="9344"/>
      </w:tabs>
    </w:pPr>
    <w:rPr>
      <w:rFonts w:ascii="Arial" w:hAnsi="Arial" w:cs="Arial"/>
      <w:b/>
      <w:i/>
      <w:noProof/>
      <w:sz w:val="22"/>
      <w:szCs w:val="22"/>
    </w:rPr>
  </w:style>
  <w:style w:type="paragraph" w:styleId="71">
    <w:name w:val="toc 7"/>
    <w:basedOn w:val="a"/>
    <w:next w:val="a"/>
    <w:autoRedefine/>
    <w:uiPriority w:val="99"/>
    <w:semiHidden/>
    <w:rsid w:val="00203713"/>
    <w:pPr>
      <w:ind w:left="1440"/>
    </w:pPr>
    <w:rPr>
      <w:sz w:val="20"/>
      <w:szCs w:val="20"/>
    </w:rPr>
  </w:style>
  <w:style w:type="paragraph" w:styleId="81">
    <w:name w:val="toc 8"/>
    <w:basedOn w:val="a"/>
    <w:next w:val="a"/>
    <w:autoRedefine/>
    <w:uiPriority w:val="99"/>
    <w:semiHidden/>
    <w:rsid w:val="00203713"/>
    <w:pPr>
      <w:ind w:left="1680"/>
    </w:pPr>
    <w:rPr>
      <w:sz w:val="20"/>
      <w:szCs w:val="20"/>
    </w:rPr>
  </w:style>
  <w:style w:type="paragraph" w:styleId="91">
    <w:name w:val="toc 9"/>
    <w:basedOn w:val="a"/>
    <w:next w:val="a"/>
    <w:autoRedefine/>
    <w:uiPriority w:val="99"/>
    <w:semiHidden/>
    <w:rsid w:val="00203713"/>
    <w:pPr>
      <w:ind w:left="1920"/>
    </w:pPr>
    <w:rPr>
      <w:sz w:val="20"/>
      <w:szCs w:val="20"/>
    </w:rPr>
  </w:style>
  <w:style w:type="character" w:styleId="HTML5">
    <w:name w:val="HTML Definition"/>
    <w:basedOn w:val="a2"/>
    <w:uiPriority w:val="99"/>
    <w:rsid w:val="00203713"/>
    <w:rPr>
      <w:rFonts w:cs="Times New Roman"/>
      <w:i/>
      <w:lang w:val="ru-RU"/>
    </w:rPr>
  </w:style>
  <w:style w:type="character" w:styleId="HTML6">
    <w:name w:val="HTML Variable"/>
    <w:basedOn w:val="a2"/>
    <w:uiPriority w:val="99"/>
    <w:rsid w:val="00203713"/>
    <w:rPr>
      <w:rFonts w:cs="Times New Roman"/>
      <w:i/>
      <w:lang w:val="ru-RU"/>
    </w:rPr>
  </w:style>
  <w:style w:type="character" w:styleId="HTML7">
    <w:name w:val="HTML Typewriter"/>
    <w:basedOn w:val="a2"/>
    <w:uiPriority w:val="99"/>
    <w:rsid w:val="00203713"/>
    <w:rPr>
      <w:rFonts w:ascii="Courier New" w:hAnsi="Courier New" w:cs="Times New Roman"/>
      <w:sz w:val="20"/>
      <w:lang w:val="ru-RU"/>
    </w:rPr>
  </w:style>
  <w:style w:type="paragraph" w:styleId="afffffd">
    <w:name w:val="Signature"/>
    <w:basedOn w:val="a"/>
    <w:link w:val="afffffe"/>
    <w:uiPriority w:val="99"/>
    <w:rsid w:val="00203713"/>
    <w:pPr>
      <w:ind w:left="4252"/>
    </w:pPr>
    <w:rPr>
      <w:rFonts w:eastAsia="Calibri"/>
      <w:lang w:eastAsia="ru-RU"/>
    </w:rPr>
  </w:style>
  <w:style w:type="character" w:customStyle="1" w:styleId="afffffe">
    <w:name w:val="Подпись Знак"/>
    <w:basedOn w:val="a2"/>
    <w:link w:val="afffffd"/>
    <w:uiPriority w:val="99"/>
    <w:locked/>
    <w:rsid w:val="00203713"/>
    <w:rPr>
      <w:rFonts w:ascii="Times New Roman" w:hAnsi="Times New Roman" w:cs="Times New Roman"/>
      <w:color w:val="000000"/>
      <w:sz w:val="24"/>
    </w:rPr>
  </w:style>
  <w:style w:type="paragraph" w:styleId="affffff">
    <w:name w:val="Salutation"/>
    <w:basedOn w:val="a"/>
    <w:next w:val="a"/>
    <w:link w:val="affffff0"/>
    <w:uiPriority w:val="99"/>
    <w:rsid w:val="00203713"/>
    <w:rPr>
      <w:rFonts w:eastAsia="Calibri"/>
      <w:lang w:eastAsia="ru-RU"/>
    </w:rPr>
  </w:style>
  <w:style w:type="character" w:customStyle="1" w:styleId="affffff0">
    <w:name w:val="Приветствие Знак"/>
    <w:basedOn w:val="a2"/>
    <w:link w:val="affffff"/>
    <w:uiPriority w:val="99"/>
    <w:locked/>
    <w:rsid w:val="00203713"/>
    <w:rPr>
      <w:rFonts w:ascii="Times New Roman" w:hAnsi="Times New Roman" w:cs="Times New Roman"/>
      <w:color w:val="000000"/>
      <w:sz w:val="24"/>
    </w:rPr>
  </w:style>
  <w:style w:type="paragraph" w:styleId="affffff1">
    <w:name w:val="Closing"/>
    <w:basedOn w:val="a"/>
    <w:link w:val="affffff2"/>
    <w:uiPriority w:val="99"/>
    <w:rsid w:val="00203713"/>
    <w:pPr>
      <w:ind w:left="4252"/>
    </w:pPr>
    <w:rPr>
      <w:rFonts w:eastAsia="Calibri"/>
      <w:lang w:eastAsia="ru-RU"/>
    </w:rPr>
  </w:style>
  <w:style w:type="character" w:customStyle="1" w:styleId="affffff2">
    <w:name w:val="Прощание Знак"/>
    <w:basedOn w:val="a2"/>
    <w:link w:val="affffff1"/>
    <w:uiPriority w:val="99"/>
    <w:locked/>
    <w:rsid w:val="00203713"/>
    <w:rPr>
      <w:rFonts w:ascii="Times New Roman" w:hAnsi="Times New Roman" w:cs="Times New Roman"/>
      <w:color w:val="000000"/>
      <w:sz w:val="24"/>
    </w:rPr>
  </w:style>
  <w:style w:type="paragraph" w:styleId="HTML8">
    <w:name w:val="HTML Preformatted"/>
    <w:basedOn w:val="a"/>
    <w:link w:val="HTML9"/>
    <w:uiPriority w:val="99"/>
    <w:rsid w:val="00203713"/>
    <w:rPr>
      <w:rFonts w:ascii="Courier New" w:eastAsia="Calibri" w:hAnsi="Courier New"/>
      <w:lang w:eastAsia="ru-RU"/>
    </w:rPr>
  </w:style>
  <w:style w:type="character" w:customStyle="1" w:styleId="HTML9">
    <w:name w:val="Стандартный HTML Знак"/>
    <w:basedOn w:val="a2"/>
    <w:link w:val="HTML8"/>
    <w:uiPriority w:val="99"/>
    <w:locked/>
    <w:rsid w:val="00203713"/>
    <w:rPr>
      <w:rFonts w:ascii="Courier New" w:hAnsi="Courier New" w:cs="Times New Roman"/>
      <w:color w:val="000000"/>
      <w:sz w:val="24"/>
    </w:rPr>
  </w:style>
  <w:style w:type="paragraph" w:styleId="affffff3">
    <w:name w:val="Plain Text"/>
    <w:basedOn w:val="a"/>
    <w:link w:val="affffff4"/>
    <w:uiPriority w:val="99"/>
    <w:rsid w:val="00203713"/>
    <w:rPr>
      <w:rFonts w:ascii="Courier New" w:eastAsia="Calibri" w:hAnsi="Courier New"/>
      <w:lang w:eastAsia="ru-RU"/>
    </w:rPr>
  </w:style>
  <w:style w:type="character" w:customStyle="1" w:styleId="affffff4">
    <w:name w:val="Текст Знак"/>
    <w:basedOn w:val="a2"/>
    <w:link w:val="affffff3"/>
    <w:uiPriority w:val="99"/>
    <w:locked/>
    <w:rsid w:val="00203713"/>
    <w:rPr>
      <w:rFonts w:ascii="Courier New" w:hAnsi="Courier New" w:cs="Times New Roman"/>
      <w:color w:val="000000"/>
      <w:sz w:val="24"/>
    </w:rPr>
  </w:style>
  <w:style w:type="paragraph" w:styleId="62">
    <w:name w:val="index 6"/>
    <w:basedOn w:val="a"/>
    <w:next w:val="a"/>
    <w:autoRedefine/>
    <w:uiPriority w:val="99"/>
    <w:semiHidden/>
    <w:rsid w:val="00203713"/>
    <w:pPr>
      <w:ind w:left="1320" w:hanging="220"/>
    </w:pPr>
  </w:style>
  <w:style w:type="paragraph" w:styleId="72">
    <w:name w:val="index 7"/>
    <w:basedOn w:val="a"/>
    <w:next w:val="a"/>
    <w:autoRedefine/>
    <w:uiPriority w:val="99"/>
    <w:semiHidden/>
    <w:rsid w:val="00203713"/>
    <w:pPr>
      <w:ind w:left="1540" w:hanging="220"/>
    </w:pPr>
  </w:style>
  <w:style w:type="paragraph" w:styleId="82">
    <w:name w:val="index 8"/>
    <w:basedOn w:val="a"/>
    <w:next w:val="a"/>
    <w:autoRedefine/>
    <w:uiPriority w:val="99"/>
    <w:semiHidden/>
    <w:rsid w:val="00203713"/>
    <w:pPr>
      <w:ind w:left="1760" w:hanging="220"/>
    </w:pPr>
  </w:style>
  <w:style w:type="paragraph" w:styleId="92">
    <w:name w:val="index 9"/>
    <w:basedOn w:val="a"/>
    <w:next w:val="a"/>
    <w:autoRedefine/>
    <w:uiPriority w:val="99"/>
    <w:semiHidden/>
    <w:rsid w:val="00203713"/>
    <w:pPr>
      <w:ind w:left="1980" w:hanging="220"/>
    </w:pPr>
  </w:style>
  <w:style w:type="paragraph" w:styleId="affffff5">
    <w:name w:val="Block Text"/>
    <w:basedOn w:val="a"/>
    <w:uiPriority w:val="99"/>
    <w:rsid w:val="00203713"/>
    <w:pPr>
      <w:spacing w:after="120"/>
      <w:ind w:left="1440" w:right="1440"/>
    </w:pPr>
  </w:style>
  <w:style w:type="character" w:styleId="HTMLa">
    <w:name w:val="HTML Cite"/>
    <w:basedOn w:val="a2"/>
    <w:uiPriority w:val="99"/>
    <w:rsid w:val="00203713"/>
    <w:rPr>
      <w:rFonts w:cs="Times New Roman"/>
      <w:i/>
      <w:lang w:val="ru-RU"/>
    </w:rPr>
  </w:style>
  <w:style w:type="paragraph" w:styleId="affffff6">
    <w:name w:val="Message Header"/>
    <w:basedOn w:val="a"/>
    <w:link w:val="affffff7"/>
    <w:uiPriority w:val="99"/>
    <w:rsid w:val="0020371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lang w:eastAsia="ru-RU"/>
    </w:rPr>
  </w:style>
  <w:style w:type="character" w:customStyle="1" w:styleId="affffff7">
    <w:name w:val="Шапка Знак"/>
    <w:basedOn w:val="a2"/>
    <w:link w:val="affffff6"/>
    <w:uiPriority w:val="99"/>
    <w:locked/>
    <w:rsid w:val="00203713"/>
    <w:rPr>
      <w:rFonts w:ascii="Arial" w:hAnsi="Arial" w:cs="Times New Roman"/>
      <w:color w:val="000000"/>
      <w:sz w:val="24"/>
      <w:shd w:val="pct20" w:color="auto" w:fill="auto"/>
    </w:rPr>
  </w:style>
  <w:style w:type="paragraph" w:styleId="affffff8">
    <w:name w:val="E-mail Signature"/>
    <w:basedOn w:val="a"/>
    <w:link w:val="affffff9"/>
    <w:uiPriority w:val="99"/>
    <w:rsid w:val="00203713"/>
    <w:rPr>
      <w:rFonts w:eastAsia="Calibri"/>
      <w:lang w:eastAsia="ru-RU"/>
    </w:rPr>
  </w:style>
  <w:style w:type="character" w:customStyle="1" w:styleId="affffff9">
    <w:name w:val="Электронная подпись Знак"/>
    <w:basedOn w:val="a2"/>
    <w:link w:val="affffff8"/>
    <w:uiPriority w:val="99"/>
    <w:locked/>
    <w:rsid w:val="00203713"/>
    <w:rPr>
      <w:rFonts w:ascii="Times New Roman" w:hAnsi="Times New Roman" w:cs="Times New Roman"/>
      <w:color w:val="000000"/>
      <w:sz w:val="24"/>
    </w:rPr>
  </w:style>
  <w:style w:type="paragraph" w:customStyle="1" w:styleId="ListBullet1">
    <w:name w:val="List Bullet1"/>
    <w:basedOn w:val="a"/>
    <w:uiPriority w:val="99"/>
    <w:rsid w:val="00203713"/>
    <w:pPr>
      <w:spacing w:before="100" w:beforeAutospacing="1" w:after="100" w:afterAutospacing="1"/>
    </w:pPr>
    <w:rPr>
      <w:lang w:eastAsia="ru-RU"/>
    </w:rPr>
  </w:style>
  <w:style w:type="paragraph" w:customStyle="1" w:styleId="ConsPlusNormal">
    <w:name w:val="ConsPlusNormal"/>
    <w:uiPriority w:val="99"/>
    <w:rsid w:val="00203713"/>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203713"/>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203713"/>
    <w:pPr>
      <w:widowControl w:val="0"/>
      <w:autoSpaceDE w:val="0"/>
      <w:autoSpaceDN w:val="0"/>
      <w:adjustRightInd w:val="0"/>
    </w:pPr>
    <w:rPr>
      <w:rFonts w:ascii="Arial" w:eastAsia="Times New Roman" w:hAnsi="Arial" w:cs="Arial"/>
      <w:b/>
      <w:bCs/>
    </w:rPr>
  </w:style>
  <w:style w:type="paragraph" w:customStyle="1" w:styleId="affffffa">
    <w:name w:val="Знак"/>
    <w:basedOn w:val="a"/>
    <w:uiPriority w:val="99"/>
    <w:rsid w:val="00203713"/>
    <w:pPr>
      <w:spacing w:after="160" w:line="240" w:lineRule="exact"/>
    </w:pPr>
    <w:rPr>
      <w:rFonts w:ascii="Verdana" w:hAnsi="Verdana" w:cs="Verdana"/>
      <w:sz w:val="20"/>
      <w:lang w:val="en-US"/>
    </w:rPr>
  </w:style>
  <w:style w:type="table" w:styleId="affffffb">
    <w:name w:val="Table Theme"/>
    <w:basedOn w:val="a3"/>
    <w:uiPriority w:val="99"/>
    <w:rsid w:val="00203713"/>
    <w:rPr>
      <w:rFonts w:ascii="Times New Roman" w:eastAsia="Times New Roman" w:hAnsi="Times New Roman"/>
    </w:rPr>
    <w:tblPr>
      <w:tblBorders>
        <w:top w:val="single" w:sz="4" w:space="0" w:color="666633"/>
        <w:left w:val="single" w:sz="4" w:space="0" w:color="666633"/>
        <w:bottom w:val="single" w:sz="4" w:space="0" w:color="666633"/>
        <w:right w:val="single" w:sz="4" w:space="0" w:color="666633"/>
        <w:insideH w:val="single" w:sz="4" w:space="0" w:color="666633"/>
        <w:insideV w:val="single" w:sz="4" w:space="0" w:color="666633"/>
      </w:tblBorders>
    </w:tblPr>
  </w:style>
  <w:style w:type="paragraph" w:customStyle="1" w:styleId="affffffc">
    <w:name w:val="оглавление м"/>
    <w:basedOn w:val="1"/>
    <w:autoRedefine/>
    <w:uiPriority w:val="99"/>
    <w:rsid w:val="00203713"/>
    <w:rPr>
      <w:rFonts w:ascii="Arial" w:hAnsi="Arial"/>
      <w:sz w:val="28"/>
    </w:rPr>
  </w:style>
  <w:style w:type="paragraph" w:customStyle="1" w:styleId="18">
    <w:name w:val="заголовок 1м"/>
    <w:basedOn w:val="a"/>
    <w:uiPriority w:val="99"/>
    <w:rsid w:val="00203713"/>
    <w:pPr>
      <w:tabs>
        <w:tab w:val="num" w:pos="720"/>
      </w:tabs>
      <w:ind w:left="720" w:hanging="720"/>
      <w:jc w:val="both"/>
    </w:pPr>
    <w:rPr>
      <w:rFonts w:ascii="Arial" w:hAnsi="Arial" w:cs="Arial"/>
      <w:b/>
      <w:i/>
    </w:rPr>
  </w:style>
  <w:style w:type="paragraph" w:customStyle="1" w:styleId="220">
    <w:name w:val="заголовок 22"/>
    <w:basedOn w:val="18"/>
    <w:uiPriority w:val="99"/>
    <w:rsid w:val="00203713"/>
    <w:rPr>
      <w:b w:val="0"/>
      <w:i w:val="0"/>
    </w:rPr>
  </w:style>
  <w:style w:type="paragraph" w:customStyle="1" w:styleId="110">
    <w:name w:val="заголовок 11м"/>
    <w:basedOn w:val="1"/>
    <w:uiPriority w:val="99"/>
    <w:rsid w:val="00203713"/>
    <w:rPr>
      <w:rFonts w:ascii="Arial" w:hAnsi="Arial"/>
      <w:i/>
      <w:caps w:val="0"/>
      <w:sz w:val="24"/>
    </w:rPr>
  </w:style>
  <w:style w:type="paragraph" w:customStyle="1" w:styleId="3b">
    <w:name w:val="заголовок 3мм"/>
    <w:basedOn w:val="3"/>
    <w:link w:val="3c"/>
    <w:uiPriority w:val="99"/>
    <w:rsid w:val="00203713"/>
    <w:pPr>
      <w:jc w:val="both"/>
    </w:pPr>
    <w:rPr>
      <w:rFonts w:ascii="Arial" w:hAnsi="Arial"/>
      <w:b/>
      <w:i/>
      <w:sz w:val="20"/>
      <w:szCs w:val="20"/>
    </w:rPr>
  </w:style>
  <w:style w:type="character" w:customStyle="1" w:styleId="3c">
    <w:name w:val="заголовок 3мм Знак"/>
    <w:link w:val="3b"/>
    <w:uiPriority w:val="99"/>
    <w:locked/>
    <w:rsid w:val="00203713"/>
    <w:rPr>
      <w:rFonts w:ascii="Arial" w:hAnsi="Arial"/>
      <w:b/>
      <w:i/>
      <w:caps/>
      <w:color w:val="000000"/>
      <w:kern w:val="20"/>
      <w:sz w:val="20"/>
    </w:rPr>
  </w:style>
  <w:style w:type="paragraph" w:customStyle="1" w:styleId="47">
    <w:name w:val="заголовок 4мм"/>
    <w:basedOn w:val="4"/>
    <w:uiPriority w:val="99"/>
    <w:rsid w:val="00203713"/>
    <w:pPr>
      <w:ind w:left="0"/>
    </w:pPr>
    <w:rPr>
      <w:rFonts w:ascii="Arial" w:hAnsi="Arial" w:cs="Arial"/>
      <w:b/>
      <w:i/>
      <w:sz w:val="24"/>
    </w:rPr>
  </w:style>
  <w:style w:type="paragraph" w:customStyle="1" w:styleId="57">
    <w:name w:val="заголовок 5мм"/>
    <w:basedOn w:val="5"/>
    <w:uiPriority w:val="99"/>
    <w:rsid w:val="00203713"/>
    <w:rPr>
      <w:rFonts w:ascii="Arial" w:hAnsi="Arial" w:cs="Arial"/>
      <w:b/>
      <w:i/>
      <w:sz w:val="24"/>
      <w:szCs w:val="24"/>
    </w:rPr>
  </w:style>
  <w:style w:type="paragraph" w:customStyle="1" w:styleId="58">
    <w:name w:val="заголовок 5м"/>
    <w:basedOn w:val="5"/>
    <w:uiPriority w:val="99"/>
    <w:rsid w:val="00203713"/>
    <w:rPr>
      <w:rFonts w:ascii="Arial" w:hAnsi="Arial"/>
      <w:b/>
      <w:i/>
      <w:sz w:val="24"/>
    </w:rPr>
  </w:style>
  <w:style w:type="paragraph" w:customStyle="1" w:styleId="48">
    <w:name w:val="заголовок 4м"/>
    <w:basedOn w:val="4"/>
    <w:uiPriority w:val="99"/>
    <w:rsid w:val="00203713"/>
    <w:pPr>
      <w:ind w:left="0"/>
    </w:pPr>
    <w:rPr>
      <w:rFonts w:ascii="Arial" w:hAnsi="Arial"/>
      <w:b/>
      <w:i/>
      <w:sz w:val="24"/>
    </w:rPr>
  </w:style>
  <w:style w:type="paragraph" w:customStyle="1" w:styleId="410">
    <w:name w:val="заголовок 41м"/>
    <w:basedOn w:val="4"/>
    <w:uiPriority w:val="99"/>
    <w:rsid w:val="00203713"/>
    <w:pPr>
      <w:ind w:left="0"/>
    </w:pPr>
    <w:rPr>
      <w:rFonts w:ascii="Arial" w:hAnsi="Arial"/>
      <w:b/>
      <w:i/>
      <w:sz w:val="24"/>
    </w:rPr>
  </w:style>
  <w:style w:type="paragraph" w:customStyle="1" w:styleId="550">
    <w:name w:val="заголовок 55"/>
    <w:basedOn w:val="5"/>
    <w:uiPriority w:val="99"/>
    <w:rsid w:val="00203713"/>
    <w:rPr>
      <w:rFonts w:ascii="Arial" w:hAnsi="Arial"/>
      <w:b/>
      <w:i/>
      <w:sz w:val="24"/>
    </w:rPr>
  </w:style>
  <w:style w:type="paragraph" w:customStyle="1" w:styleId="63">
    <w:name w:val="заголовок 6м"/>
    <w:basedOn w:val="6"/>
    <w:uiPriority w:val="99"/>
    <w:rsid w:val="00203713"/>
    <w:rPr>
      <w:rFonts w:ascii="Arial" w:hAnsi="Arial"/>
      <w:b/>
      <w:i/>
      <w:sz w:val="24"/>
    </w:rPr>
  </w:style>
  <w:style w:type="paragraph" w:customStyle="1" w:styleId="111">
    <w:name w:val="заголоовок1м1"/>
    <w:basedOn w:val="110"/>
    <w:uiPriority w:val="99"/>
    <w:rsid w:val="00203713"/>
    <w:pPr>
      <w:pBdr>
        <w:top w:val="none" w:sz="0" w:space="0" w:color="auto"/>
        <w:bottom w:val="none" w:sz="0" w:space="0" w:color="auto"/>
      </w:pBdr>
      <w:jc w:val="left"/>
    </w:pPr>
    <w:rPr>
      <w:rFonts w:cs="Arial"/>
      <w:iCs/>
    </w:rPr>
  </w:style>
  <w:style w:type="paragraph" w:customStyle="1" w:styleId="622">
    <w:name w:val="заголовок 622"/>
    <w:basedOn w:val="a"/>
    <w:uiPriority w:val="99"/>
    <w:rsid w:val="00203713"/>
    <w:pPr>
      <w:ind w:firstLine="709"/>
      <w:jc w:val="both"/>
    </w:pPr>
    <w:rPr>
      <w:rFonts w:ascii="Arial" w:hAnsi="Arial" w:cs="Arial"/>
      <w:b/>
      <w:i/>
    </w:rPr>
  </w:style>
  <w:style w:type="paragraph" w:customStyle="1" w:styleId="250">
    <w:name w:val="стиль 25"/>
    <w:basedOn w:val="2"/>
    <w:link w:val="251"/>
    <w:uiPriority w:val="99"/>
    <w:rsid w:val="00203713"/>
    <w:rPr>
      <w:rFonts w:ascii="Arial" w:hAnsi="Arial"/>
      <w:b/>
      <w:i/>
      <w:sz w:val="20"/>
      <w:szCs w:val="20"/>
    </w:rPr>
  </w:style>
  <w:style w:type="character" w:customStyle="1" w:styleId="251">
    <w:name w:val="стиль 25 Знак"/>
    <w:link w:val="250"/>
    <w:uiPriority w:val="99"/>
    <w:locked/>
    <w:rsid w:val="00203713"/>
    <w:rPr>
      <w:rFonts w:ascii="Arial" w:hAnsi="Arial"/>
      <w:b/>
      <w:i/>
      <w:caps/>
      <w:color w:val="000000"/>
      <w:spacing w:val="10"/>
      <w:kern w:val="20"/>
      <w:sz w:val="20"/>
    </w:rPr>
  </w:style>
  <w:style w:type="paragraph" w:customStyle="1" w:styleId="19">
    <w:name w:val="Знак1"/>
    <w:basedOn w:val="a"/>
    <w:uiPriority w:val="99"/>
    <w:rsid w:val="00203713"/>
    <w:pPr>
      <w:tabs>
        <w:tab w:val="num" w:pos="720"/>
      </w:tabs>
      <w:spacing w:after="160" w:line="240" w:lineRule="exact"/>
      <w:ind w:left="720" w:hanging="360"/>
      <w:jc w:val="both"/>
    </w:pPr>
    <w:rPr>
      <w:rFonts w:ascii="Verdana" w:hAnsi="Verdana" w:cs="Arial"/>
      <w:color w:val="auto"/>
      <w:sz w:val="20"/>
      <w:szCs w:val="20"/>
      <w:lang w:val="en-US"/>
    </w:rPr>
  </w:style>
  <w:style w:type="character" w:customStyle="1" w:styleId="apple-converted-space">
    <w:name w:val="apple-converted-space"/>
    <w:rsid w:val="00203713"/>
  </w:style>
  <w:style w:type="character" w:customStyle="1" w:styleId="match">
    <w:name w:val="match"/>
    <w:uiPriority w:val="99"/>
    <w:rsid w:val="00203713"/>
  </w:style>
  <w:style w:type="paragraph" w:customStyle="1" w:styleId="2e">
    <w:name w:val="Знак2"/>
    <w:basedOn w:val="a"/>
    <w:uiPriority w:val="99"/>
    <w:rsid w:val="00203713"/>
    <w:pPr>
      <w:spacing w:after="160" w:line="240" w:lineRule="exact"/>
    </w:pPr>
    <w:rPr>
      <w:rFonts w:ascii="Verdana" w:hAnsi="Verdana" w:cs="Verdana"/>
      <w:color w:val="auto"/>
      <w:sz w:val="20"/>
      <w:szCs w:val="20"/>
      <w:lang w:val="en-US"/>
    </w:rPr>
  </w:style>
  <w:style w:type="paragraph" w:customStyle="1" w:styleId="3d">
    <w:name w:val="Пункт_3"/>
    <w:basedOn w:val="a"/>
    <w:uiPriority w:val="99"/>
    <w:rsid w:val="00203713"/>
    <w:pPr>
      <w:tabs>
        <w:tab w:val="num" w:pos="1134"/>
      </w:tabs>
      <w:ind w:left="1134" w:hanging="1133"/>
      <w:jc w:val="both"/>
    </w:pPr>
    <w:rPr>
      <w:color w:val="auto"/>
      <w:sz w:val="28"/>
      <w:szCs w:val="20"/>
      <w:lang w:eastAsia="ru-RU"/>
    </w:rPr>
  </w:style>
  <w:style w:type="paragraph" w:customStyle="1" w:styleId="49">
    <w:name w:val="Пункт_4"/>
    <w:basedOn w:val="3d"/>
    <w:link w:val="4a"/>
    <w:uiPriority w:val="99"/>
    <w:rsid w:val="00203713"/>
    <w:pPr>
      <w:ind w:hanging="1134"/>
    </w:pPr>
    <w:rPr>
      <w:rFonts w:eastAsia="Calibri"/>
      <w:sz w:val="20"/>
    </w:rPr>
  </w:style>
  <w:style w:type="paragraph" w:customStyle="1" w:styleId="5ABCD">
    <w:name w:val="Пункт_5_ABCD"/>
    <w:basedOn w:val="a"/>
    <w:uiPriority w:val="99"/>
    <w:rsid w:val="00203713"/>
    <w:pPr>
      <w:tabs>
        <w:tab w:val="num" w:pos="1701"/>
      </w:tabs>
      <w:ind w:left="1701" w:hanging="567"/>
      <w:jc w:val="both"/>
    </w:pPr>
    <w:rPr>
      <w:color w:val="auto"/>
      <w:sz w:val="28"/>
      <w:szCs w:val="20"/>
      <w:lang w:eastAsia="ru-RU"/>
    </w:rPr>
  </w:style>
  <w:style w:type="paragraph" w:customStyle="1" w:styleId="2f">
    <w:name w:val="Пункт_2"/>
    <w:basedOn w:val="a"/>
    <w:uiPriority w:val="99"/>
    <w:rsid w:val="00203713"/>
    <w:pPr>
      <w:tabs>
        <w:tab w:val="num" w:pos="1440"/>
      </w:tabs>
      <w:spacing w:line="360" w:lineRule="auto"/>
      <w:ind w:left="1440" w:hanging="360"/>
      <w:jc w:val="both"/>
    </w:pPr>
    <w:rPr>
      <w:color w:val="auto"/>
      <w:sz w:val="28"/>
      <w:szCs w:val="20"/>
      <w:lang w:eastAsia="ru-RU"/>
    </w:rPr>
  </w:style>
  <w:style w:type="paragraph" w:customStyle="1" w:styleId="1a">
    <w:name w:val="Пункт_1"/>
    <w:basedOn w:val="a"/>
    <w:uiPriority w:val="99"/>
    <w:rsid w:val="00203713"/>
    <w:pPr>
      <w:keepNext/>
      <w:tabs>
        <w:tab w:val="num" w:pos="720"/>
      </w:tabs>
      <w:spacing w:before="480" w:after="240"/>
      <w:ind w:left="720" w:hanging="360"/>
      <w:jc w:val="center"/>
      <w:outlineLvl w:val="0"/>
    </w:pPr>
    <w:rPr>
      <w:rFonts w:ascii="Arial" w:hAnsi="Arial"/>
      <w:b/>
      <w:color w:val="auto"/>
      <w:sz w:val="32"/>
      <w:szCs w:val="28"/>
      <w:lang w:eastAsia="ru-RU"/>
    </w:rPr>
  </w:style>
  <w:style w:type="paragraph" w:customStyle="1" w:styleId="2f0">
    <w:name w:val="Пункт_2_заглав"/>
    <w:basedOn w:val="2f"/>
    <w:next w:val="2f"/>
    <w:uiPriority w:val="99"/>
    <w:rsid w:val="00203713"/>
    <w:pPr>
      <w:keepNext/>
      <w:suppressAutoHyphens/>
      <w:spacing w:before="360" w:after="120" w:line="240" w:lineRule="auto"/>
      <w:outlineLvl w:val="1"/>
    </w:pPr>
    <w:rPr>
      <w:b/>
    </w:rPr>
  </w:style>
  <w:style w:type="character" w:customStyle="1" w:styleId="mw-headline">
    <w:name w:val="mw-headline"/>
    <w:uiPriority w:val="99"/>
    <w:rsid w:val="00203713"/>
  </w:style>
  <w:style w:type="paragraph" w:customStyle="1" w:styleId="1b">
    <w:name w:val="Знак1 Знак Знак Знак"/>
    <w:basedOn w:val="a"/>
    <w:uiPriority w:val="99"/>
    <w:rsid w:val="00203713"/>
    <w:pPr>
      <w:spacing w:after="160" w:line="240" w:lineRule="exact"/>
    </w:pPr>
    <w:rPr>
      <w:rFonts w:ascii="Verdana" w:hAnsi="Verdana" w:cs="Verdana"/>
      <w:color w:val="auto"/>
      <w:sz w:val="20"/>
      <w:szCs w:val="20"/>
      <w:lang w:val="en-US"/>
    </w:rPr>
  </w:style>
  <w:style w:type="paragraph" w:customStyle="1" w:styleId="1c">
    <w:name w:val="Без интервала1"/>
    <w:uiPriority w:val="99"/>
    <w:rsid w:val="00203713"/>
    <w:rPr>
      <w:rFonts w:eastAsia="Times New Roman"/>
      <w:lang w:eastAsia="en-US"/>
    </w:rPr>
  </w:style>
  <w:style w:type="paragraph" w:customStyle="1" w:styleId="1d">
    <w:name w:val="Абзац списка1"/>
    <w:basedOn w:val="a"/>
    <w:uiPriority w:val="99"/>
    <w:rsid w:val="00203713"/>
    <w:pPr>
      <w:ind w:left="720"/>
      <w:contextualSpacing/>
    </w:pPr>
    <w:rPr>
      <w:color w:val="auto"/>
      <w:sz w:val="20"/>
      <w:szCs w:val="20"/>
      <w:lang w:eastAsia="ru-RU"/>
    </w:rPr>
  </w:style>
  <w:style w:type="paragraph" w:customStyle="1" w:styleId="1e">
    <w:name w:val="Рецензия1"/>
    <w:hidden/>
    <w:uiPriority w:val="99"/>
    <w:semiHidden/>
    <w:rsid w:val="00203713"/>
    <w:rPr>
      <w:rFonts w:ascii="Times New Roman" w:eastAsia="Times New Roman" w:hAnsi="Times New Roman"/>
      <w:color w:val="000000"/>
      <w:sz w:val="24"/>
      <w:szCs w:val="24"/>
      <w:lang w:eastAsia="en-US"/>
    </w:rPr>
  </w:style>
  <w:style w:type="paragraph" w:customStyle="1" w:styleId="Times12">
    <w:name w:val="Times 12"/>
    <w:basedOn w:val="a"/>
    <w:uiPriority w:val="99"/>
    <w:rsid w:val="00203713"/>
    <w:pPr>
      <w:overflowPunct w:val="0"/>
      <w:autoSpaceDE w:val="0"/>
      <w:autoSpaceDN w:val="0"/>
      <w:adjustRightInd w:val="0"/>
      <w:ind w:firstLine="567"/>
      <w:jc w:val="both"/>
    </w:pPr>
    <w:rPr>
      <w:bCs/>
      <w:color w:val="auto"/>
      <w:szCs w:val="22"/>
      <w:lang w:eastAsia="ru-RU"/>
    </w:rPr>
  </w:style>
  <w:style w:type="paragraph" w:customStyle="1" w:styleId="1f">
    <w:name w:val="Заголовок_1"/>
    <w:basedOn w:val="a"/>
    <w:uiPriority w:val="99"/>
    <w:locked/>
    <w:rsid w:val="00203713"/>
    <w:pPr>
      <w:keepNext/>
      <w:keepLines/>
      <w:tabs>
        <w:tab w:val="num" w:pos="720"/>
      </w:tabs>
      <w:suppressAutoHyphens/>
      <w:spacing w:before="360" w:after="120"/>
      <w:ind w:left="720" w:hanging="720"/>
      <w:jc w:val="center"/>
      <w:outlineLvl w:val="0"/>
    </w:pPr>
    <w:rPr>
      <w:rFonts w:ascii="Arial" w:hAnsi="Arial" w:cs="Arial"/>
      <w:b/>
      <w:bCs/>
      <w:caps/>
      <w:color w:val="auto"/>
      <w:sz w:val="36"/>
      <w:szCs w:val="28"/>
      <w:lang w:eastAsia="ru-RU"/>
    </w:rPr>
  </w:style>
  <w:style w:type="paragraph" w:customStyle="1" w:styleId="59">
    <w:name w:val="Пункт_5"/>
    <w:basedOn w:val="3d"/>
    <w:uiPriority w:val="99"/>
    <w:rsid w:val="00203713"/>
    <w:pPr>
      <w:tabs>
        <w:tab w:val="clear" w:pos="1134"/>
        <w:tab w:val="num" w:pos="1701"/>
      </w:tabs>
      <w:ind w:left="0" w:firstLine="567"/>
    </w:pPr>
    <w:rPr>
      <w:szCs w:val="28"/>
    </w:rPr>
  </w:style>
  <w:style w:type="paragraph" w:styleId="affffffd">
    <w:name w:val="List Paragraph"/>
    <w:basedOn w:val="a"/>
    <w:link w:val="affffffe"/>
    <w:uiPriority w:val="34"/>
    <w:qFormat/>
    <w:rsid w:val="00203713"/>
    <w:pPr>
      <w:ind w:left="720"/>
      <w:contextualSpacing/>
    </w:pPr>
  </w:style>
  <w:style w:type="paragraph" w:customStyle="1" w:styleId="Default">
    <w:name w:val="Default"/>
    <w:rsid w:val="00203713"/>
    <w:pPr>
      <w:autoSpaceDE w:val="0"/>
      <w:autoSpaceDN w:val="0"/>
      <w:adjustRightInd w:val="0"/>
    </w:pPr>
    <w:rPr>
      <w:rFonts w:ascii="Times New Roman" w:eastAsia="Times New Roman" w:hAnsi="Times New Roman"/>
      <w:color w:val="000000"/>
      <w:sz w:val="24"/>
      <w:szCs w:val="24"/>
    </w:rPr>
  </w:style>
  <w:style w:type="paragraph" w:styleId="afffffff">
    <w:name w:val="No Spacing"/>
    <w:link w:val="afffffff0"/>
    <w:uiPriority w:val="1"/>
    <w:qFormat/>
    <w:rsid w:val="00203713"/>
    <w:rPr>
      <w:rFonts w:eastAsia="Times New Roman"/>
      <w:lang w:eastAsia="en-US"/>
    </w:rPr>
  </w:style>
  <w:style w:type="character" w:customStyle="1" w:styleId="afffffff0">
    <w:name w:val="Без интервала Знак"/>
    <w:link w:val="afffffff"/>
    <w:uiPriority w:val="99"/>
    <w:locked/>
    <w:rsid w:val="00203713"/>
    <w:rPr>
      <w:rFonts w:eastAsia="Times New Roman"/>
      <w:sz w:val="22"/>
      <w:lang w:val="ru-RU" w:eastAsia="en-US"/>
    </w:rPr>
  </w:style>
  <w:style w:type="paragraph" w:customStyle="1" w:styleId="afffffff1">
    <w:name w:val="Примечание"/>
    <w:basedOn w:val="a"/>
    <w:uiPriority w:val="99"/>
    <w:rsid w:val="00203713"/>
    <w:pPr>
      <w:numPr>
        <w:ilvl w:val="1"/>
      </w:numPr>
      <w:spacing w:before="240" w:after="240"/>
      <w:ind w:left="1701" w:right="567" w:firstLine="567"/>
      <w:contextualSpacing/>
      <w:jc w:val="both"/>
    </w:pPr>
    <w:rPr>
      <w:color w:val="auto"/>
      <w:spacing w:val="20"/>
      <w:sz w:val="20"/>
      <w:szCs w:val="20"/>
      <w:lang w:eastAsia="ru-RU"/>
    </w:rPr>
  </w:style>
  <w:style w:type="character" w:customStyle="1" w:styleId="4a">
    <w:name w:val="Пункт_4 Знак"/>
    <w:link w:val="49"/>
    <w:uiPriority w:val="99"/>
    <w:locked/>
    <w:rsid w:val="00203713"/>
    <w:rPr>
      <w:rFonts w:ascii="Times New Roman" w:hAnsi="Times New Roman"/>
      <w:sz w:val="20"/>
      <w:lang w:eastAsia="ru-RU"/>
    </w:rPr>
  </w:style>
  <w:style w:type="paragraph" w:styleId="afffffff2">
    <w:name w:val="Revision"/>
    <w:hidden/>
    <w:uiPriority w:val="99"/>
    <w:semiHidden/>
    <w:rsid w:val="00203713"/>
    <w:rPr>
      <w:rFonts w:ascii="Times New Roman" w:eastAsia="Times New Roman" w:hAnsi="Times New Roman"/>
      <w:color w:val="000000"/>
      <w:sz w:val="24"/>
      <w:szCs w:val="24"/>
      <w:lang w:eastAsia="en-US"/>
    </w:rPr>
  </w:style>
  <w:style w:type="character" w:customStyle="1" w:styleId="s10">
    <w:name w:val="s_10"/>
    <w:uiPriority w:val="99"/>
    <w:rsid w:val="00162F5C"/>
  </w:style>
  <w:style w:type="paragraph" w:customStyle="1" w:styleId="s1">
    <w:name w:val="s_1"/>
    <w:basedOn w:val="a"/>
    <w:uiPriority w:val="99"/>
    <w:rsid w:val="00162F5C"/>
    <w:pPr>
      <w:spacing w:before="100" w:beforeAutospacing="1" w:after="100" w:afterAutospacing="1"/>
    </w:pPr>
    <w:rPr>
      <w:color w:val="auto"/>
      <w:lang w:eastAsia="ru-RU"/>
    </w:rPr>
  </w:style>
  <w:style w:type="paragraph" w:customStyle="1" w:styleId="p6">
    <w:name w:val="p6"/>
    <w:basedOn w:val="a"/>
    <w:uiPriority w:val="99"/>
    <w:rsid w:val="00234B0E"/>
    <w:pPr>
      <w:spacing w:before="100" w:beforeAutospacing="1" w:after="100" w:afterAutospacing="1"/>
    </w:pPr>
    <w:rPr>
      <w:color w:val="auto"/>
      <w:lang w:eastAsia="ru-RU"/>
    </w:rPr>
  </w:style>
  <w:style w:type="character" w:customStyle="1" w:styleId="s3">
    <w:name w:val="s3"/>
    <w:uiPriority w:val="99"/>
    <w:rsid w:val="00234B0E"/>
  </w:style>
  <w:style w:type="paragraph" w:customStyle="1" w:styleId="ConsNonformat">
    <w:name w:val="ConsNonformat"/>
    <w:uiPriority w:val="99"/>
    <w:rsid w:val="00141B8D"/>
    <w:pPr>
      <w:widowControl w:val="0"/>
      <w:autoSpaceDE w:val="0"/>
      <w:autoSpaceDN w:val="0"/>
      <w:adjustRightInd w:val="0"/>
    </w:pPr>
    <w:rPr>
      <w:rFonts w:ascii="Courier New" w:eastAsia="Times New Roman" w:hAnsi="Courier New"/>
    </w:rPr>
  </w:style>
  <w:style w:type="character" w:customStyle="1" w:styleId="ConsNormal0">
    <w:name w:val="ConsNormal Знак"/>
    <w:link w:val="ConsNormal"/>
    <w:uiPriority w:val="99"/>
    <w:locked/>
    <w:rsid w:val="00141B8D"/>
    <w:rPr>
      <w:rFonts w:ascii="Consultant" w:hAnsi="Consultant"/>
      <w:sz w:val="22"/>
      <w:lang w:val="ru-RU" w:eastAsia="ru-RU"/>
    </w:rPr>
  </w:style>
  <w:style w:type="character" w:customStyle="1" w:styleId="Subst1">
    <w:name w:val="Subst"/>
    <w:uiPriority w:val="99"/>
    <w:rsid w:val="00141B8D"/>
    <w:rPr>
      <w:b/>
      <w:i/>
    </w:rPr>
  </w:style>
  <w:style w:type="character" w:customStyle="1" w:styleId="doctitle">
    <w:name w:val="doctitle"/>
    <w:basedOn w:val="a2"/>
    <w:rsid w:val="00E36DCE"/>
  </w:style>
  <w:style w:type="character" w:customStyle="1" w:styleId="blk">
    <w:name w:val="blk"/>
    <w:basedOn w:val="a2"/>
    <w:rsid w:val="00E36DCE"/>
  </w:style>
  <w:style w:type="character" w:customStyle="1" w:styleId="affffffe">
    <w:name w:val="Абзац списка Знак"/>
    <w:basedOn w:val="a2"/>
    <w:link w:val="affffffd"/>
    <w:uiPriority w:val="34"/>
    <w:rsid w:val="008362AE"/>
    <w:rPr>
      <w:rFonts w:ascii="Times New Roman" w:eastAsia="Times New Roman" w:hAnsi="Times New Roman"/>
      <w:color w:val="000000"/>
      <w:sz w:val="24"/>
      <w:szCs w:val="24"/>
      <w:lang w:eastAsia="en-US"/>
    </w:rPr>
  </w:style>
  <w:style w:type="paragraph" w:styleId="afffffff3">
    <w:name w:val="TOC Heading"/>
    <w:basedOn w:val="1"/>
    <w:next w:val="a"/>
    <w:uiPriority w:val="39"/>
    <w:unhideWhenUsed/>
    <w:qFormat/>
    <w:rsid w:val="00EC31E5"/>
    <w:pPr>
      <w:pBdr>
        <w:top w:val="none" w:sz="0" w:space="0" w:color="auto"/>
        <w:bottom w:val="none" w:sz="0" w:space="0" w:color="auto"/>
      </w:pBdr>
      <w:spacing w:before="480" w:after="0" w:line="276" w:lineRule="auto"/>
      <w:jc w:val="left"/>
      <w:outlineLvl w:val="9"/>
    </w:pPr>
    <w:rPr>
      <w:rFonts w:asciiTheme="majorHAnsi" w:eastAsiaTheme="majorEastAsia" w:hAnsiTheme="majorHAnsi" w:cstheme="majorBidi"/>
      <w:caps w:val="0"/>
      <w:color w:val="365F91" w:themeColor="accent1" w:themeShade="BF"/>
      <w:spacing w:val="0"/>
      <w:kern w:val="0"/>
      <w:sz w:val="28"/>
      <w:szCs w:val="28"/>
      <w:lang w:eastAsia="en-US"/>
    </w:rPr>
  </w:style>
  <w:style w:type="paragraph" w:customStyle="1" w:styleId="afffffff4">
    <w:name w:val="Номер"/>
    <w:basedOn w:val="a"/>
    <w:rsid w:val="00724644"/>
    <w:pPr>
      <w:jc w:val="center"/>
    </w:pPr>
    <w:rPr>
      <w:color w:val="auto"/>
      <w:sz w:val="28"/>
      <w:szCs w:val="20"/>
      <w:lang w:eastAsia="ru-RU"/>
    </w:rPr>
  </w:style>
  <w:style w:type="paragraph" w:customStyle="1" w:styleId="u">
    <w:name w:val="u"/>
    <w:basedOn w:val="a"/>
    <w:rsid w:val="003C1DFD"/>
    <w:pPr>
      <w:spacing w:before="100" w:beforeAutospacing="1" w:after="100" w:afterAutospacing="1"/>
    </w:pPr>
    <w:rPr>
      <w:color w:val="auto"/>
      <w:lang w:eastAsia="ru-RU"/>
    </w:rPr>
  </w:style>
  <w:style w:type="numbering" w:customStyle="1" w:styleId="1f0">
    <w:name w:val="Нет списка1"/>
    <w:next w:val="a4"/>
    <w:uiPriority w:val="99"/>
    <w:semiHidden/>
    <w:unhideWhenUsed/>
    <w:rsid w:val="007E195C"/>
  </w:style>
  <w:style w:type="table" w:customStyle="1" w:styleId="1f1">
    <w:name w:val="Сетка таблицы1"/>
    <w:basedOn w:val="a3"/>
    <w:next w:val="af6"/>
    <w:uiPriority w:val="59"/>
    <w:rsid w:val="007E19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BC2A4C"/>
  </w:style>
  <w:style w:type="paragraph" w:customStyle="1" w:styleId="consplusnormal0">
    <w:name w:val="consplusnormal"/>
    <w:basedOn w:val="a"/>
    <w:rsid w:val="003D5BE6"/>
    <w:pPr>
      <w:spacing w:before="100" w:beforeAutospacing="1" w:after="100" w:afterAutospacing="1"/>
    </w:pPr>
    <w:rPr>
      <w:color w:val="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0703">
      <w:bodyDiv w:val="1"/>
      <w:marLeft w:val="0"/>
      <w:marRight w:val="0"/>
      <w:marTop w:val="0"/>
      <w:marBottom w:val="0"/>
      <w:divBdr>
        <w:top w:val="none" w:sz="0" w:space="0" w:color="auto"/>
        <w:left w:val="none" w:sz="0" w:space="0" w:color="auto"/>
        <w:bottom w:val="none" w:sz="0" w:space="0" w:color="auto"/>
        <w:right w:val="none" w:sz="0" w:space="0" w:color="auto"/>
      </w:divBdr>
    </w:div>
    <w:div w:id="8336650">
      <w:bodyDiv w:val="1"/>
      <w:marLeft w:val="0"/>
      <w:marRight w:val="0"/>
      <w:marTop w:val="0"/>
      <w:marBottom w:val="0"/>
      <w:divBdr>
        <w:top w:val="none" w:sz="0" w:space="0" w:color="auto"/>
        <w:left w:val="none" w:sz="0" w:space="0" w:color="auto"/>
        <w:bottom w:val="none" w:sz="0" w:space="0" w:color="auto"/>
        <w:right w:val="none" w:sz="0" w:space="0" w:color="auto"/>
      </w:divBdr>
    </w:div>
    <w:div w:id="36703139">
      <w:bodyDiv w:val="1"/>
      <w:marLeft w:val="0"/>
      <w:marRight w:val="0"/>
      <w:marTop w:val="0"/>
      <w:marBottom w:val="0"/>
      <w:divBdr>
        <w:top w:val="none" w:sz="0" w:space="0" w:color="auto"/>
        <w:left w:val="none" w:sz="0" w:space="0" w:color="auto"/>
        <w:bottom w:val="none" w:sz="0" w:space="0" w:color="auto"/>
        <w:right w:val="none" w:sz="0" w:space="0" w:color="auto"/>
      </w:divBdr>
      <w:divsChild>
        <w:div w:id="1119834468">
          <w:marLeft w:val="547"/>
          <w:marRight w:val="0"/>
          <w:marTop w:val="0"/>
          <w:marBottom w:val="0"/>
          <w:divBdr>
            <w:top w:val="none" w:sz="0" w:space="0" w:color="auto"/>
            <w:left w:val="none" w:sz="0" w:space="0" w:color="auto"/>
            <w:bottom w:val="none" w:sz="0" w:space="0" w:color="auto"/>
            <w:right w:val="none" w:sz="0" w:space="0" w:color="auto"/>
          </w:divBdr>
        </w:div>
      </w:divsChild>
    </w:div>
    <w:div w:id="47806277">
      <w:bodyDiv w:val="1"/>
      <w:marLeft w:val="0"/>
      <w:marRight w:val="0"/>
      <w:marTop w:val="0"/>
      <w:marBottom w:val="0"/>
      <w:divBdr>
        <w:top w:val="none" w:sz="0" w:space="0" w:color="auto"/>
        <w:left w:val="none" w:sz="0" w:space="0" w:color="auto"/>
        <w:bottom w:val="none" w:sz="0" w:space="0" w:color="auto"/>
        <w:right w:val="none" w:sz="0" w:space="0" w:color="auto"/>
      </w:divBdr>
    </w:div>
    <w:div w:id="52656872">
      <w:bodyDiv w:val="1"/>
      <w:marLeft w:val="0"/>
      <w:marRight w:val="0"/>
      <w:marTop w:val="0"/>
      <w:marBottom w:val="0"/>
      <w:divBdr>
        <w:top w:val="none" w:sz="0" w:space="0" w:color="auto"/>
        <w:left w:val="none" w:sz="0" w:space="0" w:color="auto"/>
        <w:bottom w:val="none" w:sz="0" w:space="0" w:color="auto"/>
        <w:right w:val="none" w:sz="0" w:space="0" w:color="auto"/>
      </w:divBdr>
    </w:div>
    <w:div w:id="54016084">
      <w:bodyDiv w:val="1"/>
      <w:marLeft w:val="0"/>
      <w:marRight w:val="0"/>
      <w:marTop w:val="0"/>
      <w:marBottom w:val="0"/>
      <w:divBdr>
        <w:top w:val="none" w:sz="0" w:space="0" w:color="auto"/>
        <w:left w:val="none" w:sz="0" w:space="0" w:color="auto"/>
        <w:bottom w:val="none" w:sz="0" w:space="0" w:color="auto"/>
        <w:right w:val="none" w:sz="0" w:space="0" w:color="auto"/>
      </w:divBdr>
    </w:div>
    <w:div w:id="64569782">
      <w:bodyDiv w:val="1"/>
      <w:marLeft w:val="0"/>
      <w:marRight w:val="0"/>
      <w:marTop w:val="0"/>
      <w:marBottom w:val="0"/>
      <w:divBdr>
        <w:top w:val="none" w:sz="0" w:space="0" w:color="auto"/>
        <w:left w:val="none" w:sz="0" w:space="0" w:color="auto"/>
        <w:bottom w:val="none" w:sz="0" w:space="0" w:color="auto"/>
        <w:right w:val="none" w:sz="0" w:space="0" w:color="auto"/>
      </w:divBdr>
    </w:div>
    <w:div w:id="83108316">
      <w:bodyDiv w:val="1"/>
      <w:marLeft w:val="0"/>
      <w:marRight w:val="0"/>
      <w:marTop w:val="0"/>
      <w:marBottom w:val="0"/>
      <w:divBdr>
        <w:top w:val="none" w:sz="0" w:space="0" w:color="auto"/>
        <w:left w:val="none" w:sz="0" w:space="0" w:color="auto"/>
        <w:bottom w:val="none" w:sz="0" w:space="0" w:color="auto"/>
        <w:right w:val="none" w:sz="0" w:space="0" w:color="auto"/>
      </w:divBdr>
    </w:div>
    <w:div w:id="110979675">
      <w:bodyDiv w:val="1"/>
      <w:marLeft w:val="0"/>
      <w:marRight w:val="0"/>
      <w:marTop w:val="0"/>
      <w:marBottom w:val="0"/>
      <w:divBdr>
        <w:top w:val="none" w:sz="0" w:space="0" w:color="auto"/>
        <w:left w:val="none" w:sz="0" w:space="0" w:color="auto"/>
        <w:bottom w:val="none" w:sz="0" w:space="0" w:color="auto"/>
        <w:right w:val="none" w:sz="0" w:space="0" w:color="auto"/>
      </w:divBdr>
    </w:div>
    <w:div w:id="165751469">
      <w:bodyDiv w:val="1"/>
      <w:marLeft w:val="0"/>
      <w:marRight w:val="0"/>
      <w:marTop w:val="0"/>
      <w:marBottom w:val="0"/>
      <w:divBdr>
        <w:top w:val="none" w:sz="0" w:space="0" w:color="auto"/>
        <w:left w:val="none" w:sz="0" w:space="0" w:color="auto"/>
        <w:bottom w:val="none" w:sz="0" w:space="0" w:color="auto"/>
        <w:right w:val="none" w:sz="0" w:space="0" w:color="auto"/>
      </w:divBdr>
    </w:div>
    <w:div w:id="179783137">
      <w:bodyDiv w:val="1"/>
      <w:marLeft w:val="0"/>
      <w:marRight w:val="0"/>
      <w:marTop w:val="0"/>
      <w:marBottom w:val="0"/>
      <w:divBdr>
        <w:top w:val="none" w:sz="0" w:space="0" w:color="auto"/>
        <w:left w:val="none" w:sz="0" w:space="0" w:color="auto"/>
        <w:bottom w:val="none" w:sz="0" w:space="0" w:color="auto"/>
        <w:right w:val="none" w:sz="0" w:space="0" w:color="auto"/>
      </w:divBdr>
    </w:div>
    <w:div w:id="188228219">
      <w:bodyDiv w:val="1"/>
      <w:marLeft w:val="0"/>
      <w:marRight w:val="0"/>
      <w:marTop w:val="0"/>
      <w:marBottom w:val="0"/>
      <w:divBdr>
        <w:top w:val="none" w:sz="0" w:space="0" w:color="auto"/>
        <w:left w:val="none" w:sz="0" w:space="0" w:color="auto"/>
        <w:bottom w:val="none" w:sz="0" w:space="0" w:color="auto"/>
        <w:right w:val="none" w:sz="0" w:space="0" w:color="auto"/>
      </w:divBdr>
    </w:div>
    <w:div w:id="200829641">
      <w:bodyDiv w:val="1"/>
      <w:marLeft w:val="0"/>
      <w:marRight w:val="0"/>
      <w:marTop w:val="0"/>
      <w:marBottom w:val="0"/>
      <w:divBdr>
        <w:top w:val="none" w:sz="0" w:space="0" w:color="auto"/>
        <w:left w:val="none" w:sz="0" w:space="0" w:color="auto"/>
        <w:bottom w:val="none" w:sz="0" w:space="0" w:color="auto"/>
        <w:right w:val="none" w:sz="0" w:space="0" w:color="auto"/>
      </w:divBdr>
    </w:div>
    <w:div w:id="214901974">
      <w:bodyDiv w:val="1"/>
      <w:marLeft w:val="0"/>
      <w:marRight w:val="0"/>
      <w:marTop w:val="0"/>
      <w:marBottom w:val="0"/>
      <w:divBdr>
        <w:top w:val="none" w:sz="0" w:space="0" w:color="auto"/>
        <w:left w:val="none" w:sz="0" w:space="0" w:color="auto"/>
        <w:bottom w:val="none" w:sz="0" w:space="0" w:color="auto"/>
        <w:right w:val="none" w:sz="0" w:space="0" w:color="auto"/>
      </w:divBdr>
    </w:div>
    <w:div w:id="216209481">
      <w:bodyDiv w:val="1"/>
      <w:marLeft w:val="0"/>
      <w:marRight w:val="0"/>
      <w:marTop w:val="0"/>
      <w:marBottom w:val="0"/>
      <w:divBdr>
        <w:top w:val="none" w:sz="0" w:space="0" w:color="auto"/>
        <w:left w:val="none" w:sz="0" w:space="0" w:color="auto"/>
        <w:bottom w:val="none" w:sz="0" w:space="0" w:color="auto"/>
        <w:right w:val="none" w:sz="0" w:space="0" w:color="auto"/>
      </w:divBdr>
    </w:div>
    <w:div w:id="242642899">
      <w:bodyDiv w:val="1"/>
      <w:marLeft w:val="0"/>
      <w:marRight w:val="0"/>
      <w:marTop w:val="0"/>
      <w:marBottom w:val="0"/>
      <w:divBdr>
        <w:top w:val="none" w:sz="0" w:space="0" w:color="auto"/>
        <w:left w:val="none" w:sz="0" w:space="0" w:color="auto"/>
        <w:bottom w:val="none" w:sz="0" w:space="0" w:color="auto"/>
        <w:right w:val="none" w:sz="0" w:space="0" w:color="auto"/>
      </w:divBdr>
    </w:div>
    <w:div w:id="255947672">
      <w:bodyDiv w:val="1"/>
      <w:marLeft w:val="0"/>
      <w:marRight w:val="0"/>
      <w:marTop w:val="0"/>
      <w:marBottom w:val="0"/>
      <w:divBdr>
        <w:top w:val="none" w:sz="0" w:space="0" w:color="auto"/>
        <w:left w:val="none" w:sz="0" w:space="0" w:color="auto"/>
        <w:bottom w:val="none" w:sz="0" w:space="0" w:color="auto"/>
        <w:right w:val="none" w:sz="0" w:space="0" w:color="auto"/>
      </w:divBdr>
    </w:div>
    <w:div w:id="261687128">
      <w:bodyDiv w:val="1"/>
      <w:marLeft w:val="0"/>
      <w:marRight w:val="0"/>
      <w:marTop w:val="0"/>
      <w:marBottom w:val="0"/>
      <w:divBdr>
        <w:top w:val="none" w:sz="0" w:space="0" w:color="auto"/>
        <w:left w:val="none" w:sz="0" w:space="0" w:color="auto"/>
        <w:bottom w:val="none" w:sz="0" w:space="0" w:color="auto"/>
        <w:right w:val="none" w:sz="0" w:space="0" w:color="auto"/>
      </w:divBdr>
    </w:div>
    <w:div w:id="270093027">
      <w:bodyDiv w:val="1"/>
      <w:marLeft w:val="0"/>
      <w:marRight w:val="0"/>
      <w:marTop w:val="0"/>
      <w:marBottom w:val="0"/>
      <w:divBdr>
        <w:top w:val="none" w:sz="0" w:space="0" w:color="auto"/>
        <w:left w:val="none" w:sz="0" w:space="0" w:color="auto"/>
        <w:bottom w:val="none" w:sz="0" w:space="0" w:color="auto"/>
        <w:right w:val="none" w:sz="0" w:space="0" w:color="auto"/>
      </w:divBdr>
      <w:divsChild>
        <w:div w:id="1221090748">
          <w:marLeft w:val="0"/>
          <w:marRight w:val="0"/>
          <w:marTop w:val="150"/>
          <w:marBottom w:val="150"/>
          <w:divBdr>
            <w:top w:val="none" w:sz="0" w:space="0" w:color="auto"/>
            <w:left w:val="none" w:sz="0" w:space="0" w:color="auto"/>
            <w:bottom w:val="none" w:sz="0" w:space="0" w:color="auto"/>
            <w:right w:val="none" w:sz="0" w:space="0" w:color="auto"/>
          </w:divBdr>
          <w:divsChild>
            <w:div w:id="1930697642">
              <w:marLeft w:val="0"/>
              <w:marRight w:val="0"/>
              <w:marTop w:val="0"/>
              <w:marBottom w:val="0"/>
              <w:divBdr>
                <w:top w:val="none" w:sz="0" w:space="0" w:color="auto"/>
                <w:left w:val="none" w:sz="0" w:space="0" w:color="auto"/>
                <w:bottom w:val="none" w:sz="0" w:space="0" w:color="auto"/>
                <w:right w:val="none" w:sz="0" w:space="0" w:color="auto"/>
              </w:divBdr>
              <w:divsChild>
                <w:div w:id="111856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48289">
      <w:bodyDiv w:val="1"/>
      <w:marLeft w:val="0"/>
      <w:marRight w:val="0"/>
      <w:marTop w:val="0"/>
      <w:marBottom w:val="0"/>
      <w:divBdr>
        <w:top w:val="none" w:sz="0" w:space="0" w:color="auto"/>
        <w:left w:val="none" w:sz="0" w:space="0" w:color="auto"/>
        <w:bottom w:val="none" w:sz="0" w:space="0" w:color="auto"/>
        <w:right w:val="none" w:sz="0" w:space="0" w:color="auto"/>
      </w:divBdr>
    </w:div>
    <w:div w:id="313074544">
      <w:bodyDiv w:val="1"/>
      <w:marLeft w:val="0"/>
      <w:marRight w:val="0"/>
      <w:marTop w:val="0"/>
      <w:marBottom w:val="0"/>
      <w:divBdr>
        <w:top w:val="none" w:sz="0" w:space="0" w:color="auto"/>
        <w:left w:val="none" w:sz="0" w:space="0" w:color="auto"/>
        <w:bottom w:val="none" w:sz="0" w:space="0" w:color="auto"/>
        <w:right w:val="none" w:sz="0" w:space="0" w:color="auto"/>
      </w:divBdr>
    </w:div>
    <w:div w:id="353465272">
      <w:bodyDiv w:val="1"/>
      <w:marLeft w:val="0"/>
      <w:marRight w:val="0"/>
      <w:marTop w:val="0"/>
      <w:marBottom w:val="0"/>
      <w:divBdr>
        <w:top w:val="none" w:sz="0" w:space="0" w:color="auto"/>
        <w:left w:val="none" w:sz="0" w:space="0" w:color="auto"/>
        <w:bottom w:val="none" w:sz="0" w:space="0" w:color="auto"/>
        <w:right w:val="none" w:sz="0" w:space="0" w:color="auto"/>
      </w:divBdr>
    </w:div>
    <w:div w:id="409933944">
      <w:bodyDiv w:val="1"/>
      <w:marLeft w:val="0"/>
      <w:marRight w:val="0"/>
      <w:marTop w:val="0"/>
      <w:marBottom w:val="0"/>
      <w:divBdr>
        <w:top w:val="none" w:sz="0" w:space="0" w:color="auto"/>
        <w:left w:val="none" w:sz="0" w:space="0" w:color="auto"/>
        <w:bottom w:val="none" w:sz="0" w:space="0" w:color="auto"/>
        <w:right w:val="none" w:sz="0" w:space="0" w:color="auto"/>
      </w:divBdr>
    </w:div>
    <w:div w:id="427435305">
      <w:bodyDiv w:val="1"/>
      <w:marLeft w:val="0"/>
      <w:marRight w:val="0"/>
      <w:marTop w:val="0"/>
      <w:marBottom w:val="0"/>
      <w:divBdr>
        <w:top w:val="none" w:sz="0" w:space="0" w:color="auto"/>
        <w:left w:val="none" w:sz="0" w:space="0" w:color="auto"/>
        <w:bottom w:val="none" w:sz="0" w:space="0" w:color="auto"/>
        <w:right w:val="none" w:sz="0" w:space="0" w:color="auto"/>
      </w:divBdr>
    </w:div>
    <w:div w:id="481578572">
      <w:bodyDiv w:val="1"/>
      <w:marLeft w:val="0"/>
      <w:marRight w:val="0"/>
      <w:marTop w:val="0"/>
      <w:marBottom w:val="0"/>
      <w:divBdr>
        <w:top w:val="none" w:sz="0" w:space="0" w:color="auto"/>
        <w:left w:val="none" w:sz="0" w:space="0" w:color="auto"/>
        <w:bottom w:val="none" w:sz="0" w:space="0" w:color="auto"/>
        <w:right w:val="none" w:sz="0" w:space="0" w:color="auto"/>
      </w:divBdr>
    </w:div>
    <w:div w:id="485366826">
      <w:bodyDiv w:val="1"/>
      <w:marLeft w:val="0"/>
      <w:marRight w:val="0"/>
      <w:marTop w:val="0"/>
      <w:marBottom w:val="0"/>
      <w:divBdr>
        <w:top w:val="none" w:sz="0" w:space="0" w:color="auto"/>
        <w:left w:val="none" w:sz="0" w:space="0" w:color="auto"/>
        <w:bottom w:val="none" w:sz="0" w:space="0" w:color="auto"/>
        <w:right w:val="none" w:sz="0" w:space="0" w:color="auto"/>
      </w:divBdr>
    </w:div>
    <w:div w:id="486898161">
      <w:bodyDiv w:val="1"/>
      <w:marLeft w:val="0"/>
      <w:marRight w:val="0"/>
      <w:marTop w:val="0"/>
      <w:marBottom w:val="0"/>
      <w:divBdr>
        <w:top w:val="none" w:sz="0" w:space="0" w:color="auto"/>
        <w:left w:val="none" w:sz="0" w:space="0" w:color="auto"/>
        <w:bottom w:val="none" w:sz="0" w:space="0" w:color="auto"/>
        <w:right w:val="none" w:sz="0" w:space="0" w:color="auto"/>
      </w:divBdr>
    </w:div>
    <w:div w:id="491144826">
      <w:bodyDiv w:val="1"/>
      <w:marLeft w:val="0"/>
      <w:marRight w:val="0"/>
      <w:marTop w:val="0"/>
      <w:marBottom w:val="0"/>
      <w:divBdr>
        <w:top w:val="none" w:sz="0" w:space="0" w:color="auto"/>
        <w:left w:val="none" w:sz="0" w:space="0" w:color="auto"/>
        <w:bottom w:val="none" w:sz="0" w:space="0" w:color="auto"/>
        <w:right w:val="none" w:sz="0" w:space="0" w:color="auto"/>
      </w:divBdr>
    </w:div>
    <w:div w:id="500118500">
      <w:bodyDiv w:val="1"/>
      <w:marLeft w:val="0"/>
      <w:marRight w:val="0"/>
      <w:marTop w:val="0"/>
      <w:marBottom w:val="0"/>
      <w:divBdr>
        <w:top w:val="none" w:sz="0" w:space="0" w:color="auto"/>
        <w:left w:val="none" w:sz="0" w:space="0" w:color="auto"/>
        <w:bottom w:val="none" w:sz="0" w:space="0" w:color="auto"/>
        <w:right w:val="none" w:sz="0" w:space="0" w:color="auto"/>
      </w:divBdr>
    </w:div>
    <w:div w:id="514882788">
      <w:bodyDiv w:val="1"/>
      <w:marLeft w:val="0"/>
      <w:marRight w:val="0"/>
      <w:marTop w:val="0"/>
      <w:marBottom w:val="0"/>
      <w:divBdr>
        <w:top w:val="none" w:sz="0" w:space="0" w:color="auto"/>
        <w:left w:val="none" w:sz="0" w:space="0" w:color="auto"/>
        <w:bottom w:val="none" w:sz="0" w:space="0" w:color="auto"/>
        <w:right w:val="none" w:sz="0" w:space="0" w:color="auto"/>
      </w:divBdr>
    </w:div>
    <w:div w:id="524247721">
      <w:bodyDiv w:val="1"/>
      <w:marLeft w:val="0"/>
      <w:marRight w:val="0"/>
      <w:marTop w:val="0"/>
      <w:marBottom w:val="0"/>
      <w:divBdr>
        <w:top w:val="none" w:sz="0" w:space="0" w:color="auto"/>
        <w:left w:val="none" w:sz="0" w:space="0" w:color="auto"/>
        <w:bottom w:val="none" w:sz="0" w:space="0" w:color="auto"/>
        <w:right w:val="none" w:sz="0" w:space="0" w:color="auto"/>
      </w:divBdr>
    </w:div>
    <w:div w:id="525103402">
      <w:bodyDiv w:val="1"/>
      <w:marLeft w:val="0"/>
      <w:marRight w:val="0"/>
      <w:marTop w:val="0"/>
      <w:marBottom w:val="0"/>
      <w:divBdr>
        <w:top w:val="none" w:sz="0" w:space="0" w:color="auto"/>
        <w:left w:val="none" w:sz="0" w:space="0" w:color="auto"/>
        <w:bottom w:val="none" w:sz="0" w:space="0" w:color="auto"/>
        <w:right w:val="none" w:sz="0" w:space="0" w:color="auto"/>
      </w:divBdr>
    </w:div>
    <w:div w:id="533882808">
      <w:bodyDiv w:val="1"/>
      <w:marLeft w:val="0"/>
      <w:marRight w:val="0"/>
      <w:marTop w:val="0"/>
      <w:marBottom w:val="0"/>
      <w:divBdr>
        <w:top w:val="none" w:sz="0" w:space="0" w:color="auto"/>
        <w:left w:val="none" w:sz="0" w:space="0" w:color="auto"/>
        <w:bottom w:val="none" w:sz="0" w:space="0" w:color="auto"/>
        <w:right w:val="none" w:sz="0" w:space="0" w:color="auto"/>
      </w:divBdr>
    </w:div>
    <w:div w:id="545263746">
      <w:bodyDiv w:val="1"/>
      <w:marLeft w:val="0"/>
      <w:marRight w:val="0"/>
      <w:marTop w:val="0"/>
      <w:marBottom w:val="0"/>
      <w:divBdr>
        <w:top w:val="none" w:sz="0" w:space="0" w:color="auto"/>
        <w:left w:val="none" w:sz="0" w:space="0" w:color="auto"/>
        <w:bottom w:val="none" w:sz="0" w:space="0" w:color="auto"/>
        <w:right w:val="none" w:sz="0" w:space="0" w:color="auto"/>
      </w:divBdr>
    </w:div>
    <w:div w:id="553345725">
      <w:bodyDiv w:val="1"/>
      <w:marLeft w:val="0"/>
      <w:marRight w:val="0"/>
      <w:marTop w:val="0"/>
      <w:marBottom w:val="0"/>
      <w:divBdr>
        <w:top w:val="none" w:sz="0" w:space="0" w:color="auto"/>
        <w:left w:val="none" w:sz="0" w:space="0" w:color="auto"/>
        <w:bottom w:val="none" w:sz="0" w:space="0" w:color="auto"/>
        <w:right w:val="none" w:sz="0" w:space="0" w:color="auto"/>
      </w:divBdr>
    </w:div>
    <w:div w:id="574781016">
      <w:bodyDiv w:val="1"/>
      <w:marLeft w:val="0"/>
      <w:marRight w:val="0"/>
      <w:marTop w:val="0"/>
      <w:marBottom w:val="0"/>
      <w:divBdr>
        <w:top w:val="none" w:sz="0" w:space="0" w:color="auto"/>
        <w:left w:val="none" w:sz="0" w:space="0" w:color="auto"/>
        <w:bottom w:val="none" w:sz="0" w:space="0" w:color="auto"/>
        <w:right w:val="none" w:sz="0" w:space="0" w:color="auto"/>
      </w:divBdr>
    </w:div>
    <w:div w:id="579489628">
      <w:bodyDiv w:val="1"/>
      <w:marLeft w:val="0"/>
      <w:marRight w:val="0"/>
      <w:marTop w:val="0"/>
      <w:marBottom w:val="0"/>
      <w:divBdr>
        <w:top w:val="none" w:sz="0" w:space="0" w:color="auto"/>
        <w:left w:val="none" w:sz="0" w:space="0" w:color="auto"/>
        <w:bottom w:val="none" w:sz="0" w:space="0" w:color="auto"/>
        <w:right w:val="none" w:sz="0" w:space="0" w:color="auto"/>
      </w:divBdr>
    </w:div>
    <w:div w:id="591477626">
      <w:bodyDiv w:val="1"/>
      <w:marLeft w:val="0"/>
      <w:marRight w:val="0"/>
      <w:marTop w:val="0"/>
      <w:marBottom w:val="0"/>
      <w:divBdr>
        <w:top w:val="none" w:sz="0" w:space="0" w:color="auto"/>
        <w:left w:val="none" w:sz="0" w:space="0" w:color="auto"/>
        <w:bottom w:val="none" w:sz="0" w:space="0" w:color="auto"/>
        <w:right w:val="none" w:sz="0" w:space="0" w:color="auto"/>
      </w:divBdr>
    </w:div>
    <w:div w:id="596333605">
      <w:bodyDiv w:val="1"/>
      <w:marLeft w:val="0"/>
      <w:marRight w:val="0"/>
      <w:marTop w:val="0"/>
      <w:marBottom w:val="0"/>
      <w:divBdr>
        <w:top w:val="none" w:sz="0" w:space="0" w:color="auto"/>
        <w:left w:val="none" w:sz="0" w:space="0" w:color="auto"/>
        <w:bottom w:val="none" w:sz="0" w:space="0" w:color="auto"/>
        <w:right w:val="none" w:sz="0" w:space="0" w:color="auto"/>
      </w:divBdr>
    </w:div>
    <w:div w:id="603998024">
      <w:bodyDiv w:val="1"/>
      <w:marLeft w:val="0"/>
      <w:marRight w:val="0"/>
      <w:marTop w:val="0"/>
      <w:marBottom w:val="0"/>
      <w:divBdr>
        <w:top w:val="none" w:sz="0" w:space="0" w:color="auto"/>
        <w:left w:val="none" w:sz="0" w:space="0" w:color="auto"/>
        <w:bottom w:val="none" w:sz="0" w:space="0" w:color="auto"/>
        <w:right w:val="none" w:sz="0" w:space="0" w:color="auto"/>
      </w:divBdr>
    </w:div>
    <w:div w:id="604966963">
      <w:bodyDiv w:val="1"/>
      <w:marLeft w:val="0"/>
      <w:marRight w:val="0"/>
      <w:marTop w:val="0"/>
      <w:marBottom w:val="0"/>
      <w:divBdr>
        <w:top w:val="none" w:sz="0" w:space="0" w:color="auto"/>
        <w:left w:val="none" w:sz="0" w:space="0" w:color="auto"/>
        <w:bottom w:val="none" w:sz="0" w:space="0" w:color="auto"/>
        <w:right w:val="none" w:sz="0" w:space="0" w:color="auto"/>
      </w:divBdr>
    </w:div>
    <w:div w:id="618730767">
      <w:bodyDiv w:val="1"/>
      <w:marLeft w:val="0"/>
      <w:marRight w:val="0"/>
      <w:marTop w:val="0"/>
      <w:marBottom w:val="0"/>
      <w:divBdr>
        <w:top w:val="none" w:sz="0" w:space="0" w:color="auto"/>
        <w:left w:val="none" w:sz="0" w:space="0" w:color="auto"/>
        <w:bottom w:val="none" w:sz="0" w:space="0" w:color="auto"/>
        <w:right w:val="none" w:sz="0" w:space="0" w:color="auto"/>
      </w:divBdr>
    </w:div>
    <w:div w:id="620764741">
      <w:bodyDiv w:val="1"/>
      <w:marLeft w:val="0"/>
      <w:marRight w:val="0"/>
      <w:marTop w:val="0"/>
      <w:marBottom w:val="0"/>
      <w:divBdr>
        <w:top w:val="none" w:sz="0" w:space="0" w:color="auto"/>
        <w:left w:val="none" w:sz="0" w:space="0" w:color="auto"/>
        <w:bottom w:val="none" w:sz="0" w:space="0" w:color="auto"/>
        <w:right w:val="none" w:sz="0" w:space="0" w:color="auto"/>
      </w:divBdr>
    </w:div>
    <w:div w:id="638075863">
      <w:bodyDiv w:val="1"/>
      <w:marLeft w:val="0"/>
      <w:marRight w:val="0"/>
      <w:marTop w:val="0"/>
      <w:marBottom w:val="0"/>
      <w:divBdr>
        <w:top w:val="none" w:sz="0" w:space="0" w:color="auto"/>
        <w:left w:val="none" w:sz="0" w:space="0" w:color="auto"/>
        <w:bottom w:val="none" w:sz="0" w:space="0" w:color="auto"/>
        <w:right w:val="none" w:sz="0" w:space="0" w:color="auto"/>
      </w:divBdr>
    </w:div>
    <w:div w:id="639113069">
      <w:bodyDiv w:val="1"/>
      <w:marLeft w:val="0"/>
      <w:marRight w:val="0"/>
      <w:marTop w:val="0"/>
      <w:marBottom w:val="0"/>
      <w:divBdr>
        <w:top w:val="none" w:sz="0" w:space="0" w:color="auto"/>
        <w:left w:val="none" w:sz="0" w:space="0" w:color="auto"/>
        <w:bottom w:val="none" w:sz="0" w:space="0" w:color="auto"/>
        <w:right w:val="none" w:sz="0" w:space="0" w:color="auto"/>
      </w:divBdr>
    </w:div>
    <w:div w:id="653753255">
      <w:bodyDiv w:val="1"/>
      <w:marLeft w:val="0"/>
      <w:marRight w:val="0"/>
      <w:marTop w:val="0"/>
      <w:marBottom w:val="0"/>
      <w:divBdr>
        <w:top w:val="none" w:sz="0" w:space="0" w:color="auto"/>
        <w:left w:val="none" w:sz="0" w:space="0" w:color="auto"/>
        <w:bottom w:val="none" w:sz="0" w:space="0" w:color="auto"/>
        <w:right w:val="none" w:sz="0" w:space="0" w:color="auto"/>
      </w:divBdr>
    </w:div>
    <w:div w:id="662775757">
      <w:bodyDiv w:val="1"/>
      <w:marLeft w:val="0"/>
      <w:marRight w:val="0"/>
      <w:marTop w:val="0"/>
      <w:marBottom w:val="0"/>
      <w:divBdr>
        <w:top w:val="none" w:sz="0" w:space="0" w:color="auto"/>
        <w:left w:val="none" w:sz="0" w:space="0" w:color="auto"/>
        <w:bottom w:val="none" w:sz="0" w:space="0" w:color="auto"/>
        <w:right w:val="none" w:sz="0" w:space="0" w:color="auto"/>
      </w:divBdr>
    </w:div>
    <w:div w:id="663974545">
      <w:bodyDiv w:val="1"/>
      <w:marLeft w:val="0"/>
      <w:marRight w:val="0"/>
      <w:marTop w:val="0"/>
      <w:marBottom w:val="0"/>
      <w:divBdr>
        <w:top w:val="none" w:sz="0" w:space="0" w:color="auto"/>
        <w:left w:val="none" w:sz="0" w:space="0" w:color="auto"/>
        <w:bottom w:val="none" w:sz="0" w:space="0" w:color="auto"/>
        <w:right w:val="none" w:sz="0" w:space="0" w:color="auto"/>
      </w:divBdr>
    </w:div>
    <w:div w:id="709257318">
      <w:bodyDiv w:val="1"/>
      <w:marLeft w:val="0"/>
      <w:marRight w:val="0"/>
      <w:marTop w:val="0"/>
      <w:marBottom w:val="0"/>
      <w:divBdr>
        <w:top w:val="none" w:sz="0" w:space="0" w:color="auto"/>
        <w:left w:val="none" w:sz="0" w:space="0" w:color="auto"/>
        <w:bottom w:val="none" w:sz="0" w:space="0" w:color="auto"/>
        <w:right w:val="none" w:sz="0" w:space="0" w:color="auto"/>
      </w:divBdr>
    </w:div>
    <w:div w:id="711611080">
      <w:bodyDiv w:val="1"/>
      <w:marLeft w:val="0"/>
      <w:marRight w:val="0"/>
      <w:marTop w:val="0"/>
      <w:marBottom w:val="0"/>
      <w:divBdr>
        <w:top w:val="none" w:sz="0" w:space="0" w:color="auto"/>
        <w:left w:val="none" w:sz="0" w:space="0" w:color="auto"/>
        <w:bottom w:val="none" w:sz="0" w:space="0" w:color="auto"/>
        <w:right w:val="none" w:sz="0" w:space="0" w:color="auto"/>
      </w:divBdr>
    </w:div>
    <w:div w:id="711928109">
      <w:bodyDiv w:val="1"/>
      <w:marLeft w:val="0"/>
      <w:marRight w:val="0"/>
      <w:marTop w:val="0"/>
      <w:marBottom w:val="0"/>
      <w:divBdr>
        <w:top w:val="none" w:sz="0" w:space="0" w:color="auto"/>
        <w:left w:val="none" w:sz="0" w:space="0" w:color="auto"/>
        <w:bottom w:val="none" w:sz="0" w:space="0" w:color="auto"/>
        <w:right w:val="none" w:sz="0" w:space="0" w:color="auto"/>
      </w:divBdr>
    </w:div>
    <w:div w:id="724373415">
      <w:bodyDiv w:val="1"/>
      <w:marLeft w:val="0"/>
      <w:marRight w:val="0"/>
      <w:marTop w:val="0"/>
      <w:marBottom w:val="0"/>
      <w:divBdr>
        <w:top w:val="none" w:sz="0" w:space="0" w:color="auto"/>
        <w:left w:val="none" w:sz="0" w:space="0" w:color="auto"/>
        <w:bottom w:val="none" w:sz="0" w:space="0" w:color="auto"/>
        <w:right w:val="none" w:sz="0" w:space="0" w:color="auto"/>
      </w:divBdr>
    </w:div>
    <w:div w:id="743793064">
      <w:bodyDiv w:val="1"/>
      <w:marLeft w:val="0"/>
      <w:marRight w:val="0"/>
      <w:marTop w:val="0"/>
      <w:marBottom w:val="0"/>
      <w:divBdr>
        <w:top w:val="none" w:sz="0" w:space="0" w:color="auto"/>
        <w:left w:val="none" w:sz="0" w:space="0" w:color="auto"/>
        <w:bottom w:val="none" w:sz="0" w:space="0" w:color="auto"/>
        <w:right w:val="none" w:sz="0" w:space="0" w:color="auto"/>
      </w:divBdr>
    </w:div>
    <w:div w:id="744493728">
      <w:bodyDiv w:val="1"/>
      <w:marLeft w:val="0"/>
      <w:marRight w:val="0"/>
      <w:marTop w:val="0"/>
      <w:marBottom w:val="0"/>
      <w:divBdr>
        <w:top w:val="none" w:sz="0" w:space="0" w:color="auto"/>
        <w:left w:val="none" w:sz="0" w:space="0" w:color="auto"/>
        <w:bottom w:val="none" w:sz="0" w:space="0" w:color="auto"/>
        <w:right w:val="none" w:sz="0" w:space="0" w:color="auto"/>
      </w:divBdr>
    </w:div>
    <w:div w:id="765999773">
      <w:bodyDiv w:val="1"/>
      <w:marLeft w:val="0"/>
      <w:marRight w:val="0"/>
      <w:marTop w:val="0"/>
      <w:marBottom w:val="0"/>
      <w:divBdr>
        <w:top w:val="none" w:sz="0" w:space="0" w:color="auto"/>
        <w:left w:val="none" w:sz="0" w:space="0" w:color="auto"/>
        <w:bottom w:val="none" w:sz="0" w:space="0" w:color="auto"/>
        <w:right w:val="none" w:sz="0" w:space="0" w:color="auto"/>
      </w:divBdr>
    </w:div>
    <w:div w:id="774402646">
      <w:bodyDiv w:val="1"/>
      <w:marLeft w:val="0"/>
      <w:marRight w:val="0"/>
      <w:marTop w:val="0"/>
      <w:marBottom w:val="0"/>
      <w:divBdr>
        <w:top w:val="none" w:sz="0" w:space="0" w:color="auto"/>
        <w:left w:val="none" w:sz="0" w:space="0" w:color="auto"/>
        <w:bottom w:val="none" w:sz="0" w:space="0" w:color="auto"/>
        <w:right w:val="none" w:sz="0" w:space="0" w:color="auto"/>
      </w:divBdr>
    </w:div>
    <w:div w:id="792137696">
      <w:bodyDiv w:val="1"/>
      <w:marLeft w:val="0"/>
      <w:marRight w:val="0"/>
      <w:marTop w:val="0"/>
      <w:marBottom w:val="0"/>
      <w:divBdr>
        <w:top w:val="none" w:sz="0" w:space="0" w:color="auto"/>
        <w:left w:val="none" w:sz="0" w:space="0" w:color="auto"/>
        <w:bottom w:val="none" w:sz="0" w:space="0" w:color="auto"/>
        <w:right w:val="none" w:sz="0" w:space="0" w:color="auto"/>
      </w:divBdr>
    </w:div>
    <w:div w:id="797185378">
      <w:bodyDiv w:val="1"/>
      <w:marLeft w:val="0"/>
      <w:marRight w:val="0"/>
      <w:marTop w:val="0"/>
      <w:marBottom w:val="0"/>
      <w:divBdr>
        <w:top w:val="none" w:sz="0" w:space="0" w:color="auto"/>
        <w:left w:val="none" w:sz="0" w:space="0" w:color="auto"/>
        <w:bottom w:val="none" w:sz="0" w:space="0" w:color="auto"/>
        <w:right w:val="none" w:sz="0" w:space="0" w:color="auto"/>
      </w:divBdr>
    </w:div>
    <w:div w:id="802775382">
      <w:bodyDiv w:val="1"/>
      <w:marLeft w:val="0"/>
      <w:marRight w:val="0"/>
      <w:marTop w:val="0"/>
      <w:marBottom w:val="0"/>
      <w:divBdr>
        <w:top w:val="none" w:sz="0" w:space="0" w:color="auto"/>
        <w:left w:val="none" w:sz="0" w:space="0" w:color="auto"/>
        <w:bottom w:val="none" w:sz="0" w:space="0" w:color="auto"/>
        <w:right w:val="none" w:sz="0" w:space="0" w:color="auto"/>
      </w:divBdr>
    </w:div>
    <w:div w:id="813257735">
      <w:bodyDiv w:val="1"/>
      <w:marLeft w:val="0"/>
      <w:marRight w:val="0"/>
      <w:marTop w:val="0"/>
      <w:marBottom w:val="0"/>
      <w:divBdr>
        <w:top w:val="none" w:sz="0" w:space="0" w:color="auto"/>
        <w:left w:val="none" w:sz="0" w:space="0" w:color="auto"/>
        <w:bottom w:val="none" w:sz="0" w:space="0" w:color="auto"/>
        <w:right w:val="none" w:sz="0" w:space="0" w:color="auto"/>
      </w:divBdr>
    </w:div>
    <w:div w:id="815881010">
      <w:marLeft w:val="0"/>
      <w:marRight w:val="0"/>
      <w:marTop w:val="0"/>
      <w:marBottom w:val="0"/>
      <w:divBdr>
        <w:top w:val="none" w:sz="0" w:space="0" w:color="auto"/>
        <w:left w:val="none" w:sz="0" w:space="0" w:color="auto"/>
        <w:bottom w:val="none" w:sz="0" w:space="0" w:color="auto"/>
        <w:right w:val="none" w:sz="0" w:space="0" w:color="auto"/>
      </w:divBdr>
    </w:div>
    <w:div w:id="815881011">
      <w:marLeft w:val="0"/>
      <w:marRight w:val="0"/>
      <w:marTop w:val="0"/>
      <w:marBottom w:val="0"/>
      <w:divBdr>
        <w:top w:val="none" w:sz="0" w:space="0" w:color="auto"/>
        <w:left w:val="none" w:sz="0" w:space="0" w:color="auto"/>
        <w:bottom w:val="none" w:sz="0" w:space="0" w:color="auto"/>
        <w:right w:val="none" w:sz="0" w:space="0" w:color="auto"/>
      </w:divBdr>
    </w:div>
    <w:div w:id="815881012">
      <w:marLeft w:val="0"/>
      <w:marRight w:val="0"/>
      <w:marTop w:val="0"/>
      <w:marBottom w:val="0"/>
      <w:divBdr>
        <w:top w:val="none" w:sz="0" w:space="0" w:color="auto"/>
        <w:left w:val="none" w:sz="0" w:space="0" w:color="auto"/>
        <w:bottom w:val="none" w:sz="0" w:space="0" w:color="auto"/>
        <w:right w:val="none" w:sz="0" w:space="0" w:color="auto"/>
      </w:divBdr>
    </w:div>
    <w:div w:id="815881013">
      <w:marLeft w:val="0"/>
      <w:marRight w:val="0"/>
      <w:marTop w:val="0"/>
      <w:marBottom w:val="0"/>
      <w:divBdr>
        <w:top w:val="none" w:sz="0" w:space="0" w:color="auto"/>
        <w:left w:val="none" w:sz="0" w:space="0" w:color="auto"/>
        <w:bottom w:val="none" w:sz="0" w:space="0" w:color="auto"/>
        <w:right w:val="none" w:sz="0" w:space="0" w:color="auto"/>
      </w:divBdr>
    </w:div>
    <w:div w:id="815881014">
      <w:marLeft w:val="0"/>
      <w:marRight w:val="0"/>
      <w:marTop w:val="0"/>
      <w:marBottom w:val="0"/>
      <w:divBdr>
        <w:top w:val="none" w:sz="0" w:space="0" w:color="auto"/>
        <w:left w:val="none" w:sz="0" w:space="0" w:color="auto"/>
        <w:bottom w:val="none" w:sz="0" w:space="0" w:color="auto"/>
        <w:right w:val="none" w:sz="0" w:space="0" w:color="auto"/>
      </w:divBdr>
    </w:div>
    <w:div w:id="815881015">
      <w:marLeft w:val="0"/>
      <w:marRight w:val="0"/>
      <w:marTop w:val="0"/>
      <w:marBottom w:val="0"/>
      <w:divBdr>
        <w:top w:val="none" w:sz="0" w:space="0" w:color="auto"/>
        <w:left w:val="none" w:sz="0" w:space="0" w:color="auto"/>
        <w:bottom w:val="none" w:sz="0" w:space="0" w:color="auto"/>
        <w:right w:val="none" w:sz="0" w:space="0" w:color="auto"/>
      </w:divBdr>
    </w:div>
    <w:div w:id="815881016">
      <w:marLeft w:val="0"/>
      <w:marRight w:val="0"/>
      <w:marTop w:val="0"/>
      <w:marBottom w:val="0"/>
      <w:divBdr>
        <w:top w:val="none" w:sz="0" w:space="0" w:color="auto"/>
        <w:left w:val="none" w:sz="0" w:space="0" w:color="auto"/>
        <w:bottom w:val="none" w:sz="0" w:space="0" w:color="auto"/>
        <w:right w:val="none" w:sz="0" w:space="0" w:color="auto"/>
      </w:divBdr>
    </w:div>
    <w:div w:id="815881017">
      <w:marLeft w:val="0"/>
      <w:marRight w:val="0"/>
      <w:marTop w:val="0"/>
      <w:marBottom w:val="0"/>
      <w:divBdr>
        <w:top w:val="none" w:sz="0" w:space="0" w:color="auto"/>
        <w:left w:val="none" w:sz="0" w:space="0" w:color="auto"/>
        <w:bottom w:val="none" w:sz="0" w:space="0" w:color="auto"/>
        <w:right w:val="none" w:sz="0" w:space="0" w:color="auto"/>
      </w:divBdr>
    </w:div>
    <w:div w:id="815881018">
      <w:marLeft w:val="0"/>
      <w:marRight w:val="0"/>
      <w:marTop w:val="0"/>
      <w:marBottom w:val="0"/>
      <w:divBdr>
        <w:top w:val="none" w:sz="0" w:space="0" w:color="auto"/>
        <w:left w:val="none" w:sz="0" w:space="0" w:color="auto"/>
        <w:bottom w:val="none" w:sz="0" w:space="0" w:color="auto"/>
        <w:right w:val="none" w:sz="0" w:space="0" w:color="auto"/>
      </w:divBdr>
    </w:div>
    <w:div w:id="815881019">
      <w:marLeft w:val="0"/>
      <w:marRight w:val="0"/>
      <w:marTop w:val="0"/>
      <w:marBottom w:val="0"/>
      <w:divBdr>
        <w:top w:val="none" w:sz="0" w:space="0" w:color="auto"/>
        <w:left w:val="none" w:sz="0" w:space="0" w:color="auto"/>
        <w:bottom w:val="none" w:sz="0" w:space="0" w:color="auto"/>
        <w:right w:val="none" w:sz="0" w:space="0" w:color="auto"/>
      </w:divBdr>
    </w:div>
    <w:div w:id="815881020">
      <w:marLeft w:val="0"/>
      <w:marRight w:val="0"/>
      <w:marTop w:val="0"/>
      <w:marBottom w:val="0"/>
      <w:divBdr>
        <w:top w:val="none" w:sz="0" w:space="0" w:color="auto"/>
        <w:left w:val="none" w:sz="0" w:space="0" w:color="auto"/>
        <w:bottom w:val="none" w:sz="0" w:space="0" w:color="auto"/>
        <w:right w:val="none" w:sz="0" w:space="0" w:color="auto"/>
      </w:divBdr>
    </w:div>
    <w:div w:id="815881021">
      <w:marLeft w:val="0"/>
      <w:marRight w:val="0"/>
      <w:marTop w:val="0"/>
      <w:marBottom w:val="0"/>
      <w:divBdr>
        <w:top w:val="none" w:sz="0" w:space="0" w:color="auto"/>
        <w:left w:val="none" w:sz="0" w:space="0" w:color="auto"/>
        <w:bottom w:val="none" w:sz="0" w:space="0" w:color="auto"/>
        <w:right w:val="none" w:sz="0" w:space="0" w:color="auto"/>
      </w:divBdr>
    </w:div>
    <w:div w:id="815881022">
      <w:marLeft w:val="0"/>
      <w:marRight w:val="0"/>
      <w:marTop w:val="0"/>
      <w:marBottom w:val="0"/>
      <w:divBdr>
        <w:top w:val="none" w:sz="0" w:space="0" w:color="auto"/>
        <w:left w:val="none" w:sz="0" w:space="0" w:color="auto"/>
        <w:bottom w:val="none" w:sz="0" w:space="0" w:color="auto"/>
        <w:right w:val="none" w:sz="0" w:space="0" w:color="auto"/>
      </w:divBdr>
    </w:div>
    <w:div w:id="815881023">
      <w:marLeft w:val="0"/>
      <w:marRight w:val="0"/>
      <w:marTop w:val="0"/>
      <w:marBottom w:val="0"/>
      <w:divBdr>
        <w:top w:val="none" w:sz="0" w:space="0" w:color="auto"/>
        <w:left w:val="none" w:sz="0" w:space="0" w:color="auto"/>
        <w:bottom w:val="none" w:sz="0" w:space="0" w:color="auto"/>
        <w:right w:val="none" w:sz="0" w:space="0" w:color="auto"/>
      </w:divBdr>
    </w:div>
    <w:div w:id="815881024">
      <w:marLeft w:val="0"/>
      <w:marRight w:val="0"/>
      <w:marTop w:val="0"/>
      <w:marBottom w:val="0"/>
      <w:divBdr>
        <w:top w:val="none" w:sz="0" w:space="0" w:color="auto"/>
        <w:left w:val="none" w:sz="0" w:space="0" w:color="auto"/>
        <w:bottom w:val="none" w:sz="0" w:space="0" w:color="auto"/>
        <w:right w:val="none" w:sz="0" w:space="0" w:color="auto"/>
      </w:divBdr>
    </w:div>
    <w:div w:id="815881025">
      <w:marLeft w:val="0"/>
      <w:marRight w:val="0"/>
      <w:marTop w:val="0"/>
      <w:marBottom w:val="0"/>
      <w:divBdr>
        <w:top w:val="none" w:sz="0" w:space="0" w:color="auto"/>
        <w:left w:val="none" w:sz="0" w:space="0" w:color="auto"/>
        <w:bottom w:val="none" w:sz="0" w:space="0" w:color="auto"/>
        <w:right w:val="none" w:sz="0" w:space="0" w:color="auto"/>
      </w:divBdr>
    </w:div>
    <w:div w:id="815881026">
      <w:marLeft w:val="0"/>
      <w:marRight w:val="0"/>
      <w:marTop w:val="0"/>
      <w:marBottom w:val="0"/>
      <w:divBdr>
        <w:top w:val="none" w:sz="0" w:space="0" w:color="auto"/>
        <w:left w:val="none" w:sz="0" w:space="0" w:color="auto"/>
        <w:bottom w:val="none" w:sz="0" w:space="0" w:color="auto"/>
        <w:right w:val="none" w:sz="0" w:space="0" w:color="auto"/>
      </w:divBdr>
    </w:div>
    <w:div w:id="815881027">
      <w:marLeft w:val="0"/>
      <w:marRight w:val="0"/>
      <w:marTop w:val="0"/>
      <w:marBottom w:val="0"/>
      <w:divBdr>
        <w:top w:val="none" w:sz="0" w:space="0" w:color="auto"/>
        <w:left w:val="none" w:sz="0" w:space="0" w:color="auto"/>
        <w:bottom w:val="none" w:sz="0" w:space="0" w:color="auto"/>
        <w:right w:val="none" w:sz="0" w:space="0" w:color="auto"/>
      </w:divBdr>
    </w:div>
    <w:div w:id="815881028">
      <w:marLeft w:val="0"/>
      <w:marRight w:val="0"/>
      <w:marTop w:val="0"/>
      <w:marBottom w:val="0"/>
      <w:divBdr>
        <w:top w:val="none" w:sz="0" w:space="0" w:color="auto"/>
        <w:left w:val="none" w:sz="0" w:space="0" w:color="auto"/>
        <w:bottom w:val="none" w:sz="0" w:space="0" w:color="auto"/>
        <w:right w:val="none" w:sz="0" w:space="0" w:color="auto"/>
      </w:divBdr>
    </w:div>
    <w:div w:id="815881029">
      <w:marLeft w:val="0"/>
      <w:marRight w:val="0"/>
      <w:marTop w:val="0"/>
      <w:marBottom w:val="0"/>
      <w:divBdr>
        <w:top w:val="none" w:sz="0" w:space="0" w:color="auto"/>
        <w:left w:val="none" w:sz="0" w:space="0" w:color="auto"/>
        <w:bottom w:val="none" w:sz="0" w:space="0" w:color="auto"/>
        <w:right w:val="none" w:sz="0" w:space="0" w:color="auto"/>
      </w:divBdr>
    </w:div>
    <w:div w:id="815881030">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
    <w:div w:id="815881032">
      <w:marLeft w:val="0"/>
      <w:marRight w:val="0"/>
      <w:marTop w:val="0"/>
      <w:marBottom w:val="0"/>
      <w:divBdr>
        <w:top w:val="none" w:sz="0" w:space="0" w:color="auto"/>
        <w:left w:val="none" w:sz="0" w:space="0" w:color="auto"/>
        <w:bottom w:val="none" w:sz="0" w:space="0" w:color="auto"/>
        <w:right w:val="none" w:sz="0" w:space="0" w:color="auto"/>
      </w:divBdr>
    </w:div>
    <w:div w:id="823355822">
      <w:bodyDiv w:val="1"/>
      <w:marLeft w:val="0"/>
      <w:marRight w:val="0"/>
      <w:marTop w:val="0"/>
      <w:marBottom w:val="0"/>
      <w:divBdr>
        <w:top w:val="none" w:sz="0" w:space="0" w:color="auto"/>
        <w:left w:val="none" w:sz="0" w:space="0" w:color="auto"/>
        <w:bottom w:val="none" w:sz="0" w:space="0" w:color="auto"/>
        <w:right w:val="none" w:sz="0" w:space="0" w:color="auto"/>
      </w:divBdr>
    </w:div>
    <w:div w:id="838958505">
      <w:bodyDiv w:val="1"/>
      <w:marLeft w:val="0"/>
      <w:marRight w:val="0"/>
      <w:marTop w:val="0"/>
      <w:marBottom w:val="0"/>
      <w:divBdr>
        <w:top w:val="none" w:sz="0" w:space="0" w:color="auto"/>
        <w:left w:val="none" w:sz="0" w:space="0" w:color="auto"/>
        <w:bottom w:val="none" w:sz="0" w:space="0" w:color="auto"/>
        <w:right w:val="none" w:sz="0" w:space="0" w:color="auto"/>
      </w:divBdr>
    </w:div>
    <w:div w:id="848762366">
      <w:bodyDiv w:val="1"/>
      <w:marLeft w:val="0"/>
      <w:marRight w:val="0"/>
      <w:marTop w:val="0"/>
      <w:marBottom w:val="0"/>
      <w:divBdr>
        <w:top w:val="none" w:sz="0" w:space="0" w:color="auto"/>
        <w:left w:val="none" w:sz="0" w:space="0" w:color="auto"/>
        <w:bottom w:val="none" w:sz="0" w:space="0" w:color="auto"/>
        <w:right w:val="none" w:sz="0" w:space="0" w:color="auto"/>
      </w:divBdr>
    </w:div>
    <w:div w:id="855576751">
      <w:bodyDiv w:val="1"/>
      <w:marLeft w:val="0"/>
      <w:marRight w:val="0"/>
      <w:marTop w:val="0"/>
      <w:marBottom w:val="0"/>
      <w:divBdr>
        <w:top w:val="none" w:sz="0" w:space="0" w:color="auto"/>
        <w:left w:val="none" w:sz="0" w:space="0" w:color="auto"/>
        <w:bottom w:val="none" w:sz="0" w:space="0" w:color="auto"/>
        <w:right w:val="none" w:sz="0" w:space="0" w:color="auto"/>
      </w:divBdr>
    </w:div>
    <w:div w:id="860050916">
      <w:bodyDiv w:val="1"/>
      <w:marLeft w:val="0"/>
      <w:marRight w:val="0"/>
      <w:marTop w:val="0"/>
      <w:marBottom w:val="0"/>
      <w:divBdr>
        <w:top w:val="none" w:sz="0" w:space="0" w:color="auto"/>
        <w:left w:val="none" w:sz="0" w:space="0" w:color="auto"/>
        <w:bottom w:val="none" w:sz="0" w:space="0" w:color="auto"/>
        <w:right w:val="none" w:sz="0" w:space="0" w:color="auto"/>
      </w:divBdr>
    </w:div>
    <w:div w:id="862476025">
      <w:bodyDiv w:val="1"/>
      <w:marLeft w:val="0"/>
      <w:marRight w:val="0"/>
      <w:marTop w:val="0"/>
      <w:marBottom w:val="0"/>
      <w:divBdr>
        <w:top w:val="none" w:sz="0" w:space="0" w:color="auto"/>
        <w:left w:val="none" w:sz="0" w:space="0" w:color="auto"/>
        <w:bottom w:val="none" w:sz="0" w:space="0" w:color="auto"/>
        <w:right w:val="none" w:sz="0" w:space="0" w:color="auto"/>
      </w:divBdr>
    </w:div>
    <w:div w:id="879319049">
      <w:bodyDiv w:val="1"/>
      <w:marLeft w:val="0"/>
      <w:marRight w:val="0"/>
      <w:marTop w:val="0"/>
      <w:marBottom w:val="0"/>
      <w:divBdr>
        <w:top w:val="none" w:sz="0" w:space="0" w:color="auto"/>
        <w:left w:val="none" w:sz="0" w:space="0" w:color="auto"/>
        <w:bottom w:val="none" w:sz="0" w:space="0" w:color="auto"/>
        <w:right w:val="none" w:sz="0" w:space="0" w:color="auto"/>
      </w:divBdr>
    </w:div>
    <w:div w:id="892546153">
      <w:bodyDiv w:val="1"/>
      <w:marLeft w:val="0"/>
      <w:marRight w:val="0"/>
      <w:marTop w:val="0"/>
      <w:marBottom w:val="0"/>
      <w:divBdr>
        <w:top w:val="none" w:sz="0" w:space="0" w:color="auto"/>
        <w:left w:val="none" w:sz="0" w:space="0" w:color="auto"/>
        <w:bottom w:val="none" w:sz="0" w:space="0" w:color="auto"/>
        <w:right w:val="none" w:sz="0" w:space="0" w:color="auto"/>
      </w:divBdr>
    </w:div>
    <w:div w:id="911426100">
      <w:bodyDiv w:val="1"/>
      <w:marLeft w:val="0"/>
      <w:marRight w:val="0"/>
      <w:marTop w:val="0"/>
      <w:marBottom w:val="0"/>
      <w:divBdr>
        <w:top w:val="none" w:sz="0" w:space="0" w:color="auto"/>
        <w:left w:val="none" w:sz="0" w:space="0" w:color="auto"/>
        <w:bottom w:val="none" w:sz="0" w:space="0" w:color="auto"/>
        <w:right w:val="none" w:sz="0" w:space="0" w:color="auto"/>
      </w:divBdr>
    </w:div>
    <w:div w:id="919296026">
      <w:bodyDiv w:val="1"/>
      <w:marLeft w:val="0"/>
      <w:marRight w:val="0"/>
      <w:marTop w:val="0"/>
      <w:marBottom w:val="0"/>
      <w:divBdr>
        <w:top w:val="none" w:sz="0" w:space="0" w:color="auto"/>
        <w:left w:val="none" w:sz="0" w:space="0" w:color="auto"/>
        <w:bottom w:val="none" w:sz="0" w:space="0" w:color="auto"/>
        <w:right w:val="none" w:sz="0" w:space="0" w:color="auto"/>
      </w:divBdr>
    </w:div>
    <w:div w:id="976881783">
      <w:bodyDiv w:val="1"/>
      <w:marLeft w:val="0"/>
      <w:marRight w:val="0"/>
      <w:marTop w:val="0"/>
      <w:marBottom w:val="0"/>
      <w:divBdr>
        <w:top w:val="none" w:sz="0" w:space="0" w:color="auto"/>
        <w:left w:val="none" w:sz="0" w:space="0" w:color="auto"/>
        <w:bottom w:val="none" w:sz="0" w:space="0" w:color="auto"/>
        <w:right w:val="none" w:sz="0" w:space="0" w:color="auto"/>
      </w:divBdr>
    </w:div>
    <w:div w:id="991913214">
      <w:bodyDiv w:val="1"/>
      <w:marLeft w:val="0"/>
      <w:marRight w:val="0"/>
      <w:marTop w:val="0"/>
      <w:marBottom w:val="0"/>
      <w:divBdr>
        <w:top w:val="none" w:sz="0" w:space="0" w:color="auto"/>
        <w:left w:val="none" w:sz="0" w:space="0" w:color="auto"/>
        <w:bottom w:val="none" w:sz="0" w:space="0" w:color="auto"/>
        <w:right w:val="none" w:sz="0" w:space="0" w:color="auto"/>
      </w:divBdr>
    </w:div>
    <w:div w:id="997221582">
      <w:bodyDiv w:val="1"/>
      <w:marLeft w:val="0"/>
      <w:marRight w:val="0"/>
      <w:marTop w:val="0"/>
      <w:marBottom w:val="0"/>
      <w:divBdr>
        <w:top w:val="none" w:sz="0" w:space="0" w:color="auto"/>
        <w:left w:val="none" w:sz="0" w:space="0" w:color="auto"/>
        <w:bottom w:val="none" w:sz="0" w:space="0" w:color="auto"/>
        <w:right w:val="none" w:sz="0" w:space="0" w:color="auto"/>
      </w:divBdr>
    </w:div>
    <w:div w:id="1007639051">
      <w:bodyDiv w:val="1"/>
      <w:marLeft w:val="0"/>
      <w:marRight w:val="0"/>
      <w:marTop w:val="0"/>
      <w:marBottom w:val="0"/>
      <w:divBdr>
        <w:top w:val="none" w:sz="0" w:space="0" w:color="auto"/>
        <w:left w:val="none" w:sz="0" w:space="0" w:color="auto"/>
        <w:bottom w:val="none" w:sz="0" w:space="0" w:color="auto"/>
        <w:right w:val="none" w:sz="0" w:space="0" w:color="auto"/>
      </w:divBdr>
    </w:div>
    <w:div w:id="1026364794">
      <w:bodyDiv w:val="1"/>
      <w:marLeft w:val="0"/>
      <w:marRight w:val="0"/>
      <w:marTop w:val="0"/>
      <w:marBottom w:val="0"/>
      <w:divBdr>
        <w:top w:val="none" w:sz="0" w:space="0" w:color="auto"/>
        <w:left w:val="none" w:sz="0" w:space="0" w:color="auto"/>
        <w:bottom w:val="none" w:sz="0" w:space="0" w:color="auto"/>
        <w:right w:val="none" w:sz="0" w:space="0" w:color="auto"/>
      </w:divBdr>
    </w:div>
    <w:div w:id="1050493290">
      <w:bodyDiv w:val="1"/>
      <w:marLeft w:val="0"/>
      <w:marRight w:val="0"/>
      <w:marTop w:val="0"/>
      <w:marBottom w:val="0"/>
      <w:divBdr>
        <w:top w:val="none" w:sz="0" w:space="0" w:color="auto"/>
        <w:left w:val="none" w:sz="0" w:space="0" w:color="auto"/>
        <w:bottom w:val="none" w:sz="0" w:space="0" w:color="auto"/>
        <w:right w:val="none" w:sz="0" w:space="0" w:color="auto"/>
      </w:divBdr>
    </w:div>
    <w:div w:id="1055932611">
      <w:bodyDiv w:val="1"/>
      <w:marLeft w:val="0"/>
      <w:marRight w:val="0"/>
      <w:marTop w:val="0"/>
      <w:marBottom w:val="0"/>
      <w:divBdr>
        <w:top w:val="none" w:sz="0" w:space="0" w:color="auto"/>
        <w:left w:val="none" w:sz="0" w:space="0" w:color="auto"/>
        <w:bottom w:val="none" w:sz="0" w:space="0" w:color="auto"/>
        <w:right w:val="none" w:sz="0" w:space="0" w:color="auto"/>
      </w:divBdr>
    </w:div>
    <w:div w:id="1067803427">
      <w:bodyDiv w:val="1"/>
      <w:marLeft w:val="0"/>
      <w:marRight w:val="0"/>
      <w:marTop w:val="0"/>
      <w:marBottom w:val="0"/>
      <w:divBdr>
        <w:top w:val="none" w:sz="0" w:space="0" w:color="auto"/>
        <w:left w:val="none" w:sz="0" w:space="0" w:color="auto"/>
        <w:bottom w:val="none" w:sz="0" w:space="0" w:color="auto"/>
        <w:right w:val="none" w:sz="0" w:space="0" w:color="auto"/>
      </w:divBdr>
    </w:div>
    <w:div w:id="1072393086">
      <w:bodyDiv w:val="1"/>
      <w:marLeft w:val="0"/>
      <w:marRight w:val="0"/>
      <w:marTop w:val="0"/>
      <w:marBottom w:val="0"/>
      <w:divBdr>
        <w:top w:val="none" w:sz="0" w:space="0" w:color="auto"/>
        <w:left w:val="none" w:sz="0" w:space="0" w:color="auto"/>
        <w:bottom w:val="none" w:sz="0" w:space="0" w:color="auto"/>
        <w:right w:val="none" w:sz="0" w:space="0" w:color="auto"/>
      </w:divBdr>
    </w:div>
    <w:div w:id="1090929769">
      <w:bodyDiv w:val="1"/>
      <w:marLeft w:val="0"/>
      <w:marRight w:val="0"/>
      <w:marTop w:val="0"/>
      <w:marBottom w:val="0"/>
      <w:divBdr>
        <w:top w:val="none" w:sz="0" w:space="0" w:color="auto"/>
        <w:left w:val="none" w:sz="0" w:space="0" w:color="auto"/>
        <w:bottom w:val="none" w:sz="0" w:space="0" w:color="auto"/>
        <w:right w:val="none" w:sz="0" w:space="0" w:color="auto"/>
      </w:divBdr>
    </w:div>
    <w:div w:id="1120880847">
      <w:bodyDiv w:val="1"/>
      <w:marLeft w:val="0"/>
      <w:marRight w:val="0"/>
      <w:marTop w:val="0"/>
      <w:marBottom w:val="0"/>
      <w:divBdr>
        <w:top w:val="none" w:sz="0" w:space="0" w:color="auto"/>
        <w:left w:val="none" w:sz="0" w:space="0" w:color="auto"/>
        <w:bottom w:val="none" w:sz="0" w:space="0" w:color="auto"/>
        <w:right w:val="none" w:sz="0" w:space="0" w:color="auto"/>
      </w:divBdr>
    </w:div>
    <w:div w:id="1149400854">
      <w:bodyDiv w:val="1"/>
      <w:marLeft w:val="0"/>
      <w:marRight w:val="0"/>
      <w:marTop w:val="0"/>
      <w:marBottom w:val="0"/>
      <w:divBdr>
        <w:top w:val="none" w:sz="0" w:space="0" w:color="auto"/>
        <w:left w:val="none" w:sz="0" w:space="0" w:color="auto"/>
        <w:bottom w:val="none" w:sz="0" w:space="0" w:color="auto"/>
        <w:right w:val="none" w:sz="0" w:space="0" w:color="auto"/>
      </w:divBdr>
    </w:div>
    <w:div w:id="1164321174">
      <w:bodyDiv w:val="1"/>
      <w:marLeft w:val="0"/>
      <w:marRight w:val="0"/>
      <w:marTop w:val="0"/>
      <w:marBottom w:val="0"/>
      <w:divBdr>
        <w:top w:val="none" w:sz="0" w:space="0" w:color="auto"/>
        <w:left w:val="none" w:sz="0" w:space="0" w:color="auto"/>
        <w:bottom w:val="none" w:sz="0" w:space="0" w:color="auto"/>
        <w:right w:val="none" w:sz="0" w:space="0" w:color="auto"/>
      </w:divBdr>
    </w:div>
    <w:div w:id="1179078800">
      <w:bodyDiv w:val="1"/>
      <w:marLeft w:val="0"/>
      <w:marRight w:val="0"/>
      <w:marTop w:val="0"/>
      <w:marBottom w:val="0"/>
      <w:divBdr>
        <w:top w:val="none" w:sz="0" w:space="0" w:color="auto"/>
        <w:left w:val="none" w:sz="0" w:space="0" w:color="auto"/>
        <w:bottom w:val="none" w:sz="0" w:space="0" w:color="auto"/>
        <w:right w:val="none" w:sz="0" w:space="0" w:color="auto"/>
      </w:divBdr>
    </w:div>
    <w:div w:id="1184902086">
      <w:bodyDiv w:val="1"/>
      <w:marLeft w:val="0"/>
      <w:marRight w:val="0"/>
      <w:marTop w:val="0"/>
      <w:marBottom w:val="0"/>
      <w:divBdr>
        <w:top w:val="none" w:sz="0" w:space="0" w:color="auto"/>
        <w:left w:val="none" w:sz="0" w:space="0" w:color="auto"/>
        <w:bottom w:val="none" w:sz="0" w:space="0" w:color="auto"/>
        <w:right w:val="none" w:sz="0" w:space="0" w:color="auto"/>
      </w:divBdr>
    </w:div>
    <w:div w:id="1188716715">
      <w:bodyDiv w:val="1"/>
      <w:marLeft w:val="0"/>
      <w:marRight w:val="0"/>
      <w:marTop w:val="0"/>
      <w:marBottom w:val="0"/>
      <w:divBdr>
        <w:top w:val="none" w:sz="0" w:space="0" w:color="auto"/>
        <w:left w:val="none" w:sz="0" w:space="0" w:color="auto"/>
        <w:bottom w:val="none" w:sz="0" w:space="0" w:color="auto"/>
        <w:right w:val="none" w:sz="0" w:space="0" w:color="auto"/>
      </w:divBdr>
    </w:div>
    <w:div w:id="1215120430">
      <w:bodyDiv w:val="1"/>
      <w:marLeft w:val="0"/>
      <w:marRight w:val="0"/>
      <w:marTop w:val="0"/>
      <w:marBottom w:val="0"/>
      <w:divBdr>
        <w:top w:val="none" w:sz="0" w:space="0" w:color="auto"/>
        <w:left w:val="none" w:sz="0" w:space="0" w:color="auto"/>
        <w:bottom w:val="none" w:sz="0" w:space="0" w:color="auto"/>
        <w:right w:val="none" w:sz="0" w:space="0" w:color="auto"/>
      </w:divBdr>
    </w:div>
    <w:div w:id="1216816253">
      <w:bodyDiv w:val="1"/>
      <w:marLeft w:val="0"/>
      <w:marRight w:val="0"/>
      <w:marTop w:val="0"/>
      <w:marBottom w:val="0"/>
      <w:divBdr>
        <w:top w:val="none" w:sz="0" w:space="0" w:color="auto"/>
        <w:left w:val="none" w:sz="0" w:space="0" w:color="auto"/>
        <w:bottom w:val="none" w:sz="0" w:space="0" w:color="auto"/>
        <w:right w:val="none" w:sz="0" w:space="0" w:color="auto"/>
      </w:divBdr>
      <w:divsChild>
        <w:div w:id="1479302643">
          <w:marLeft w:val="0"/>
          <w:marRight w:val="0"/>
          <w:marTop w:val="0"/>
          <w:marBottom w:val="0"/>
          <w:divBdr>
            <w:top w:val="none" w:sz="0" w:space="0" w:color="auto"/>
            <w:left w:val="none" w:sz="0" w:space="0" w:color="auto"/>
            <w:bottom w:val="none" w:sz="0" w:space="0" w:color="auto"/>
            <w:right w:val="none" w:sz="0" w:space="0" w:color="auto"/>
          </w:divBdr>
          <w:divsChild>
            <w:div w:id="1535773165">
              <w:marLeft w:val="0"/>
              <w:marRight w:val="0"/>
              <w:marTop w:val="0"/>
              <w:marBottom w:val="0"/>
              <w:divBdr>
                <w:top w:val="single" w:sz="4" w:space="0" w:color="808080"/>
                <w:left w:val="none" w:sz="0" w:space="0" w:color="auto"/>
                <w:bottom w:val="none" w:sz="0" w:space="0" w:color="auto"/>
                <w:right w:val="none" w:sz="0" w:space="0" w:color="auto"/>
              </w:divBdr>
              <w:divsChild>
                <w:div w:id="14369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36874">
      <w:bodyDiv w:val="1"/>
      <w:marLeft w:val="0"/>
      <w:marRight w:val="0"/>
      <w:marTop w:val="0"/>
      <w:marBottom w:val="0"/>
      <w:divBdr>
        <w:top w:val="none" w:sz="0" w:space="0" w:color="auto"/>
        <w:left w:val="none" w:sz="0" w:space="0" w:color="auto"/>
        <w:bottom w:val="none" w:sz="0" w:space="0" w:color="auto"/>
        <w:right w:val="none" w:sz="0" w:space="0" w:color="auto"/>
      </w:divBdr>
    </w:div>
    <w:div w:id="1266111423">
      <w:bodyDiv w:val="1"/>
      <w:marLeft w:val="0"/>
      <w:marRight w:val="0"/>
      <w:marTop w:val="0"/>
      <w:marBottom w:val="0"/>
      <w:divBdr>
        <w:top w:val="none" w:sz="0" w:space="0" w:color="auto"/>
        <w:left w:val="none" w:sz="0" w:space="0" w:color="auto"/>
        <w:bottom w:val="none" w:sz="0" w:space="0" w:color="auto"/>
        <w:right w:val="none" w:sz="0" w:space="0" w:color="auto"/>
      </w:divBdr>
    </w:div>
    <w:div w:id="1302803401">
      <w:bodyDiv w:val="1"/>
      <w:marLeft w:val="0"/>
      <w:marRight w:val="0"/>
      <w:marTop w:val="0"/>
      <w:marBottom w:val="0"/>
      <w:divBdr>
        <w:top w:val="none" w:sz="0" w:space="0" w:color="auto"/>
        <w:left w:val="none" w:sz="0" w:space="0" w:color="auto"/>
        <w:bottom w:val="none" w:sz="0" w:space="0" w:color="auto"/>
        <w:right w:val="none" w:sz="0" w:space="0" w:color="auto"/>
      </w:divBdr>
    </w:div>
    <w:div w:id="1307055114">
      <w:bodyDiv w:val="1"/>
      <w:marLeft w:val="0"/>
      <w:marRight w:val="0"/>
      <w:marTop w:val="0"/>
      <w:marBottom w:val="0"/>
      <w:divBdr>
        <w:top w:val="none" w:sz="0" w:space="0" w:color="auto"/>
        <w:left w:val="none" w:sz="0" w:space="0" w:color="auto"/>
        <w:bottom w:val="none" w:sz="0" w:space="0" w:color="auto"/>
        <w:right w:val="none" w:sz="0" w:space="0" w:color="auto"/>
      </w:divBdr>
    </w:div>
    <w:div w:id="1322856074">
      <w:bodyDiv w:val="1"/>
      <w:marLeft w:val="0"/>
      <w:marRight w:val="0"/>
      <w:marTop w:val="0"/>
      <w:marBottom w:val="0"/>
      <w:divBdr>
        <w:top w:val="none" w:sz="0" w:space="0" w:color="auto"/>
        <w:left w:val="none" w:sz="0" w:space="0" w:color="auto"/>
        <w:bottom w:val="none" w:sz="0" w:space="0" w:color="auto"/>
        <w:right w:val="none" w:sz="0" w:space="0" w:color="auto"/>
      </w:divBdr>
      <w:divsChild>
        <w:div w:id="1444183514">
          <w:marLeft w:val="0"/>
          <w:marRight w:val="0"/>
          <w:marTop w:val="0"/>
          <w:marBottom w:val="0"/>
          <w:divBdr>
            <w:top w:val="none" w:sz="0" w:space="0" w:color="auto"/>
            <w:left w:val="none" w:sz="0" w:space="0" w:color="auto"/>
            <w:bottom w:val="none" w:sz="0" w:space="0" w:color="auto"/>
            <w:right w:val="none" w:sz="0" w:space="0" w:color="auto"/>
          </w:divBdr>
          <w:divsChild>
            <w:div w:id="1535730213">
              <w:marLeft w:val="0"/>
              <w:marRight w:val="0"/>
              <w:marTop w:val="0"/>
              <w:marBottom w:val="0"/>
              <w:divBdr>
                <w:top w:val="single" w:sz="4" w:space="0" w:color="808080"/>
                <w:left w:val="none" w:sz="0" w:space="0" w:color="auto"/>
                <w:bottom w:val="none" w:sz="0" w:space="0" w:color="auto"/>
                <w:right w:val="none" w:sz="0" w:space="0" w:color="auto"/>
              </w:divBdr>
              <w:divsChild>
                <w:div w:id="6391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72378">
      <w:bodyDiv w:val="1"/>
      <w:marLeft w:val="0"/>
      <w:marRight w:val="0"/>
      <w:marTop w:val="0"/>
      <w:marBottom w:val="0"/>
      <w:divBdr>
        <w:top w:val="none" w:sz="0" w:space="0" w:color="auto"/>
        <w:left w:val="none" w:sz="0" w:space="0" w:color="auto"/>
        <w:bottom w:val="none" w:sz="0" w:space="0" w:color="auto"/>
        <w:right w:val="none" w:sz="0" w:space="0" w:color="auto"/>
      </w:divBdr>
    </w:div>
    <w:div w:id="1376004924">
      <w:bodyDiv w:val="1"/>
      <w:marLeft w:val="0"/>
      <w:marRight w:val="0"/>
      <w:marTop w:val="0"/>
      <w:marBottom w:val="0"/>
      <w:divBdr>
        <w:top w:val="none" w:sz="0" w:space="0" w:color="auto"/>
        <w:left w:val="none" w:sz="0" w:space="0" w:color="auto"/>
        <w:bottom w:val="none" w:sz="0" w:space="0" w:color="auto"/>
        <w:right w:val="none" w:sz="0" w:space="0" w:color="auto"/>
      </w:divBdr>
    </w:div>
    <w:div w:id="1403795168">
      <w:bodyDiv w:val="1"/>
      <w:marLeft w:val="0"/>
      <w:marRight w:val="0"/>
      <w:marTop w:val="0"/>
      <w:marBottom w:val="0"/>
      <w:divBdr>
        <w:top w:val="none" w:sz="0" w:space="0" w:color="auto"/>
        <w:left w:val="none" w:sz="0" w:space="0" w:color="auto"/>
        <w:bottom w:val="none" w:sz="0" w:space="0" w:color="auto"/>
        <w:right w:val="none" w:sz="0" w:space="0" w:color="auto"/>
      </w:divBdr>
    </w:div>
    <w:div w:id="1437941453">
      <w:bodyDiv w:val="1"/>
      <w:marLeft w:val="0"/>
      <w:marRight w:val="0"/>
      <w:marTop w:val="0"/>
      <w:marBottom w:val="0"/>
      <w:divBdr>
        <w:top w:val="none" w:sz="0" w:space="0" w:color="auto"/>
        <w:left w:val="none" w:sz="0" w:space="0" w:color="auto"/>
        <w:bottom w:val="none" w:sz="0" w:space="0" w:color="auto"/>
        <w:right w:val="none" w:sz="0" w:space="0" w:color="auto"/>
      </w:divBdr>
    </w:div>
    <w:div w:id="1438066770">
      <w:bodyDiv w:val="1"/>
      <w:marLeft w:val="0"/>
      <w:marRight w:val="0"/>
      <w:marTop w:val="0"/>
      <w:marBottom w:val="0"/>
      <w:divBdr>
        <w:top w:val="none" w:sz="0" w:space="0" w:color="auto"/>
        <w:left w:val="none" w:sz="0" w:space="0" w:color="auto"/>
        <w:bottom w:val="none" w:sz="0" w:space="0" w:color="auto"/>
        <w:right w:val="none" w:sz="0" w:space="0" w:color="auto"/>
      </w:divBdr>
    </w:div>
    <w:div w:id="1441610574">
      <w:bodyDiv w:val="1"/>
      <w:marLeft w:val="0"/>
      <w:marRight w:val="0"/>
      <w:marTop w:val="0"/>
      <w:marBottom w:val="0"/>
      <w:divBdr>
        <w:top w:val="none" w:sz="0" w:space="0" w:color="auto"/>
        <w:left w:val="none" w:sz="0" w:space="0" w:color="auto"/>
        <w:bottom w:val="none" w:sz="0" w:space="0" w:color="auto"/>
        <w:right w:val="none" w:sz="0" w:space="0" w:color="auto"/>
      </w:divBdr>
    </w:div>
    <w:div w:id="1458067152">
      <w:bodyDiv w:val="1"/>
      <w:marLeft w:val="0"/>
      <w:marRight w:val="0"/>
      <w:marTop w:val="0"/>
      <w:marBottom w:val="0"/>
      <w:divBdr>
        <w:top w:val="none" w:sz="0" w:space="0" w:color="auto"/>
        <w:left w:val="none" w:sz="0" w:space="0" w:color="auto"/>
        <w:bottom w:val="none" w:sz="0" w:space="0" w:color="auto"/>
        <w:right w:val="none" w:sz="0" w:space="0" w:color="auto"/>
      </w:divBdr>
    </w:div>
    <w:div w:id="1470248852">
      <w:bodyDiv w:val="1"/>
      <w:marLeft w:val="0"/>
      <w:marRight w:val="0"/>
      <w:marTop w:val="0"/>
      <w:marBottom w:val="0"/>
      <w:divBdr>
        <w:top w:val="none" w:sz="0" w:space="0" w:color="auto"/>
        <w:left w:val="none" w:sz="0" w:space="0" w:color="auto"/>
        <w:bottom w:val="none" w:sz="0" w:space="0" w:color="auto"/>
        <w:right w:val="none" w:sz="0" w:space="0" w:color="auto"/>
      </w:divBdr>
    </w:div>
    <w:div w:id="1471023057">
      <w:bodyDiv w:val="1"/>
      <w:marLeft w:val="0"/>
      <w:marRight w:val="0"/>
      <w:marTop w:val="0"/>
      <w:marBottom w:val="0"/>
      <w:divBdr>
        <w:top w:val="none" w:sz="0" w:space="0" w:color="auto"/>
        <w:left w:val="none" w:sz="0" w:space="0" w:color="auto"/>
        <w:bottom w:val="none" w:sz="0" w:space="0" w:color="auto"/>
        <w:right w:val="none" w:sz="0" w:space="0" w:color="auto"/>
      </w:divBdr>
    </w:div>
    <w:div w:id="1476411099">
      <w:bodyDiv w:val="1"/>
      <w:marLeft w:val="0"/>
      <w:marRight w:val="0"/>
      <w:marTop w:val="0"/>
      <w:marBottom w:val="0"/>
      <w:divBdr>
        <w:top w:val="none" w:sz="0" w:space="0" w:color="auto"/>
        <w:left w:val="none" w:sz="0" w:space="0" w:color="auto"/>
        <w:bottom w:val="none" w:sz="0" w:space="0" w:color="auto"/>
        <w:right w:val="none" w:sz="0" w:space="0" w:color="auto"/>
      </w:divBdr>
    </w:div>
    <w:div w:id="1477836927">
      <w:bodyDiv w:val="1"/>
      <w:marLeft w:val="0"/>
      <w:marRight w:val="0"/>
      <w:marTop w:val="0"/>
      <w:marBottom w:val="0"/>
      <w:divBdr>
        <w:top w:val="none" w:sz="0" w:space="0" w:color="auto"/>
        <w:left w:val="none" w:sz="0" w:space="0" w:color="auto"/>
        <w:bottom w:val="none" w:sz="0" w:space="0" w:color="auto"/>
        <w:right w:val="none" w:sz="0" w:space="0" w:color="auto"/>
      </w:divBdr>
    </w:div>
    <w:div w:id="1506743080">
      <w:bodyDiv w:val="1"/>
      <w:marLeft w:val="0"/>
      <w:marRight w:val="0"/>
      <w:marTop w:val="0"/>
      <w:marBottom w:val="0"/>
      <w:divBdr>
        <w:top w:val="none" w:sz="0" w:space="0" w:color="auto"/>
        <w:left w:val="none" w:sz="0" w:space="0" w:color="auto"/>
        <w:bottom w:val="none" w:sz="0" w:space="0" w:color="auto"/>
        <w:right w:val="none" w:sz="0" w:space="0" w:color="auto"/>
      </w:divBdr>
    </w:div>
    <w:div w:id="1528835131">
      <w:bodyDiv w:val="1"/>
      <w:marLeft w:val="0"/>
      <w:marRight w:val="0"/>
      <w:marTop w:val="0"/>
      <w:marBottom w:val="0"/>
      <w:divBdr>
        <w:top w:val="none" w:sz="0" w:space="0" w:color="auto"/>
        <w:left w:val="none" w:sz="0" w:space="0" w:color="auto"/>
        <w:bottom w:val="none" w:sz="0" w:space="0" w:color="auto"/>
        <w:right w:val="none" w:sz="0" w:space="0" w:color="auto"/>
      </w:divBdr>
    </w:div>
    <w:div w:id="1539855906">
      <w:bodyDiv w:val="1"/>
      <w:marLeft w:val="0"/>
      <w:marRight w:val="0"/>
      <w:marTop w:val="0"/>
      <w:marBottom w:val="0"/>
      <w:divBdr>
        <w:top w:val="none" w:sz="0" w:space="0" w:color="auto"/>
        <w:left w:val="none" w:sz="0" w:space="0" w:color="auto"/>
        <w:bottom w:val="none" w:sz="0" w:space="0" w:color="auto"/>
        <w:right w:val="none" w:sz="0" w:space="0" w:color="auto"/>
      </w:divBdr>
    </w:div>
    <w:div w:id="1547526226">
      <w:bodyDiv w:val="1"/>
      <w:marLeft w:val="0"/>
      <w:marRight w:val="0"/>
      <w:marTop w:val="0"/>
      <w:marBottom w:val="0"/>
      <w:divBdr>
        <w:top w:val="none" w:sz="0" w:space="0" w:color="auto"/>
        <w:left w:val="none" w:sz="0" w:space="0" w:color="auto"/>
        <w:bottom w:val="none" w:sz="0" w:space="0" w:color="auto"/>
        <w:right w:val="none" w:sz="0" w:space="0" w:color="auto"/>
      </w:divBdr>
    </w:div>
    <w:div w:id="1553535465">
      <w:bodyDiv w:val="1"/>
      <w:marLeft w:val="0"/>
      <w:marRight w:val="0"/>
      <w:marTop w:val="0"/>
      <w:marBottom w:val="0"/>
      <w:divBdr>
        <w:top w:val="none" w:sz="0" w:space="0" w:color="auto"/>
        <w:left w:val="none" w:sz="0" w:space="0" w:color="auto"/>
        <w:bottom w:val="none" w:sz="0" w:space="0" w:color="auto"/>
        <w:right w:val="none" w:sz="0" w:space="0" w:color="auto"/>
      </w:divBdr>
    </w:div>
    <w:div w:id="1580554373">
      <w:bodyDiv w:val="1"/>
      <w:marLeft w:val="0"/>
      <w:marRight w:val="0"/>
      <w:marTop w:val="0"/>
      <w:marBottom w:val="0"/>
      <w:divBdr>
        <w:top w:val="none" w:sz="0" w:space="0" w:color="auto"/>
        <w:left w:val="none" w:sz="0" w:space="0" w:color="auto"/>
        <w:bottom w:val="none" w:sz="0" w:space="0" w:color="auto"/>
        <w:right w:val="none" w:sz="0" w:space="0" w:color="auto"/>
      </w:divBdr>
    </w:div>
    <w:div w:id="1586299951">
      <w:bodyDiv w:val="1"/>
      <w:marLeft w:val="0"/>
      <w:marRight w:val="0"/>
      <w:marTop w:val="0"/>
      <w:marBottom w:val="0"/>
      <w:divBdr>
        <w:top w:val="none" w:sz="0" w:space="0" w:color="auto"/>
        <w:left w:val="none" w:sz="0" w:space="0" w:color="auto"/>
        <w:bottom w:val="none" w:sz="0" w:space="0" w:color="auto"/>
        <w:right w:val="none" w:sz="0" w:space="0" w:color="auto"/>
      </w:divBdr>
    </w:div>
    <w:div w:id="1670793074">
      <w:bodyDiv w:val="1"/>
      <w:marLeft w:val="0"/>
      <w:marRight w:val="0"/>
      <w:marTop w:val="0"/>
      <w:marBottom w:val="0"/>
      <w:divBdr>
        <w:top w:val="none" w:sz="0" w:space="0" w:color="auto"/>
        <w:left w:val="none" w:sz="0" w:space="0" w:color="auto"/>
        <w:bottom w:val="none" w:sz="0" w:space="0" w:color="auto"/>
        <w:right w:val="none" w:sz="0" w:space="0" w:color="auto"/>
      </w:divBdr>
    </w:div>
    <w:div w:id="1680499406">
      <w:bodyDiv w:val="1"/>
      <w:marLeft w:val="0"/>
      <w:marRight w:val="0"/>
      <w:marTop w:val="0"/>
      <w:marBottom w:val="0"/>
      <w:divBdr>
        <w:top w:val="none" w:sz="0" w:space="0" w:color="auto"/>
        <w:left w:val="none" w:sz="0" w:space="0" w:color="auto"/>
        <w:bottom w:val="none" w:sz="0" w:space="0" w:color="auto"/>
        <w:right w:val="none" w:sz="0" w:space="0" w:color="auto"/>
      </w:divBdr>
    </w:div>
    <w:div w:id="1697660835">
      <w:bodyDiv w:val="1"/>
      <w:marLeft w:val="0"/>
      <w:marRight w:val="0"/>
      <w:marTop w:val="0"/>
      <w:marBottom w:val="0"/>
      <w:divBdr>
        <w:top w:val="none" w:sz="0" w:space="0" w:color="auto"/>
        <w:left w:val="none" w:sz="0" w:space="0" w:color="auto"/>
        <w:bottom w:val="none" w:sz="0" w:space="0" w:color="auto"/>
        <w:right w:val="none" w:sz="0" w:space="0" w:color="auto"/>
      </w:divBdr>
    </w:div>
    <w:div w:id="1719931561">
      <w:bodyDiv w:val="1"/>
      <w:marLeft w:val="0"/>
      <w:marRight w:val="0"/>
      <w:marTop w:val="0"/>
      <w:marBottom w:val="0"/>
      <w:divBdr>
        <w:top w:val="none" w:sz="0" w:space="0" w:color="auto"/>
        <w:left w:val="none" w:sz="0" w:space="0" w:color="auto"/>
        <w:bottom w:val="none" w:sz="0" w:space="0" w:color="auto"/>
        <w:right w:val="none" w:sz="0" w:space="0" w:color="auto"/>
      </w:divBdr>
    </w:div>
    <w:div w:id="1781298690">
      <w:bodyDiv w:val="1"/>
      <w:marLeft w:val="0"/>
      <w:marRight w:val="0"/>
      <w:marTop w:val="0"/>
      <w:marBottom w:val="0"/>
      <w:divBdr>
        <w:top w:val="none" w:sz="0" w:space="0" w:color="auto"/>
        <w:left w:val="none" w:sz="0" w:space="0" w:color="auto"/>
        <w:bottom w:val="none" w:sz="0" w:space="0" w:color="auto"/>
        <w:right w:val="none" w:sz="0" w:space="0" w:color="auto"/>
      </w:divBdr>
    </w:div>
    <w:div w:id="1826433466">
      <w:bodyDiv w:val="1"/>
      <w:marLeft w:val="0"/>
      <w:marRight w:val="0"/>
      <w:marTop w:val="0"/>
      <w:marBottom w:val="0"/>
      <w:divBdr>
        <w:top w:val="none" w:sz="0" w:space="0" w:color="auto"/>
        <w:left w:val="none" w:sz="0" w:space="0" w:color="auto"/>
        <w:bottom w:val="none" w:sz="0" w:space="0" w:color="auto"/>
        <w:right w:val="none" w:sz="0" w:space="0" w:color="auto"/>
      </w:divBdr>
    </w:div>
    <w:div w:id="1850410091">
      <w:bodyDiv w:val="1"/>
      <w:marLeft w:val="0"/>
      <w:marRight w:val="0"/>
      <w:marTop w:val="0"/>
      <w:marBottom w:val="0"/>
      <w:divBdr>
        <w:top w:val="none" w:sz="0" w:space="0" w:color="auto"/>
        <w:left w:val="none" w:sz="0" w:space="0" w:color="auto"/>
        <w:bottom w:val="none" w:sz="0" w:space="0" w:color="auto"/>
        <w:right w:val="none" w:sz="0" w:space="0" w:color="auto"/>
      </w:divBdr>
    </w:div>
    <w:div w:id="1879511507">
      <w:bodyDiv w:val="1"/>
      <w:marLeft w:val="0"/>
      <w:marRight w:val="0"/>
      <w:marTop w:val="0"/>
      <w:marBottom w:val="0"/>
      <w:divBdr>
        <w:top w:val="none" w:sz="0" w:space="0" w:color="auto"/>
        <w:left w:val="none" w:sz="0" w:space="0" w:color="auto"/>
        <w:bottom w:val="none" w:sz="0" w:space="0" w:color="auto"/>
        <w:right w:val="none" w:sz="0" w:space="0" w:color="auto"/>
      </w:divBdr>
    </w:div>
    <w:div w:id="1882666849">
      <w:bodyDiv w:val="1"/>
      <w:marLeft w:val="0"/>
      <w:marRight w:val="0"/>
      <w:marTop w:val="0"/>
      <w:marBottom w:val="0"/>
      <w:divBdr>
        <w:top w:val="none" w:sz="0" w:space="0" w:color="auto"/>
        <w:left w:val="none" w:sz="0" w:space="0" w:color="auto"/>
        <w:bottom w:val="none" w:sz="0" w:space="0" w:color="auto"/>
        <w:right w:val="none" w:sz="0" w:space="0" w:color="auto"/>
      </w:divBdr>
    </w:div>
    <w:div w:id="1884099992">
      <w:bodyDiv w:val="1"/>
      <w:marLeft w:val="0"/>
      <w:marRight w:val="0"/>
      <w:marTop w:val="0"/>
      <w:marBottom w:val="0"/>
      <w:divBdr>
        <w:top w:val="none" w:sz="0" w:space="0" w:color="auto"/>
        <w:left w:val="none" w:sz="0" w:space="0" w:color="auto"/>
        <w:bottom w:val="none" w:sz="0" w:space="0" w:color="auto"/>
        <w:right w:val="none" w:sz="0" w:space="0" w:color="auto"/>
      </w:divBdr>
    </w:div>
    <w:div w:id="1887906558">
      <w:bodyDiv w:val="1"/>
      <w:marLeft w:val="0"/>
      <w:marRight w:val="0"/>
      <w:marTop w:val="0"/>
      <w:marBottom w:val="0"/>
      <w:divBdr>
        <w:top w:val="none" w:sz="0" w:space="0" w:color="auto"/>
        <w:left w:val="none" w:sz="0" w:space="0" w:color="auto"/>
        <w:bottom w:val="none" w:sz="0" w:space="0" w:color="auto"/>
        <w:right w:val="none" w:sz="0" w:space="0" w:color="auto"/>
      </w:divBdr>
    </w:div>
    <w:div w:id="1889491449">
      <w:bodyDiv w:val="1"/>
      <w:marLeft w:val="0"/>
      <w:marRight w:val="0"/>
      <w:marTop w:val="0"/>
      <w:marBottom w:val="0"/>
      <w:divBdr>
        <w:top w:val="none" w:sz="0" w:space="0" w:color="auto"/>
        <w:left w:val="none" w:sz="0" w:space="0" w:color="auto"/>
        <w:bottom w:val="none" w:sz="0" w:space="0" w:color="auto"/>
        <w:right w:val="none" w:sz="0" w:space="0" w:color="auto"/>
      </w:divBdr>
    </w:div>
    <w:div w:id="1933779678">
      <w:bodyDiv w:val="1"/>
      <w:marLeft w:val="0"/>
      <w:marRight w:val="0"/>
      <w:marTop w:val="0"/>
      <w:marBottom w:val="0"/>
      <w:divBdr>
        <w:top w:val="none" w:sz="0" w:space="0" w:color="auto"/>
        <w:left w:val="none" w:sz="0" w:space="0" w:color="auto"/>
        <w:bottom w:val="none" w:sz="0" w:space="0" w:color="auto"/>
        <w:right w:val="none" w:sz="0" w:space="0" w:color="auto"/>
      </w:divBdr>
    </w:div>
    <w:div w:id="1941836575">
      <w:bodyDiv w:val="1"/>
      <w:marLeft w:val="0"/>
      <w:marRight w:val="0"/>
      <w:marTop w:val="0"/>
      <w:marBottom w:val="0"/>
      <w:divBdr>
        <w:top w:val="none" w:sz="0" w:space="0" w:color="auto"/>
        <w:left w:val="none" w:sz="0" w:space="0" w:color="auto"/>
        <w:bottom w:val="none" w:sz="0" w:space="0" w:color="auto"/>
        <w:right w:val="none" w:sz="0" w:space="0" w:color="auto"/>
      </w:divBdr>
    </w:div>
    <w:div w:id="1958679795">
      <w:bodyDiv w:val="1"/>
      <w:marLeft w:val="0"/>
      <w:marRight w:val="0"/>
      <w:marTop w:val="0"/>
      <w:marBottom w:val="0"/>
      <w:divBdr>
        <w:top w:val="none" w:sz="0" w:space="0" w:color="auto"/>
        <w:left w:val="none" w:sz="0" w:space="0" w:color="auto"/>
        <w:bottom w:val="none" w:sz="0" w:space="0" w:color="auto"/>
        <w:right w:val="none" w:sz="0" w:space="0" w:color="auto"/>
      </w:divBdr>
    </w:div>
    <w:div w:id="1976328439">
      <w:bodyDiv w:val="1"/>
      <w:marLeft w:val="0"/>
      <w:marRight w:val="0"/>
      <w:marTop w:val="0"/>
      <w:marBottom w:val="0"/>
      <w:divBdr>
        <w:top w:val="none" w:sz="0" w:space="0" w:color="auto"/>
        <w:left w:val="none" w:sz="0" w:space="0" w:color="auto"/>
        <w:bottom w:val="none" w:sz="0" w:space="0" w:color="auto"/>
        <w:right w:val="none" w:sz="0" w:space="0" w:color="auto"/>
      </w:divBdr>
    </w:div>
    <w:div w:id="2001545566">
      <w:bodyDiv w:val="1"/>
      <w:marLeft w:val="0"/>
      <w:marRight w:val="0"/>
      <w:marTop w:val="0"/>
      <w:marBottom w:val="0"/>
      <w:divBdr>
        <w:top w:val="none" w:sz="0" w:space="0" w:color="auto"/>
        <w:left w:val="none" w:sz="0" w:space="0" w:color="auto"/>
        <w:bottom w:val="none" w:sz="0" w:space="0" w:color="auto"/>
        <w:right w:val="none" w:sz="0" w:space="0" w:color="auto"/>
      </w:divBdr>
    </w:div>
    <w:div w:id="2013529957">
      <w:bodyDiv w:val="1"/>
      <w:marLeft w:val="0"/>
      <w:marRight w:val="0"/>
      <w:marTop w:val="0"/>
      <w:marBottom w:val="0"/>
      <w:divBdr>
        <w:top w:val="none" w:sz="0" w:space="0" w:color="auto"/>
        <w:left w:val="none" w:sz="0" w:space="0" w:color="auto"/>
        <w:bottom w:val="none" w:sz="0" w:space="0" w:color="auto"/>
        <w:right w:val="none" w:sz="0" w:space="0" w:color="auto"/>
      </w:divBdr>
    </w:div>
    <w:div w:id="2015954155">
      <w:bodyDiv w:val="1"/>
      <w:marLeft w:val="0"/>
      <w:marRight w:val="0"/>
      <w:marTop w:val="0"/>
      <w:marBottom w:val="0"/>
      <w:divBdr>
        <w:top w:val="none" w:sz="0" w:space="0" w:color="auto"/>
        <w:left w:val="none" w:sz="0" w:space="0" w:color="auto"/>
        <w:bottom w:val="none" w:sz="0" w:space="0" w:color="auto"/>
        <w:right w:val="none" w:sz="0" w:space="0" w:color="auto"/>
      </w:divBdr>
    </w:div>
    <w:div w:id="2019961857">
      <w:bodyDiv w:val="1"/>
      <w:marLeft w:val="0"/>
      <w:marRight w:val="0"/>
      <w:marTop w:val="0"/>
      <w:marBottom w:val="0"/>
      <w:divBdr>
        <w:top w:val="none" w:sz="0" w:space="0" w:color="auto"/>
        <w:left w:val="none" w:sz="0" w:space="0" w:color="auto"/>
        <w:bottom w:val="none" w:sz="0" w:space="0" w:color="auto"/>
        <w:right w:val="none" w:sz="0" w:space="0" w:color="auto"/>
      </w:divBdr>
    </w:div>
    <w:div w:id="2024088924">
      <w:bodyDiv w:val="1"/>
      <w:marLeft w:val="0"/>
      <w:marRight w:val="0"/>
      <w:marTop w:val="0"/>
      <w:marBottom w:val="0"/>
      <w:divBdr>
        <w:top w:val="none" w:sz="0" w:space="0" w:color="auto"/>
        <w:left w:val="none" w:sz="0" w:space="0" w:color="auto"/>
        <w:bottom w:val="none" w:sz="0" w:space="0" w:color="auto"/>
        <w:right w:val="none" w:sz="0" w:space="0" w:color="auto"/>
      </w:divBdr>
    </w:div>
    <w:div w:id="2034568819">
      <w:bodyDiv w:val="1"/>
      <w:marLeft w:val="0"/>
      <w:marRight w:val="0"/>
      <w:marTop w:val="0"/>
      <w:marBottom w:val="0"/>
      <w:divBdr>
        <w:top w:val="none" w:sz="0" w:space="0" w:color="auto"/>
        <w:left w:val="none" w:sz="0" w:space="0" w:color="auto"/>
        <w:bottom w:val="none" w:sz="0" w:space="0" w:color="auto"/>
        <w:right w:val="none" w:sz="0" w:space="0" w:color="auto"/>
      </w:divBdr>
    </w:div>
    <w:div w:id="2034645489">
      <w:bodyDiv w:val="1"/>
      <w:marLeft w:val="0"/>
      <w:marRight w:val="0"/>
      <w:marTop w:val="0"/>
      <w:marBottom w:val="0"/>
      <w:divBdr>
        <w:top w:val="none" w:sz="0" w:space="0" w:color="auto"/>
        <w:left w:val="none" w:sz="0" w:space="0" w:color="auto"/>
        <w:bottom w:val="none" w:sz="0" w:space="0" w:color="auto"/>
        <w:right w:val="none" w:sz="0" w:space="0" w:color="auto"/>
      </w:divBdr>
    </w:div>
    <w:div w:id="2059938683">
      <w:bodyDiv w:val="1"/>
      <w:marLeft w:val="0"/>
      <w:marRight w:val="0"/>
      <w:marTop w:val="0"/>
      <w:marBottom w:val="0"/>
      <w:divBdr>
        <w:top w:val="none" w:sz="0" w:space="0" w:color="auto"/>
        <w:left w:val="none" w:sz="0" w:space="0" w:color="auto"/>
        <w:bottom w:val="none" w:sz="0" w:space="0" w:color="auto"/>
        <w:right w:val="none" w:sz="0" w:space="0" w:color="auto"/>
      </w:divBdr>
    </w:div>
    <w:div w:id="2106685116">
      <w:bodyDiv w:val="1"/>
      <w:marLeft w:val="0"/>
      <w:marRight w:val="0"/>
      <w:marTop w:val="0"/>
      <w:marBottom w:val="0"/>
      <w:divBdr>
        <w:top w:val="none" w:sz="0" w:space="0" w:color="auto"/>
        <w:left w:val="none" w:sz="0" w:space="0" w:color="auto"/>
        <w:bottom w:val="none" w:sz="0" w:space="0" w:color="auto"/>
        <w:right w:val="none" w:sz="0" w:space="0" w:color="auto"/>
      </w:divBdr>
    </w:div>
    <w:div w:id="214384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b2b-center.ru" TargetMode="External"/><Relationship Id="rId26" Type="http://schemas.openxmlformats.org/officeDocument/2006/relationships/hyperlink" Target="mailto:cte@chte.ru" TargetMode="Externa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main?base=LAW;n=116688;fld=134"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consultant.ru/document/cons_doc_LAW_312202/fa59dfcdcfd8c5c80928d33fa840280273464c74/" TargetMode="External"/><Relationship Id="rId20" Type="http://schemas.openxmlformats.org/officeDocument/2006/relationships/hyperlink" Target="mailto:info@fsk-ees.r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s://finances-analysis.ru/financial-coefficient/finansovie-koefficienti.ht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header" Target="header8.xml"/></Relationships>
</file>

<file path=word/_rels/header7.xml.rels><?xml version="1.0" encoding="UTF-8" standalone="yes"?>
<Relationships xmlns="http://schemas.openxmlformats.org/package/2006/relationships"><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ru-RU"/>
              <a:t>Структура выручки АО "Читатехэнерго"</a:t>
            </a:r>
            <a:r>
              <a:rPr lang="ru-RU" baseline="0"/>
              <a:t> за 2018 год</a:t>
            </a:r>
          </a:p>
          <a:p>
            <a:pPr>
              <a:defRPr sz="1600" b="1" i="0" u="none" strike="noStrike" kern="1200" cap="all" baseline="0">
                <a:solidFill>
                  <a:schemeClr val="tx1">
                    <a:lumMod val="65000"/>
                    <a:lumOff val="35000"/>
                  </a:schemeClr>
                </a:solidFill>
                <a:latin typeface="+mn-lt"/>
                <a:ea typeface="+mn-ea"/>
                <a:cs typeface="+mn-cs"/>
              </a:defRPr>
            </a:pPr>
            <a:endParaRPr lang="ru-RU"/>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C237-459D-AE56-7043C0C8F129}"/>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C237-459D-AE56-7043C0C8F129}"/>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C237-459D-AE56-7043C0C8F129}"/>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C237-459D-AE56-7043C0C8F129}"/>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C237-459D-AE56-7043C0C8F12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'[Вспомогательные.xlsx]Диаграм. структура выручки'!$A$3:$A$7</c:f>
              <c:strCache>
                <c:ptCount val="5"/>
                <c:pt idx="0">
                  <c:v>Доходы от реализации услуг связи</c:v>
                </c:pt>
                <c:pt idx="1">
                  <c:v>Доходы от реализации услуг РЭО</c:v>
                </c:pt>
                <c:pt idx="2">
                  <c:v>Доходы от сдачи имущества в аренду</c:v>
                </c:pt>
                <c:pt idx="3">
                  <c:v>Доходы от прочей реализации по обычной деятельности</c:v>
                </c:pt>
                <c:pt idx="4">
                  <c:v>Агентское вознаграждение</c:v>
                </c:pt>
              </c:strCache>
            </c:strRef>
          </c:cat>
          <c:val>
            <c:numRef>
              <c:f>'[Вспомогательные.xlsx]Диаграм. структура выручки'!$B$3:$B$7</c:f>
              <c:numCache>
                <c:formatCode>0.0%</c:formatCode>
                <c:ptCount val="5"/>
                <c:pt idx="0">
                  <c:v>0.58142557642447246</c:v>
                </c:pt>
                <c:pt idx="1">
                  <c:v>0.23316936146577646</c:v>
                </c:pt>
                <c:pt idx="2">
                  <c:v>0</c:v>
                </c:pt>
                <c:pt idx="3">
                  <c:v>0.18171512600642381</c:v>
                </c:pt>
                <c:pt idx="4">
                  <c:v>3.6899361033273163E-3</c:v>
                </c:pt>
              </c:numCache>
            </c:numRef>
          </c:val>
          <c:extLst xmlns:c16r2="http://schemas.microsoft.com/office/drawing/2015/06/chart">
            <c:ext xmlns:c16="http://schemas.microsoft.com/office/drawing/2014/chart" uri="{C3380CC4-5D6E-409C-BE32-E72D297353CC}">
              <c16:uniqueId val="{0000000A-C237-459D-AE56-7043C0C8F129}"/>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8"/>
      <c:rotY val="20"/>
      <c:depthPercent val="100"/>
      <c:rAngAx val="1"/>
    </c:view3D>
    <c:floor>
      <c:thickness val="0"/>
      <c:spPr>
        <a:gradFill rotWithShape="0">
          <a:gsLst>
            <a:gs pos="0">
              <a:srgbClr val="F9FCF0">
                <a:gamma/>
                <a:tint val="66667"/>
                <a:invGamma/>
              </a:srgbClr>
            </a:gs>
            <a:gs pos="100000">
              <a:srgbClr val="99CC00"/>
            </a:gs>
          </a:gsLst>
          <a:lin ang="2700000" scaled="1"/>
        </a:gradFill>
        <a:ln w="12700">
          <a:solidFill>
            <a:srgbClr val="99CC00"/>
          </a:solidFill>
          <a:prstDash val="solid"/>
        </a:ln>
      </c:spPr>
    </c:floor>
    <c:sideWall>
      <c:thickness val="0"/>
      <c:spPr>
        <a:gradFill rotWithShape="0">
          <a:gsLst>
            <a:gs pos="0">
              <a:srgbClr val="E4F1BB">
                <a:gamma/>
                <a:tint val="82745"/>
                <a:invGamma/>
              </a:srgbClr>
            </a:gs>
            <a:gs pos="100000">
              <a:srgbClr val="99CC00"/>
            </a:gs>
          </a:gsLst>
          <a:lin ang="2700000" scaled="1"/>
        </a:gradFill>
        <a:ln w="12700">
          <a:solidFill>
            <a:srgbClr val="99CC00"/>
          </a:solidFill>
          <a:prstDash val="solid"/>
        </a:ln>
      </c:spPr>
    </c:sideWall>
    <c:backWall>
      <c:thickness val="0"/>
      <c:spPr>
        <a:gradFill rotWithShape="0">
          <a:gsLst>
            <a:gs pos="0">
              <a:srgbClr val="E4F1BB">
                <a:gamma/>
                <a:tint val="82745"/>
                <a:invGamma/>
              </a:srgbClr>
            </a:gs>
            <a:gs pos="100000">
              <a:srgbClr val="99CC00"/>
            </a:gs>
          </a:gsLst>
          <a:lin ang="2700000" scaled="1"/>
        </a:gradFill>
        <a:ln w="12700">
          <a:solidFill>
            <a:srgbClr val="99CC00"/>
          </a:solidFill>
          <a:prstDash val="solid"/>
        </a:ln>
      </c:spPr>
    </c:backWall>
    <c:plotArea>
      <c:layout>
        <c:manualLayout>
          <c:layoutTarget val="inner"/>
          <c:xMode val="edge"/>
          <c:yMode val="edge"/>
          <c:x val="0.10201782068383244"/>
          <c:y val="4.2237937850361292E-2"/>
          <c:w val="0.8973509933774837"/>
          <c:h val="0.71925537085642088"/>
        </c:manualLayout>
      </c:layout>
      <c:bar3DChart>
        <c:barDir val="col"/>
        <c:grouping val="stacked"/>
        <c:varyColors val="0"/>
        <c:ser>
          <c:idx val="0"/>
          <c:order val="0"/>
          <c:tx>
            <c:strRef>
              <c:f>'[инвестиции всп 4 кв 17.xlsx]к годовому'!$B$32</c:f>
              <c:strCache>
                <c:ptCount val="1"/>
                <c:pt idx="0">
                  <c:v>прибыль прошлых лет</c:v>
                </c:pt>
              </c:strCache>
            </c:strRef>
          </c:tx>
          <c:invertIfNegative val="0"/>
          <c:cat>
            <c:numRef>
              <c:f>'[инвестиции всп 4 кв 17.xlsx]к годовому'!$C$31:$E$31</c:f>
              <c:numCache>
                <c:formatCode>General</c:formatCode>
                <c:ptCount val="3"/>
                <c:pt idx="0">
                  <c:v>2016</c:v>
                </c:pt>
                <c:pt idx="1">
                  <c:v>2017</c:v>
                </c:pt>
                <c:pt idx="2">
                  <c:v>2018</c:v>
                </c:pt>
              </c:numCache>
            </c:numRef>
          </c:cat>
          <c:val>
            <c:numRef>
              <c:f>'[инвестиции всп 4 кв 17.xlsx]к годовому'!$C$32:$E$32</c:f>
              <c:numCache>
                <c:formatCode>#,##0</c:formatCode>
                <c:ptCount val="3"/>
                <c:pt idx="0">
                  <c:v>2096</c:v>
                </c:pt>
                <c:pt idx="1">
                  <c:v>20443</c:v>
                </c:pt>
                <c:pt idx="2">
                  <c:v>11839</c:v>
                </c:pt>
              </c:numCache>
            </c:numRef>
          </c:val>
          <c:extLst xmlns:c16r2="http://schemas.microsoft.com/office/drawing/2015/06/chart">
            <c:ext xmlns:c16="http://schemas.microsoft.com/office/drawing/2014/chart" uri="{C3380CC4-5D6E-409C-BE32-E72D297353CC}">
              <c16:uniqueId val="{00000000-D0F9-4096-861E-54A0286BEDA5}"/>
            </c:ext>
          </c:extLst>
        </c:ser>
        <c:ser>
          <c:idx val="1"/>
          <c:order val="1"/>
          <c:tx>
            <c:strRef>
              <c:f>'[инвестиции всп 4 кв 17.xlsx]к годовому'!$B$33</c:f>
              <c:strCache>
                <c:ptCount val="1"/>
                <c:pt idx="0">
                  <c:v>привлеченные средства</c:v>
                </c:pt>
              </c:strCache>
            </c:strRef>
          </c:tx>
          <c:spPr>
            <a:solidFill>
              <a:srgbClr val="FFC000"/>
            </a:solidFill>
          </c:spPr>
          <c:invertIfNegative val="0"/>
          <c:cat>
            <c:numRef>
              <c:f>'[инвестиции всп 4 кв 17.xlsx]к годовому'!$C$31:$E$31</c:f>
              <c:numCache>
                <c:formatCode>General</c:formatCode>
                <c:ptCount val="3"/>
                <c:pt idx="0">
                  <c:v>2016</c:v>
                </c:pt>
                <c:pt idx="1">
                  <c:v>2017</c:v>
                </c:pt>
                <c:pt idx="2">
                  <c:v>2018</c:v>
                </c:pt>
              </c:numCache>
            </c:numRef>
          </c:cat>
          <c:val>
            <c:numRef>
              <c:f>'[инвестиции всп 4 кв 17.xlsx]к годовому'!$C$33:$E$33</c:f>
              <c:numCache>
                <c:formatCode>#,##0</c:formatCode>
                <c:ptCount val="3"/>
                <c:pt idx="0">
                  <c:v>14107</c:v>
                </c:pt>
                <c:pt idx="1">
                  <c:v>0</c:v>
                </c:pt>
                <c:pt idx="2">
                  <c:v>0</c:v>
                </c:pt>
              </c:numCache>
            </c:numRef>
          </c:val>
          <c:extLst xmlns:c16r2="http://schemas.microsoft.com/office/drawing/2015/06/chart">
            <c:ext xmlns:c16="http://schemas.microsoft.com/office/drawing/2014/chart" uri="{C3380CC4-5D6E-409C-BE32-E72D297353CC}">
              <c16:uniqueId val="{00000001-D0F9-4096-861E-54A0286BEDA5}"/>
            </c:ext>
          </c:extLst>
        </c:ser>
        <c:ser>
          <c:idx val="2"/>
          <c:order val="2"/>
          <c:tx>
            <c:strRef>
              <c:f>'[инвестиции всп 4 кв 17.xlsx]к годовому'!$B$34</c:f>
              <c:strCache>
                <c:ptCount val="1"/>
                <c:pt idx="0">
                  <c:v>прибыль текщего года (оборотные средства на финансирование органиации каналов связи по проектам IRU)</c:v>
                </c:pt>
              </c:strCache>
            </c:strRef>
          </c:tx>
          <c:spPr>
            <a:solidFill>
              <a:schemeClr val="accent2"/>
            </a:solidFill>
          </c:spPr>
          <c:invertIfNegative val="0"/>
          <c:cat>
            <c:numRef>
              <c:f>'[инвестиции всп 4 кв 17.xlsx]к годовому'!$C$31:$E$31</c:f>
              <c:numCache>
                <c:formatCode>General</c:formatCode>
                <c:ptCount val="3"/>
                <c:pt idx="0">
                  <c:v>2016</c:v>
                </c:pt>
                <c:pt idx="1">
                  <c:v>2017</c:v>
                </c:pt>
                <c:pt idx="2">
                  <c:v>2018</c:v>
                </c:pt>
              </c:numCache>
            </c:numRef>
          </c:cat>
          <c:val>
            <c:numRef>
              <c:f>'[инвестиции всп 4 кв 17.xlsx]к годовому'!$C$34:$E$34</c:f>
              <c:numCache>
                <c:formatCode>#,##0</c:formatCode>
                <c:ptCount val="3"/>
                <c:pt idx="0">
                  <c:v>1328</c:v>
                </c:pt>
                <c:pt idx="1">
                  <c:v>83751</c:v>
                </c:pt>
                <c:pt idx="2">
                  <c:v>15579</c:v>
                </c:pt>
              </c:numCache>
            </c:numRef>
          </c:val>
          <c:extLst xmlns:c16r2="http://schemas.microsoft.com/office/drawing/2015/06/chart">
            <c:ext xmlns:c16="http://schemas.microsoft.com/office/drawing/2014/chart" uri="{C3380CC4-5D6E-409C-BE32-E72D297353CC}">
              <c16:uniqueId val="{00000002-D0F9-4096-861E-54A0286BEDA5}"/>
            </c:ext>
          </c:extLst>
        </c:ser>
        <c:ser>
          <c:idx val="3"/>
          <c:order val="3"/>
          <c:tx>
            <c:strRef>
              <c:f>'[инвестиции всп 4 кв 17.xlsx]к годовому'!$B$35</c:f>
              <c:strCache>
                <c:ptCount val="1"/>
                <c:pt idx="0">
                  <c:v>бюджетное финансирование</c:v>
                </c:pt>
              </c:strCache>
            </c:strRef>
          </c:tx>
          <c:invertIfNegative val="0"/>
          <c:cat>
            <c:numRef>
              <c:f>'[инвестиции всп 4 кв 17.xlsx]к годовому'!$C$31:$E$31</c:f>
              <c:numCache>
                <c:formatCode>General</c:formatCode>
                <c:ptCount val="3"/>
                <c:pt idx="0">
                  <c:v>2016</c:v>
                </c:pt>
                <c:pt idx="1">
                  <c:v>2017</c:v>
                </c:pt>
                <c:pt idx="2">
                  <c:v>2018</c:v>
                </c:pt>
              </c:numCache>
            </c:numRef>
          </c:cat>
          <c:val>
            <c:numRef>
              <c:f>'[инвестиции всп 4 кв 17.xlsx]к годовому'!$C$35:$E$35</c:f>
              <c:numCache>
                <c:formatCode>#,##0</c:formatCode>
                <c:ptCount val="3"/>
                <c:pt idx="0">
                  <c:v>0</c:v>
                </c:pt>
                <c:pt idx="1">
                  <c:v>105250</c:v>
                </c:pt>
                <c:pt idx="2">
                  <c:v>0</c:v>
                </c:pt>
              </c:numCache>
            </c:numRef>
          </c:val>
          <c:extLst xmlns:c16r2="http://schemas.microsoft.com/office/drawing/2015/06/chart">
            <c:ext xmlns:c16="http://schemas.microsoft.com/office/drawing/2014/chart" uri="{C3380CC4-5D6E-409C-BE32-E72D297353CC}">
              <c16:uniqueId val="{00000003-D0F9-4096-861E-54A0286BEDA5}"/>
            </c:ext>
          </c:extLst>
        </c:ser>
        <c:ser>
          <c:idx val="4"/>
          <c:order val="4"/>
          <c:tx>
            <c:strRef>
              <c:f>'[инвестиции всп 4 кв 17.xlsx]к годовому'!$B$36</c:f>
              <c:strCache>
                <c:ptCount val="1"/>
                <c:pt idx="0">
                  <c:v>амортизация </c:v>
                </c:pt>
              </c:strCache>
            </c:strRef>
          </c:tx>
          <c:invertIfNegative val="0"/>
          <c:cat>
            <c:numRef>
              <c:f>'[инвестиции всп 4 кв 17.xlsx]к годовому'!$C$31:$E$31</c:f>
              <c:numCache>
                <c:formatCode>General</c:formatCode>
                <c:ptCount val="3"/>
                <c:pt idx="0">
                  <c:v>2016</c:v>
                </c:pt>
                <c:pt idx="1">
                  <c:v>2017</c:v>
                </c:pt>
                <c:pt idx="2">
                  <c:v>2018</c:v>
                </c:pt>
              </c:numCache>
            </c:numRef>
          </c:cat>
          <c:val>
            <c:numRef>
              <c:f>'[инвестиции всп 4 кв 17.xlsx]к годовому'!$C$36:$E$36</c:f>
              <c:numCache>
                <c:formatCode>#,##0</c:formatCode>
                <c:ptCount val="3"/>
                <c:pt idx="0">
                  <c:v>12032</c:v>
                </c:pt>
                <c:pt idx="1">
                  <c:v>15906</c:v>
                </c:pt>
                <c:pt idx="2">
                  <c:v>23031</c:v>
                </c:pt>
              </c:numCache>
            </c:numRef>
          </c:val>
          <c:extLst xmlns:c16r2="http://schemas.microsoft.com/office/drawing/2015/06/chart">
            <c:ext xmlns:c16="http://schemas.microsoft.com/office/drawing/2014/chart" uri="{C3380CC4-5D6E-409C-BE32-E72D297353CC}">
              <c16:uniqueId val="{00000004-D0F9-4096-861E-54A0286BEDA5}"/>
            </c:ext>
          </c:extLst>
        </c:ser>
        <c:dLbls>
          <c:showLegendKey val="0"/>
          <c:showVal val="0"/>
          <c:showCatName val="0"/>
          <c:showSerName val="0"/>
          <c:showPercent val="0"/>
          <c:showBubbleSize val="0"/>
        </c:dLbls>
        <c:gapWidth val="150"/>
        <c:gapDepth val="0"/>
        <c:shape val="box"/>
        <c:axId val="50285568"/>
        <c:axId val="54084160"/>
        <c:axId val="0"/>
      </c:bar3DChart>
      <c:catAx>
        <c:axId val="50285568"/>
        <c:scaling>
          <c:orientation val="minMax"/>
        </c:scaling>
        <c:delete val="0"/>
        <c:axPos val="b"/>
        <c:numFmt formatCode="General" sourceLinked="1"/>
        <c:majorTickMark val="out"/>
        <c:minorTickMark val="none"/>
        <c:tickLblPos val="low"/>
        <c:spPr>
          <a:ln w="3474">
            <a:solidFill>
              <a:srgbClr val="000000"/>
            </a:solidFill>
            <a:prstDash val="solid"/>
          </a:ln>
        </c:spPr>
        <c:txPr>
          <a:bodyPr rot="0" vert="horz"/>
          <a:lstStyle/>
          <a:p>
            <a:pPr>
              <a:defRPr sz="1095" b="0" i="0" u="none" strike="noStrike" baseline="0">
                <a:solidFill>
                  <a:srgbClr val="000000"/>
                </a:solidFill>
                <a:latin typeface="Arial Cyr"/>
                <a:ea typeface="Arial Cyr"/>
                <a:cs typeface="Arial Cyr"/>
              </a:defRPr>
            </a:pPr>
            <a:endParaRPr lang="ru-RU"/>
          </a:p>
        </c:txPr>
        <c:crossAx val="54084160"/>
        <c:crosses val="autoZero"/>
        <c:auto val="1"/>
        <c:lblAlgn val="ctr"/>
        <c:lblOffset val="100"/>
        <c:tickLblSkip val="1"/>
        <c:tickMarkSkip val="1"/>
        <c:noMultiLvlLbl val="0"/>
      </c:catAx>
      <c:valAx>
        <c:axId val="54084160"/>
        <c:scaling>
          <c:orientation val="minMax"/>
        </c:scaling>
        <c:delete val="0"/>
        <c:axPos val="l"/>
        <c:majorGridlines>
          <c:spPr>
            <a:ln w="3474">
              <a:solidFill>
                <a:srgbClr val="000000"/>
              </a:solidFill>
              <a:prstDash val="solid"/>
            </a:ln>
          </c:spPr>
        </c:majorGridlines>
        <c:numFmt formatCode="#,##0" sourceLinked="1"/>
        <c:majorTickMark val="out"/>
        <c:minorTickMark val="none"/>
        <c:tickLblPos val="nextTo"/>
        <c:spPr>
          <a:ln w="3474">
            <a:solidFill>
              <a:srgbClr val="000000"/>
            </a:solidFill>
            <a:prstDash val="solid"/>
          </a:ln>
        </c:spPr>
        <c:txPr>
          <a:bodyPr rot="0" vert="horz"/>
          <a:lstStyle/>
          <a:p>
            <a:pPr>
              <a:defRPr sz="1095" b="0" i="0" u="none" strike="noStrike" baseline="0">
                <a:solidFill>
                  <a:srgbClr val="000000"/>
                </a:solidFill>
                <a:latin typeface="Arial"/>
                <a:ea typeface="Arial"/>
                <a:cs typeface="Arial"/>
              </a:defRPr>
            </a:pPr>
            <a:endParaRPr lang="ru-RU"/>
          </a:p>
        </c:txPr>
        <c:crossAx val="50285568"/>
        <c:crosses val="autoZero"/>
        <c:crossBetween val="between"/>
      </c:valAx>
      <c:spPr>
        <a:noFill/>
        <a:ln w="27257">
          <a:noFill/>
        </a:ln>
      </c:spPr>
    </c:plotArea>
    <c:legend>
      <c:legendPos val="r"/>
      <c:layout>
        <c:manualLayout>
          <c:xMode val="edge"/>
          <c:yMode val="edge"/>
          <c:x val="0"/>
          <c:y val="0.75783561777000097"/>
          <c:w val="0.97539500648422317"/>
          <c:h val="0.24216438222999903"/>
        </c:manualLayout>
      </c:layout>
      <c:overlay val="0"/>
      <c:spPr>
        <a:noFill/>
        <a:ln w="3474">
          <a:solidFill>
            <a:srgbClr val="000000"/>
          </a:solidFill>
          <a:prstDash val="solid"/>
        </a:ln>
      </c:spPr>
      <c:txPr>
        <a:bodyPr/>
        <a:lstStyle/>
        <a:p>
          <a:pPr>
            <a:defRPr sz="1014" b="0" i="0" u="none" strike="noStrike" baseline="0">
              <a:solidFill>
                <a:srgbClr val="000000"/>
              </a:solidFill>
              <a:latin typeface="Arial"/>
              <a:ea typeface="Arial"/>
              <a:cs typeface="Arial"/>
            </a:defRPr>
          </a:pPr>
          <a:endParaRPr lang="ru-RU"/>
        </a:p>
      </c:txPr>
    </c:legend>
    <c:plotVisOnly val="1"/>
    <c:dispBlanksAs val="gap"/>
    <c:showDLblsOverMax val="0"/>
  </c:chart>
  <c:spPr>
    <a:gradFill rotWithShape="0">
      <a:gsLst>
        <a:gs pos="0">
          <a:srgbClr val="F5FAE7">
            <a:gamma/>
            <a:tint val="71373"/>
            <a:invGamma/>
          </a:srgbClr>
        </a:gs>
        <a:gs pos="100000">
          <a:srgbClr val="99CC00"/>
        </a:gs>
      </a:gsLst>
      <a:lin ang="2700000" scaled="1"/>
    </a:gradFill>
    <a:ln w="13891">
      <a:solidFill>
        <a:srgbClr val="99CC00"/>
      </a:solidFill>
      <a:prstDash val="solid"/>
    </a:ln>
  </c:spPr>
  <c:txPr>
    <a:bodyPr/>
    <a:lstStyle/>
    <a:p>
      <a:pPr>
        <a:defRPr sz="1862"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Возрастной состав работников АО "Читатехэнерго"</a:t>
            </a:r>
          </a:p>
        </c:rich>
      </c:tx>
      <c:overlay val="0"/>
      <c:spPr>
        <a:noFill/>
        <a:ln>
          <a:noFill/>
        </a:ln>
        <a:effectLst/>
      </c:spPr>
    </c:title>
    <c:autoTitleDeleted val="0"/>
    <c:view3D>
      <c:rotX val="15"/>
      <c:hPercent val="100"/>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0628120786965148E-2"/>
          <c:y val="0.26251968503937007"/>
          <c:w val="0.91147038828916283"/>
          <c:h val="0.52392966592562618"/>
        </c:manualLayout>
      </c:layout>
      <c:bar3DChart>
        <c:barDir val="col"/>
        <c:grouping val="clustered"/>
        <c:varyColors val="0"/>
        <c:ser>
          <c:idx val="0"/>
          <c:order val="0"/>
          <c:tx>
            <c:strRef>
              <c:f>Sheet1!$A$2</c:f>
              <c:strCache>
                <c:ptCount val="1"/>
                <c:pt idx="0">
                  <c:v>до 30 лет</c:v>
                </c:pt>
              </c:strCache>
            </c:strRef>
          </c:tx>
          <c:spPr>
            <a:solidFill>
              <a:srgbClr val="FFFF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numRef>
              <c:f>Sheet1!$B$1:$E$1</c:f>
              <c:numCache>
                <c:formatCode>General</c:formatCode>
                <c:ptCount val="4"/>
                <c:pt idx="0">
                  <c:v>2016</c:v>
                </c:pt>
                <c:pt idx="1">
                  <c:v>2017</c:v>
                </c:pt>
                <c:pt idx="2">
                  <c:v>2018</c:v>
                </c:pt>
              </c:numCache>
            </c:numRef>
          </c:cat>
          <c:val>
            <c:numRef>
              <c:f>Sheet1!$B$2:$E$2</c:f>
              <c:numCache>
                <c:formatCode>General</c:formatCode>
                <c:ptCount val="4"/>
                <c:pt idx="0">
                  <c:v>6</c:v>
                </c:pt>
                <c:pt idx="1">
                  <c:v>8</c:v>
                </c:pt>
                <c:pt idx="2">
                  <c:v>5</c:v>
                </c:pt>
              </c:numCache>
            </c:numRef>
          </c:val>
          <c:extLst xmlns:c16r2="http://schemas.microsoft.com/office/drawing/2015/06/chart">
            <c:ext xmlns:c16="http://schemas.microsoft.com/office/drawing/2014/chart" uri="{C3380CC4-5D6E-409C-BE32-E72D297353CC}">
              <c16:uniqueId val="{00000000-359D-41B5-9658-81E9286457B5}"/>
            </c:ext>
          </c:extLst>
        </c:ser>
        <c:ser>
          <c:idx val="1"/>
          <c:order val="1"/>
          <c:tx>
            <c:strRef>
              <c:f>Sheet1!$A$3</c:f>
              <c:strCache>
                <c:ptCount val="1"/>
                <c:pt idx="0">
                  <c:v>от 30 до 50 лет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numRef>
              <c:f>Sheet1!$B$1:$E$1</c:f>
              <c:numCache>
                <c:formatCode>General</c:formatCode>
                <c:ptCount val="4"/>
                <c:pt idx="0">
                  <c:v>2016</c:v>
                </c:pt>
                <c:pt idx="1">
                  <c:v>2017</c:v>
                </c:pt>
                <c:pt idx="2">
                  <c:v>2018</c:v>
                </c:pt>
              </c:numCache>
            </c:numRef>
          </c:cat>
          <c:val>
            <c:numRef>
              <c:f>Sheet1!$B$3:$E$3</c:f>
              <c:numCache>
                <c:formatCode>General</c:formatCode>
                <c:ptCount val="4"/>
                <c:pt idx="0">
                  <c:v>53</c:v>
                </c:pt>
                <c:pt idx="1">
                  <c:v>87</c:v>
                </c:pt>
                <c:pt idx="2">
                  <c:v>95</c:v>
                </c:pt>
              </c:numCache>
            </c:numRef>
          </c:val>
          <c:extLst xmlns:c16r2="http://schemas.microsoft.com/office/drawing/2015/06/chart">
            <c:ext xmlns:c16="http://schemas.microsoft.com/office/drawing/2014/chart" uri="{C3380CC4-5D6E-409C-BE32-E72D297353CC}">
              <c16:uniqueId val="{00000001-359D-41B5-9658-81E9286457B5}"/>
            </c:ext>
          </c:extLst>
        </c:ser>
        <c:ser>
          <c:idx val="2"/>
          <c:order val="2"/>
          <c:tx>
            <c:strRef>
              <c:f>Sheet1!$A$4</c:f>
              <c:strCache>
                <c:ptCount val="1"/>
                <c:pt idx="0">
                  <c:v>старше 50 лет</c:v>
                </c:pt>
              </c:strCache>
            </c:strRef>
          </c:tx>
          <c:spPr>
            <a:gradFill rotWithShape="1">
              <a:gsLst>
                <a:gs pos="0">
                  <a:schemeClr val="accent1">
                    <a:tint val="65000"/>
                    <a:satMod val="103000"/>
                    <a:lumMod val="102000"/>
                    <a:tint val="94000"/>
                  </a:schemeClr>
                </a:gs>
                <a:gs pos="50000">
                  <a:schemeClr val="accent1">
                    <a:tint val="65000"/>
                    <a:satMod val="110000"/>
                    <a:lumMod val="100000"/>
                    <a:shade val="100000"/>
                  </a:schemeClr>
                </a:gs>
                <a:gs pos="100000">
                  <a:schemeClr val="accent1">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numRef>
              <c:f>Sheet1!$B$1:$E$1</c:f>
              <c:numCache>
                <c:formatCode>General</c:formatCode>
                <c:ptCount val="4"/>
                <c:pt idx="0">
                  <c:v>2016</c:v>
                </c:pt>
                <c:pt idx="1">
                  <c:v>2017</c:v>
                </c:pt>
                <c:pt idx="2">
                  <c:v>2018</c:v>
                </c:pt>
              </c:numCache>
            </c:numRef>
          </c:cat>
          <c:val>
            <c:numRef>
              <c:f>Sheet1!$B$4:$E$4</c:f>
              <c:numCache>
                <c:formatCode>General</c:formatCode>
                <c:ptCount val="4"/>
                <c:pt idx="0">
                  <c:v>8</c:v>
                </c:pt>
                <c:pt idx="1">
                  <c:v>12</c:v>
                </c:pt>
                <c:pt idx="2">
                  <c:v>12</c:v>
                </c:pt>
              </c:numCache>
            </c:numRef>
          </c:val>
          <c:extLst xmlns:c16r2="http://schemas.microsoft.com/office/drawing/2015/06/chart">
            <c:ext xmlns:c16="http://schemas.microsoft.com/office/drawing/2014/chart" uri="{C3380CC4-5D6E-409C-BE32-E72D297353CC}">
              <c16:uniqueId val="{00000002-359D-41B5-9658-81E9286457B5}"/>
            </c:ext>
          </c:extLst>
        </c:ser>
        <c:dLbls>
          <c:showLegendKey val="0"/>
          <c:showVal val="0"/>
          <c:showCatName val="0"/>
          <c:showSerName val="0"/>
          <c:showPercent val="0"/>
          <c:showBubbleSize val="0"/>
        </c:dLbls>
        <c:gapWidth val="150"/>
        <c:shape val="box"/>
        <c:axId val="97503744"/>
        <c:axId val="97353728"/>
        <c:axId val="0"/>
      </c:bar3DChart>
      <c:catAx>
        <c:axId val="97503744"/>
        <c:scaling>
          <c:orientation val="minMax"/>
        </c:scaling>
        <c:delete val="0"/>
        <c:axPos val="b"/>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7353728"/>
        <c:crosses val="autoZero"/>
        <c:auto val="1"/>
        <c:lblAlgn val="ctr"/>
        <c:lblOffset val="100"/>
        <c:tickLblSkip val="1"/>
        <c:tickMarkSkip val="1"/>
        <c:noMultiLvlLbl val="0"/>
      </c:catAx>
      <c:valAx>
        <c:axId val="97353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7503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85975-3BDD-419F-A722-47CA7808D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25985</Words>
  <Characters>148120</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Пользователь Windows</cp:lastModifiedBy>
  <cp:revision>3</cp:revision>
  <cp:lastPrinted>2019-04-24T08:24:00Z</cp:lastPrinted>
  <dcterms:created xsi:type="dcterms:W3CDTF">2019-06-05T00:56:00Z</dcterms:created>
  <dcterms:modified xsi:type="dcterms:W3CDTF">2019-10-25T04:30:00Z</dcterms:modified>
</cp:coreProperties>
</file>